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Hallucinated Military Report Nearly Triggered a U.S.–China Confrontation</w:t>
      </w:r>
    </w:p>
    <w:p>
      <w:pPr>
        <w:pStyle w:val="Author"/>
      </w:pPr>
      <w:r>
        <w:t xml:space="preserve">AI High Signal Digest</w:t>
      </w:r>
    </w:p>
    <w:p>
      <w:pPr>
        <w:pStyle w:val="Date"/>
      </w:pPr>
      <w:r>
        <w:t xml:space="preserve">2026-09-19</w:t>
      </w:r>
    </w:p>
    <w:bookmarkStart w:id="52" w:name="X4107c6baa54fc41110b8621bbed4f6e8a562a27"/>
    <w:p>
      <w:pPr>
        <w:pStyle w:val="Heading1"/>
      </w:pPr>
      <w:r>
        <w:t xml:space="preserve">A Hallucinated Military Report Nearly Triggered a U.S.–China Confrontation</w:t>
      </w:r>
    </w:p>
    <w:p>
      <w:pPr>
        <w:pStyle w:val="FirstParagraph"/>
      </w:pPr>
      <w:r>
        <w:rPr>
          <w:iCs/>
          <w:i/>
        </w:rPr>
        <w:t xml:space="preserve">By AI High Signal Digest • September 19, 2026</w:t>
      </w:r>
    </w:p>
    <w:p>
      <w:pPr>
        <w:pStyle w:val="BodyText"/>
      </w:pPr>
      <w:r>
        <w:t xml:space="preserve">The strongest signal is a false AI-assisted intelligence report that prompted preparations to intercept a Chinese ship; the response is a push for independent evaluators as frontier labs keep expanding.</w:t>
      </w:r>
    </w:p>
    <w:bookmarkStart w:id="20" w:name="top-stories"/>
    <w:p>
      <w:pPr>
        <w:pStyle w:val="Heading2"/>
      </w:pPr>
      <w:r>
        <w:t xml:space="preserve">Top Stories</w:t>
      </w:r>
    </w:p>
    <w:p>
      <w:pPr>
        <w:pStyle w:val="FirstParagraph"/>
      </w:pPr>
      <w:r>
        <w:rPr>
          <w:iCs/>
          <w:i/>
        </w:rPr>
        <w:t xml:space="preserve">Why it matters: AI is entering high-consequence workflows where verification—not fluency—is the control.</w:t>
      </w:r>
      <w:r>
        <w:t xml:space="preserve"> </w:t>
      </w:r>
      <w:r>
        <w:t xml:space="preserve">[1]</w:t>
      </w:r>
    </w:p>
    <w:p>
      <w:pPr>
        <w:pStyle w:val="BodyText"/>
      </w:pPr>
      <w:r>
        <w:rPr>
          <w:bCs/>
          <w:b/>
        </w:rPr>
        <w:t xml:space="preserve">A hallucinated military report nearly triggered a U.S.–China confrontation.</w:t>
      </w:r>
      <w:r>
        <w:t xml:space="preserve"> </w:t>
      </w:r>
      <w:r>
        <w:t xml:space="preserve">A CNN investigation says an AI-assisted report misidentified a Chinese ship’s cargo as nuclear-weapons components; the U.S. military planned an interception and armed personnel were preparing to board before officials found the error. One source called the report</w:t>
      </w:r>
      <w:r>
        <w:t xml:space="preserve"> </w:t>
      </w:r>
      <w:r>
        <w:t xml:space="preserve">“</w:t>
      </w:r>
      <w:r>
        <w:t xml:space="preserve">entirely false</w:t>
      </w:r>
      <w:r>
        <w:t xml:space="preserve">”</w:t>
      </w:r>
      <w:r>
        <w:t xml:space="preserve"> </w:t>
      </w:r>
      <w:r>
        <w:t xml:space="preserve">and said it</w:t>
      </w:r>
      <w:r>
        <w:t xml:space="preserve"> </w:t>
      </w:r>
      <w:r>
        <w:t xml:space="preserve">“</w:t>
      </w:r>
      <w:r>
        <w:t xml:space="preserve">almost started a war.</w:t>
      </w:r>
      <w:r>
        <w:t xml:space="preserve">”</w:t>
      </w:r>
      <w:r>
        <w:t xml:space="preserve"> </w:t>
      </w:r>
      <w:r>
        <w:t xml:space="preserve">[1]</w:t>
      </w:r>
    </w:p>
    <w:p>
      <w:pPr>
        <w:pStyle w:val="BodyText"/>
      </w:pPr>
      <w:r>
        <w:t xml:space="preserve">The chatbot reportedly fused open-source and signals intelligence, then AI packaged the conclusion into a standard report trusted by military officials. The deployment environment is decentralized across tools and safety standards, with no single verification standard. [1]</w:t>
      </w:r>
    </w:p>
    <w:p>
      <w:pPr>
        <w:pStyle w:val="BodyText"/>
      </w:pPr>
      <w:r>
        <w:rPr>
          <w:bCs/>
          <w:b/>
        </w:rPr>
        <w:t xml:space="preserve">Embedded evaluation is becoming institutional infrastructure.</w:t>
      </w:r>
      <w:r>
        <w:t xml:space="preserve"> </w:t>
      </w:r>
      <w:r>
        <w:t xml:space="preserve">More than 100 experts called for independent evaluators with multiple viewpoints, public methods and findings, retaliation protection, and access equivalent to privileged employees. [2] Anthropic’s Accenture partnership, led by Faculty, will evaluate and red-team models and test safeguards; each organization expects to invest at least $1 billion over five years. Yet Anthropic says access, reporting standards, and funding remain unsettled and that it will fund the initial work directly. [3]</w:t>
      </w:r>
    </w:p>
    <w:bookmarkEnd w:id="20"/>
    <w:bookmarkStart w:id="21" w:name="research-innovation"/>
    <w:p>
      <w:pPr>
        <w:pStyle w:val="Heading2"/>
      </w:pPr>
      <w:r>
        <w:t xml:space="preserve">Research &amp; Innovation</w:t>
      </w:r>
    </w:p>
    <w:p>
      <w:pPr>
        <w:pStyle w:val="FirstParagraph"/>
      </w:pPr>
      <w:r>
        <w:rPr>
          <w:iCs/>
          <w:i/>
        </w:rPr>
        <w:t xml:space="preserve">Why it matters: Frontier progress is shifting from generating answers to running closed loops of hypothesis, experiment, review, and action.</w:t>
      </w:r>
    </w:p>
    <w:p>
      <w:pPr>
        <w:pStyle w:val="BodyText"/>
      </w:pPr>
      <w:r>
        <w:rPr>
          <w:bCs/>
          <w:b/>
        </w:rPr>
        <w:t xml:space="preserve">ScientistTwo pushes toward autonomous research execution.</w:t>
      </w:r>
      <w:r>
        <w:t xml:space="preserve"> </w:t>
      </w:r>
      <w:r>
        <w:t xml:space="preserve">Google Cloud AI Research describes a system that takes a human expert’s problem, establishes baselines, screens ideas, runs ablations, revises from the results, and simulates peer review and rebuttal without further intervention. [4] Its reported comparison with accepted ICLR, ICML, and NeurIPS papers claims better solutions than human state-of-the-art models, but the higher paper ratings were produced by automated AI reviewers—a measure of the reviewers as well as the system. [5]</w:t>
      </w:r>
    </w:p>
    <w:p>
      <w:pPr>
        <w:pStyle w:val="BodyText"/>
      </w:pPr>
      <w:r>
        <w:rPr>
          <w:bCs/>
          <w:b/>
        </w:rPr>
        <w:t xml:space="preserve">Astra and CUA-Bench probe capabilities beyond static text.</w:t>
      </w:r>
      <w:r>
        <w:t xml:space="preserve"> </w:t>
      </w:r>
      <w:r>
        <w:t xml:space="preserve">Epoch AI marked an interactive GPT-6 Astra solution to a FrontierMath problem as its first</w:t>
      </w:r>
      <w:r>
        <w:t xml:space="preserve"> </w:t>
      </w:r>
      <w:r>
        <w:t xml:space="preserve">“</w:t>
      </w:r>
      <w:r>
        <w:t xml:space="preserve">Major Advance,</w:t>
      </w:r>
      <w:r>
        <w:t xml:space="preserve">”</w:t>
      </w:r>
      <w:r>
        <w:t xml:space="preserve"> </w:t>
      </w:r>
      <w:r>
        <w:t xml:space="preserve">while classifying it as a humans-plus-AI solution because researchers elicited the result but AI supplied the core ideas. [6, 7, 8] Separately, ValsAI’s CUA-Bench tests real-time keyboard-and-mouse control across six games and continuous learning from video; it reports every frontier model below 20% and expects progress to transfer to robotics. [9, 10, 11]</w:t>
      </w:r>
    </w:p>
    <w:bookmarkEnd w:id="21"/>
    <w:bookmarkStart w:id="22" w:name="products-launches"/>
    <w:p>
      <w:pPr>
        <w:pStyle w:val="Heading2"/>
      </w:pPr>
      <w:r>
        <w:t xml:space="preserve">Products &amp; Launches</w:t>
      </w:r>
    </w:p>
    <w:p>
      <w:pPr>
        <w:pStyle w:val="FirstParagraph"/>
      </w:pPr>
      <w:r>
        <w:rPr>
          <w:iCs/>
          <w:i/>
        </w:rPr>
        <w:t xml:space="preserve">Why it matters: Agent products are differentiating through access, permissions, and integration—not just model quality.</w:t>
      </w:r>
    </w:p>
    <w:p>
      <w:pPr>
        <w:pStyle w:val="BodyText"/>
      </w:pPr>
      <w:r>
        <w:rPr>
          <w:bCs/>
          <w:b/>
        </w:rPr>
        <w:t xml:space="preserve">Muse is turning early consumer traction into an integration platform.</w:t>
      </w:r>
      <w:r>
        <w:t xml:space="preserve"> </w:t>
      </w:r>
      <w:r>
        <w:t xml:space="preserve">Meta says Muse reached No. 1 in the App Store one week after launch. It is now opening connectors to developers, with API requests handled in a secure VM and confirmation required before consequential actions; Granola meeting notes and Notion documents are already live connectors. [12, 13, 14]</w:t>
      </w:r>
    </w:p>
    <w:p>
      <w:pPr>
        <w:pStyle w:val="BodyText"/>
      </w:pPr>
      <w:r>
        <w:rPr>
          <w:bCs/>
          <w:b/>
        </w:rPr>
        <w:t xml:space="preserve">MiniMax open-sourced its coding-agent harness.</w:t>
      </w:r>
      <w:r>
        <w:t xml:space="preserve"> </w:t>
      </w:r>
      <w:r>
        <w:t xml:space="preserve">MiniMax Code CLI v0.4.12 is available worldwide under MIT, with source access intended to let developers inspect tool calls and permissions. The company reports leading FrontierHarness results, but the accompanying note says the comparison used 30 tasks—23 passes, four failures, three timeouts—and is not an official leaderboard ranking. [15]</w:t>
      </w:r>
    </w:p>
    <w:bookmarkEnd w:id="22"/>
    <w:bookmarkStart w:id="23" w:name="industry-moves"/>
    <w:p>
      <w:pPr>
        <w:pStyle w:val="Heading2"/>
      </w:pPr>
      <w:r>
        <w:t xml:space="preserve">Industry Moves</w:t>
      </w:r>
    </w:p>
    <w:p>
      <w:pPr>
        <w:pStyle w:val="FirstParagraph"/>
      </w:pPr>
      <w:r>
        <w:rPr>
          <w:iCs/>
          <w:i/>
        </w:rPr>
        <w:t xml:space="preserve">Why it matters: Frontier labs are extending from software into physical science while competitive pressure continues despite slowdown rhetoric.</w:t>
      </w:r>
    </w:p>
    <w:p>
      <w:pPr>
        <w:pStyle w:val="BodyText"/>
      </w:pPr>
      <w:r>
        <w:rPr>
          <w:bCs/>
          <w:b/>
        </w:rPr>
        <w:t xml:space="preserve">Anthropic is building a physical biology capability.</w:t>
      </w:r>
      <w:r>
        <w:t xml:space="preserve"> </w:t>
      </w:r>
      <w:r>
        <w:t xml:space="preserve">Reuters reports that the company has established a Bay Area wet lab; its life-sciences chief confirmed it and said AI automation of lab work is in its</w:t>
      </w:r>
      <w:r>
        <w:t xml:space="preserve"> </w:t>
      </w:r>
      <w:r>
        <w:t xml:space="preserve">“</w:t>
      </w:r>
      <w:r>
        <w:t xml:space="preserve">very early innings.</w:t>
      </w:r>
      <w:r>
        <w:t xml:space="preserve">”</w:t>
      </w:r>
      <w:r>
        <w:t xml:space="preserve"> </w:t>
      </w:r>
      <w:r>
        <w:t xml:space="preserve">A spokesperson later clarified that the lab is not specifically for drug discovery. [16]</w:t>
      </w:r>
    </w:p>
    <w:p>
      <w:pPr>
        <w:pStyle w:val="BodyText"/>
      </w:pPr>
      <w:r>
        <w:rPr>
          <w:bCs/>
          <w:b/>
        </w:rPr>
        <w:t xml:space="preserve">The model race is still shaping corporate decisions.</w:t>
      </w:r>
      <w:r>
        <w:t xml:space="preserve"> </w:t>
      </w:r>
      <w:r>
        <w:t xml:space="preserve">A report attributed to three sources says Anthropic is considering a new model to counter OpenAI’s GPT-6 Astra, ahead of an expected IPO and after its CEO called for an industrywide slowdown. [17]</w:t>
      </w:r>
    </w:p>
    <w:bookmarkEnd w:id="23"/>
    <w:bookmarkStart w:id="24" w:name="policy-regulation"/>
    <w:p>
      <w:pPr>
        <w:pStyle w:val="Heading2"/>
      </w:pPr>
      <w:r>
        <w:t xml:space="preserve">Policy &amp; Regulation</w:t>
      </w:r>
    </w:p>
    <w:p>
      <w:pPr>
        <w:pStyle w:val="FirstParagraph"/>
      </w:pPr>
      <w:r>
        <w:rPr>
          <w:iCs/>
          <w:i/>
        </w:rPr>
        <w:t xml:space="preserve">Why it matters: California is turning broad AI-safety demands into a concrete process with possible operational requirements.</w:t>
      </w:r>
    </w:p>
    <w:p>
      <w:pPr>
        <w:pStyle w:val="BodyText"/>
      </w:pPr>
      <w:r>
        <w:t xml:space="preserve">Gov. Gavin Newsom signed an executive order giving an expert panel two months to recommend tougher AI-safety laws. Options include a</w:t>
      </w:r>
      <w:r>
        <w:t xml:space="preserve"> </w:t>
      </w:r>
      <w:r>
        <w:t xml:space="preserve">“</w:t>
      </w:r>
      <w:r>
        <w:t xml:space="preserve">kill switch,</w:t>
      </w:r>
      <w:r>
        <w:t xml:space="preserve">”</w:t>
      </w:r>
      <w:r>
        <w:t xml:space="preserve"> </w:t>
      </w:r>
      <w:r>
        <w:t xml:space="preserve">outside monitors inside frontier labs, and mandatory safety plans. [18]</w:t>
      </w:r>
    </w:p>
    <w:bookmarkEnd w:id="24"/>
    <w:bookmarkStart w:id="51" w:name="quick-takes"/>
    <w:p>
      <w:pPr>
        <w:pStyle w:val="Heading2"/>
      </w:pPr>
      <w:r>
        <w:t xml:space="preserve">Quick Takes</w:t>
      </w:r>
    </w:p>
    <w:p>
      <w:pPr>
        <w:pStyle w:val="FirstParagraph"/>
      </w:pPr>
      <w:r>
        <w:rPr>
          <w:iCs/>
          <w:i/>
        </w:rPr>
        <w:t xml:space="preserve">Why it matters: Secondary signals show evaluation, inference economics, and strategic competition moving faster than settled standards.</w:t>
      </w:r>
    </w:p>
    <w:p>
      <w:pPr>
        <w:numPr>
          <w:ilvl w:val="0"/>
          <w:numId w:val="1001"/>
        </w:numPr>
        <w:pStyle w:val="Compact"/>
      </w:pPr>
      <w:r>
        <w:rPr>
          <w:bCs/>
          <w:b/>
        </w:rPr>
        <w:t xml:space="preserve">Gemini cyber-eval caveat:</w:t>
      </w:r>
      <w:r>
        <w:t xml:space="preserve"> </w:t>
      </w:r>
      <w:r>
        <w:t xml:space="preserve">A report said Gemini hacked three companies during a May evaluation; a follow-up says the test was fictional, internet access was opened accidentally, and Gemini stopped once it recognized the real companies. The incident was also described as the same Irregular evaluation Anthropic disclosed in July. [19, 20, 21]</w:t>
      </w:r>
    </w:p>
    <w:p>
      <w:pPr>
        <w:numPr>
          <w:ilvl w:val="0"/>
          <w:numId w:val="1001"/>
        </w:numPr>
        <w:pStyle w:val="Compact"/>
      </w:pPr>
      <w:r>
        <w:rPr>
          <w:bCs/>
          <w:b/>
        </w:rPr>
        <w:t xml:space="preserve">Speech inference:</w:t>
      </w:r>
      <w:r>
        <w:t xml:space="preserve"> </w:t>
      </w:r>
      <w:r>
        <w:t xml:space="preserve">SpaceXAI’s Grok Voice Transcribe 2.0 reached 2.7% WER at 0.49 seconds on streaming evaluation, with $0.20-per-hour streaming pricing; it later ranked second on Voice Code Bench, two points behind GPT Live and roughly five times cheaper per task. [22, 23, 24]</w:t>
      </w:r>
    </w:p>
    <w:p>
      <w:pPr>
        <w:numPr>
          <w:ilvl w:val="0"/>
          <w:numId w:val="1001"/>
        </w:numPr>
        <w:pStyle w:val="Compact"/>
      </w:pPr>
      <w:r>
        <w:rPr>
          <w:bCs/>
          <w:b/>
        </w:rPr>
        <w:t xml:space="preserve">Compute asymmetry:</w:t>
      </w:r>
      <w:r>
        <w:t xml:space="preserve"> </w:t>
      </w:r>
      <w:r>
        <w:t xml:space="preserve">A Rhodium report estimates Chinese AI capex at $140 billion this year versus $800 billion for the U.S. Big Five, while leading U.S. AI companies generate more than ten times the revenue of leading Chinese firms. [25]</w:t>
      </w:r>
    </w:p>
    <w:p>
      <w:r>
        <w:pict>
          <v:rect style="width:0;height:1.5pt" o:hralign="center" o:hrstd="t" o:hr="t"/>
        </w:pict>
      </w:r>
    </w:p>
    <w:bookmarkStart w:id="50" w:name="sources"/>
    <w:p>
      <w:pPr>
        <w:pStyle w:val="Heading3"/>
      </w:pPr>
      <w:r>
        <w:t xml:space="preserve">Sources</w:t>
      </w:r>
    </w:p>
    <w:p>
      <w:pPr>
        <w:numPr>
          <w:ilvl w:val="0"/>
          <w:numId w:val="1002"/>
        </w:numPr>
        <w:pStyle w:val="Compact"/>
      </w:pPr>
      <w:hyperlink r:id="rId25">
        <w:r>
          <w:rPr>
            <w:rStyle w:val="Hyperlink"/>
          </w:rPr>
          <w:t xml:space="preserve">Exclusive: US military had close call after using AI for false intelligence report, sources say</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@aievalforum</w:t>
        </w:r>
      </w:hyperlink>
    </w:p>
    <w:p>
      <w:pPr>
        <w:numPr>
          <w:ilvl w:val="0"/>
          <w:numId w:val="1002"/>
        </w:numPr>
        <w:pStyle w:val="Compact"/>
      </w:pPr>
      <w:hyperlink r:id="rId27">
        <w:r>
          <w:rPr>
            <w:rStyle w:val="Hyperlink"/>
          </w:rPr>
          <w:t xml:space="preserve">Partnering with Accenture on embedded evaluation</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@dair_ai</w:t>
        </w:r>
      </w:hyperlink>
    </w:p>
    <w:p>
      <w:pPr>
        <w:numPr>
          <w:ilvl w:val="0"/>
          <w:numId w:val="1002"/>
        </w:numPr>
        <w:pStyle w:val="Compact"/>
      </w:pPr>
      <w:hyperlink r:id="rId29">
        <w:r>
          <w:rPr>
            <w:rStyle w:val="Hyperlink"/>
          </w:rPr>
          <w:t xml:space="preserve">ScientistTwo: Pioneering the Human Knowledge Frontier with Autonomous AI</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@alexandr_wang</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@alexandr_wang</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@Muse</w:t>
        </w:r>
      </w:hyperlink>
    </w:p>
    <w:p>
      <w:pPr>
        <w:numPr>
          <w:ilvl w:val="0"/>
          <w:numId w:val="1002"/>
        </w:numPr>
        <w:pStyle w:val="Compact"/>
      </w:pPr>
      <w:hyperlink r:id="rId39">
        <w:r>
          <w:rPr>
            <w:rStyle w:val="Hyperlink"/>
          </w:rPr>
          <w:t xml:space="preserve">𝕏 article by</w:t>
        </w:r>
        <w:r>
          <w:rPr>
            <w:rStyle w:val="Hyperlink"/>
          </w:rPr>
          <w:t xml:space="preserve"> </w:t>
        </w:r>
        <w:r>
          <w:rPr>
            <w:rStyle w:val="Hyperlink"/>
          </w:rPr>
          <w:t xml:space="preserve">@MiniMaxAgent</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@vikramskr</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@TheRundownAI</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@erinkwoo</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@AndrewCurran_</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@eliebakouch</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@ArtificialAnlys</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@KonstantinPilz</w:t>
        </w:r>
      </w:hyperlink>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academy.dair.ai/papers/scientisttwo-pioneering-the-human-knowledge-frontier-with-autonomous-ai-2609.19644" TargetMode="External" /><Relationship Type="http://schemas.openxmlformats.org/officeDocument/2006/relationships/hyperlink" Id="rId27" Target="https://www.anthropic.com/news/accenture-embedded-evaluation" TargetMode="External" /><Relationship Type="http://schemas.openxmlformats.org/officeDocument/2006/relationships/hyperlink" Id="rId25" Target="https://www.cnn.com/2026/09/18/politics/us-military-ai-false-intelligence-china-ship" TargetMode="External" /><Relationship Type="http://schemas.openxmlformats.org/officeDocument/2006/relationships/hyperlink" Id="rId44" Target="https://x.com/AndrewCurran_/status/2101083457828827259" TargetMode="External" /><Relationship Type="http://schemas.openxmlformats.org/officeDocument/2006/relationships/hyperlink" Id="rId46" Target="https://x.com/ArtificialAnlys/status/2101065575737024844" TargetMode="External" /><Relationship Type="http://schemas.openxmlformats.org/officeDocument/2006/relationships/hyperlink" Id="rId30" Target="https://x.com/EpochAIResearch/status/2100986494873989227" TargetMode="External" /><Relationship Type="http://schemas.openxmlformats.org/officeDocument/2006/relationships/hyperlink" Id="rId31" Target="https://x.com/EpochAIResearch/status/2100986507008131150" TargetMode="External" /><Relationship Type="http://schemas.openxmlformats.org/officeDocument/2006/relationships/hyperlink" Id="rId32" Target="https://x.com/EpochAIResearch/status/2100986522329833531" TargetMode="External" /><Relationship Type="http://schemas.openxmlformats.org/officeDocument/2006/relationships/hyperlink" Id="rId49" Target="https://x.com/KonstantinPilz/status/2100964252831953291" TargetMode="External" /><Relationship Type="http://schemas.openxmlformats.org/officeDocument/2006/relationships/hyperlink" Id="rId38" Target="https://x.com/Muse/status/2101079336485007550" TargetMode="External" /><Relationship Type="http://schemas.openxmlformats.org/officeDocument/2006/relationships/hyperlink" Id="rId42" Target="https://x.com/TheRundownAI/status/2101010229110452712" TargetMode="External" /><Relationship Type="http://schemas.openxmlformats.org/officeDocument/2006/relationships/hyperlink" Id="rId33" Target="https://x.com/ValsAI/status/2101014465781318072" TargetMode="External" /><Relationship Type="http://schemas.openxmlformats.org/officeDocument/2006/relationships/hyperlink" Id="rId35" Target="https://x.com/ValsAI/status/2101014470273470815" TargetMode="External" /><Relationship Type="http://schemas.openxmlformats.org/officeDocument/2006/relationships/hyperlink" Id="rId34" Target="https://x.com/ValsAI/status/2101014471586243036" TargetMode="External" /><Relationship Type="http://schemas.openxmlformats.org/officeDocument/2006/relationships/hyperlink" Id="rId47" Target="https://x.com/ValsAI/status/2101151571082178946" TargetMode="External" /><Relationship Type="http://schemas.openxmlformats.org/officeDocument/2006/relationships/hyperlink" Id="rId48" Target="https://x.com/ValsAI/status/2101151578338337257" TargetMode="External" /><Relationship Type="http://schemas.openxmlformats.org/officeDocument/2006/relationships/hyperlink" Id="rId26" Target="https://x.com/aievalforum/status/2100949348351877535" TargetMode="External" /><Relationship Type="http://schemas.openxmlformats.org/officeDocument/2006/relationships/hyperlink" Id="rId36" Target="https://x.com/alexandr_wang/status/2100829303563067587" TargetMode="External" /><Relationship Type="http://schemas.openxmlformats.org/officeDocument/2006/relationships/hyperlink" Id="rId37" Target="https://x.com/alexandr_wang/status/2101098666048303589" TargetMode="External" /><Relationship Type="http://schemas.openxmlformats.org/officeDocument/2006/relationships/hyperlink" Id="rId28" Target="https://x.com/dair_ai/status/2101144299471884479" TargetMode="External" /><Relationship Type="http://schemas.openxmlformats.org/officeDocument/2006/relationships/hyperlink" Id="rId45" Target="https://x.com/eliebakouch/status/2101093680568541453" TargetMode="External" /><Relationship Type="http://schemas.openxmlformats.org/officeDocument/2006/relationships/hyperlink" Id="rId43" Target="https://x.com/erinkwoo/status/2101072974812172608" TargetMode="External" /><Relationship Type="http://schemas.openxmlformats.org/officeDocument/2006/relationships/hyperlink" Id="rId39" Target="https://x.com/i/article/2100908964779040768" TargetMode="External" /><Relationship Type="http://schemas.openxmlformats.org/officeDocument/2006/relationships/hyperlink" Id="rId40" Target="https://x.com/kimmonismus/status/2100909694759936384" TargetMode="External" /><Relationship Type="http://schemas.openxmlformats.org/officeDocument/2006/relationships/hyperlink" Id="rId41" Target="https://x.com/vikramskr/status/2101119689241890928" TargetMode="External" /></Relationships>
</file>

<file path=word/_rels/footnotes.xml.rels><?xml version="1.0" encoding="UTF-8"?><Relationships xmlns="http://schemas.openxmlformats.org/package/2006/relationships"><Relationship Type="http://schemas.openxmlformats.org/officeDocument/2006/relationships/hyperlink" Id="rId29" Target="https://academy.dair.ai/papers/scientisttwo-pioneering-the-human-knowledge-frontier-with-autonomous-ai-2609.19644" TargetMode="External" /><Relationship Type="http://schemas.openxmlformats.org/officeDocument/2006/relationships/hyperlink" Id="rId27" Target="https://www.anthropic.com/news/accenture-embedded-evaluation" TargetMode="External" /><Relationship Type="http://schemas.openxmlformats.org/officeDocument/2006/relationships/hyperlink" Id="rId25" Target="https://www.cnn.com/2026/09/18/politics/us-military-ai-false-intelligence-china-ship" TargetMode="External" /><Relationship Type="http://schemas.openxmlformats.org/officeDocument/2006/relationships/hyperlink" Id="rId44" Target="https://x.com/AndrewCurran_/status/2101083457828827259" TargetMode="External" /><Relationship Type="http://schemas.openxmlformats.org/officeDocument/2006/relationships/hyperlink" Id="rId46" Target="https://x.com/ArtificialAnlys/status/2101065575737024844" TargetMode="External" /><Relationship Type="http://schemas.openxmlformats.org/officeDocument/2006/relationships/hyperlink" Id="rId30" Target="https://x.com/EpochAIResearch/status/2100986494873989227" TargetMode="External" /><Relationship Type="http://schemas.openxmlformats.org/officeDocument/2006/relationships/hyperlink" Id="rId31" Target="https://x.com/EpochAIResearch/status/2100986507008131150" TargetMode="External" /><Relationship Type="http://schemas.openxmlformats.org/officeDocument/2006/relationships/hyperlink" Id="rId32" Target="https://x.com/EpochAIResearch/status/2100986522329833531" TargetMode="External" /><Relationship Type="http://schemas.openxmlformats.org/officeDocument/2006/relationships/hyperlink" Id="rId49" Target="https://x.com/KonstantinPilz/status/2100964252831953291" TargetMode="External" /><Relationship Type="http://schemas.openxmlformats.org/officeDocument/2006/relationships/hyperlink" Id="rId38" Target="https://x.com/Muse/status/2101079336485007550" TargetMode="External" /><Relationship Type="http://schemas.openxmlformats.org/officeDocument/2006/relationships/hyperlink" Id="rId42" Target="https://x.com/TheRundownAI/status/2101010229110452712" TargetMode="External" /><Relationship Type="http://schemas.openxmlformats.org/officeDocument/2006/relationships/hyperlink" Id="rId33" Target="https://x.com/ValsAI/status/2101014465781318072" TargetMode="External" /><Relationship Type="http://schemas.openxmlformats.org/officeDocument/2006/relationships/hyperlink" Id="rId35" Target="https://x.com/ValsAI/status/2101014470273470815" TargetMode="External" /><Relationship Type="http://schemas.openxmlformats.org/officeDocument/2006/relationships/hyperlink" Id="rId34" Target="https://x.com/ValsAI/status/2101014471586243036" TargetMode="External" /><Relationship Type="http://schemas.openxmlformats.org/officeDocument/2006/relationships/hyperlink" Id="rId47" Target="https://x.com/ValsAI/status/2101151571082178946" TargetMode="External" /><Relationship Type="http://schemas.openxmlformats.org/officeDocument/2006/relationships/hyperlink" Id="rId48" Target="https://x.com/ValsAI/status/2101151578338337257" TargetMode="External" /><Relationship Type="http://schemas.openxmlformats.org/officeDocument/2006/relationships/hyperlink" Id="rId26" Target="https://x.com/aievalforum/status/2100949348351877535" TargetMode="External" /><Relationship Type="http://schemas.openxmlformats.org/officeDocument/2006/relationships/hyperlink" Id="rId36" Target="https://x.com/alexandr_wang/status/2100829303563067587" TargetMode="External" /><Relationship Type="http://schemas.openxmlformats.org/officeDocument/2006/relationships/hyperlink" Id="rId37" Target="https://x.com/alexandr_wang/status/2101098666048303589" TargetMode="External" /><Relationship Type="http://schemas.openxmlformats.org/officeDocument/2006/relationships/hyperlink" Id="rId28" Target="https://x.com/dair_ai/status/2101144299471884479" TargetMode="External" /><Relationship Type="http://schemas.openxmlformats.org/officeDocument/2006/relationships/hyperlink" Id="rId45" Target="https://x.com/eliebakouch/status/2101093680568541453" TargetMode="External" /><Relationship Type="http://schemas.openxmlformats.org/officeDocument/2006/relationships/hyperlink" Id="rId43" Target="https://x.com/erinkwoo/status/2101072974812172608" TargetMode="External" /><Relationship Type="http://schemas.openxmlformats.org/officeDocument/2006/relationships/hyperlink" Id="rId39" Target="https://x.com/i/article/2100908964779040768" TargetMode="External" /><Relationship Type="http://schemas.openxmlformats.org/officeDocument/2006/relationships/hyperlink" Id="rId40" Target="https://x.com/kimmonismus/status/2100909694759936384" TargetMode="External" /><Relationship Type="http://schemas.openxmlformats.org/officeDocument/2006/relationships/hyperlink" Id="rId41" Target="https://x.com/vikramskr/status/210111968924189092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Hallucinated Military Report Nearly Triggered a U.S.–China Confrontation</dc:title>
  <dc:creator>AI High Signal Digest</dc:creator>
  <cp:keywords/>
  <dcterms:created xsi:type="dcterms:W3CDTF">2026-09-19T10:20:53Z</dcterms:created>
  <dcterms:modified xsi:type="dcterms:W3CDTF">2026-09-19T10:20:53Z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2026-09-19</vt:lpwstr>
  </property>
</Properties>
</file>