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3.jpg" ContentType="image/jpeg"/>
  <Override PartName="/word/media/rId24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After “coding is solved”: plan-first, parallel-agent ops, and sandboxing become the workflow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2026-02-20</w:t>
      </w:r>
    </w:p>
    <w:bookmarkStart w:id="63" w:name="X917e1791415280072c7222f42828ff3fc06e14f"/>
    <w:p>
      <w:pPr>
        <w:pStyle w:val="Heading1"/>
      </w:pPr>
      <w:r>
        <w:t xml:space="preserve">After</w:t>
      </w:r>
      <w:r>
        <w:t xml:space="preserve"> </w:t>
      </w:r>
      <w:r>
        <w:t xml:space="preserve">“</w:t>
      </w:r>
      <w:r>
        <w:t xml:space="preserve">coding is solved</w:t>
      </w:r>
      <w:r>
        <w:t xml:space="preserve">”</w:t>
      </w:r>
      <w:r>
        <w:t xml:space="preserve">: plan-first, parallel-agent ops, and sandboxing become the workflow</w:t>
      </w:r>
    </w:p>
    <w:p>
      <w:pPr>
        <w:pStyle w:val="FirstParagraph"/>
      </w:pPr>
      <w:r>
        <w:rPr>
          <w:iCs/>
          <w:i/>
        </w:rPr>
        <w:t xml:space="preserve">By Coding Agents Alpha Tracker • February 20, 2026</w:t>
      </w:r>
    </w:p>
    <w:p>
      <w:pPr>
        <w:pStyle w:val="BodyText"/>
      </w:pPr>
      <w:r>
        <w:t xml:space="preserve">Boris Cherny’s strongest claim yet: coding (for his work) is</w:t>
      </w:r>
      <w:r>
        <w:t xml:space="preserve"> </w:t>
      </w:r>
      <w:r>
        <w:t xml:space="preserve">“</w:t>
      </w:r>
      <w:r>
        <w:t xml:space="preserve">largely solved,</w:t>
      </w:r>
      <w:r>
        <w:t xml:space="preserve">”</w:t>
      </w:r>
      <w:r>
        <w:t xml:space="preserve"> </w:t>
      </w:r>
      <w:r>
        <w:t xml:space="preserve">and the real frontier is end-to-end agentic ops—backed by +200% PR productivity and Claude reviewing 100% of PRs. Plus: Cursor’s cross-OS agent sandboxing, Claude Code perf/regression signals, and new lightweight OpenClaw clones worth cloning.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pStyle w:val="FirstParagraph"/>
      </w:pPr>
      <w:r>
        <w:t xml:space="preserve">Boris Cherny (Head of Claude Code) is blunt: for the kinds of programming he does,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coding is largely solved</w:t>
      </w:r>
      <w:r>
        <w:rPr>
          <w:bCs/>
          <w:b/>
        </w:rPr>
        <w:t xml:space="preserve">”</w:t>
      </w:r>
      <w:r>
        <w:t xml:space="preserve">, and the frontier is shifting to</w:t>
      </w:r>
      <w:r>
        <w:t xml:space="preserve"> </w:t>
      </w:r>
      <w:r>
        <w:rPr>
          <w:bCs/>
          <w:b/>
        </w:rPr>
        <w:t xml:space="preserve">adjacent, end-to-end agentic work</w:t>
      </w:r>
      <w:r>
        <w:t xml:space="preserve"> </w:t>
      </w:r>
      <w:r>
        <w:t xml:space="preserve">(project management, paying tickets, general ops) rather than better IDE autocomplete [1]. In that world, throughput isn’t hypothetical: he says Anthropic saw</w:t>
      </w:r>
      <w:r>
        <w:t xml:space="preserve"> </w:t>
      </w:r>
      <w:r>
        <w:rPr>
          <w:bCs/>
          <w:b/>
        </w:rPr>
        <w:t xml:space="preserve">+200% productivity per engineer (PRs)</w:t>
      </w:r>
      <w:r>
        <w:t xml:space="preserve"> </w:t>
      </w:r>
      <w:r>
        <w:t xml:space="preserve">[1], and Claude now</w:t>
      </w:r>
      <w:r>
        <w:t xml:space="preserve"> </w:t>
      </w:r>
      <w:r>
        <w:rPr>
          <w:bCs/>
          <w:b/>
        </w:rPr>
        <w:t xml:space="preserve">reviews 100% of pull requests</w:t>
      </w:r>
      <w:r>
        <w:t xml:space="preserve"> </w:t>
      </w:r>
      <w:r>
        <w:t xml:space="preserve">(with human review still in the loop) [1].</w:t>
      </w:r>
    </w:p>
    <w:bookmarkEnd w:id="20"/>
    <w:bookmarkStart w:id="21" w:name="tools-models"/>
    <w:p>
      <w:pPr>
        <w:pStyle w:val="Heading2"/>
      </w:pPr>
      <w:r>
        <w:t xml:space="preserve">🛠️ TOOLS &amp; MODELS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Claude Code — stability + performance signals</w:t>
      </w:r>
    </w:p>
    <w:p>
      <w:pPr>
        <w:numPr>
          <w:ilvl w:val="1"/>
          <w:numId w:val="1002"/>
        </w:numPr>
        <w:pStyle w:val="Compact"/>
      </w:pPr>
      <w:r>
        <w:rPr>
          <w:bCs/>
          <w:b/>
        </w:rPr>
        <w:t xml:space="preserve">v2.1.47</w:t>
      </w:r>
      <w:r>
        <w:t xml:space="preserve">: long-running sessions use</w:t>
      </w:r>
      <w:r>
        <w:t xml:space="preserve"> </w:t>
      </w:r>
      <w:r>
        <w:rPr>
          <w:bCs/>
          <w:b/>
        </w:rPr>
        <w:t xml:space="preserve">less memory</w:t>
      </w:r>
      <w:r>
        <w:t xml:space="preserve"> </w:t>
      </w:r>
      <w:r>
        <w:t xml:space="preserve">[2].</w:t>
      </w:r>
    </w:p>
    <w:p>
      <w:pPr>
        <w:numPr>
          <w:ilvl w:val="1"/>
          <w:numId w:val="1002"/>
        </w:numPr>
        <w:pStyle w:val="Compact"/>
      </w:pPr>
      <w:r>
        <w:t xml:space="preserve">Team guidance:</w:t>
      </w:r>
      <w:r>
        <w:t xml:space="preserve"> </w:t>
      </w:r>
      <w:r>
        <w:rPr>
          <w:bCs/>
          <w:b/>
        </w:rPr>
        <w:t xml:space="preserve">keep reporting issues</w:t>
      </w:r>
      <w:r>
        <w:t xml:space="preserve"> </w:t>
      </w:r>
      <w:r>
        <w:t xml:space="preserve">and they’ll fix them [2].</w:t>
      </w:r>
    </w:p>
    <w:p>
      <w:pPr>
        <w:numPr>
          <w:ilvl w:val="1"/>
          <w:numId w:val="1002"/>
        </w:numPr>
        <w:pStyle w:val="Compact"/>
      </w:pPr>
      <w:r>
        <w:t xml:space="preserve">Practitioner complaint: Theo reports Claude Code has</w:t>
      </w:r>
      <w:r>
        <w:t xml:space="preserve"> </w:t>
      </w:r>
      <w:r>
        <w:t xml:space="preserve">“</w:t>
      </w:r>
      <w:r>
        <w:rPr>
          <w:bCs/>
          <w:b/>
        </w:rPr>
        <w:t xml:space="preserve">regressed an absurd amount</w:t>
      </w:r>
      <w:r>
        <w:t xml:space="preserve">”</w:t>
      </w:r>
      <w:r>
        <w:t xml:space="preserve"> </w:t>
      </w:r>
      <w:r>
        <w:t xml:space="preserve">with UI/feedback issues (timestamps not updating, missing</w:t>
      </w:r>
      <w:r>
        <w:t xml:space="preserve"> </w:t>
      </w:r>
      <w:r>
        <w:t xml:space="preserve">“</w:t>
      </w:r>
      <w:r>
        <w:t xml:space="preserve">thinking,</w:t>
      </w:r>
      <w:r>
        <w:t xml:space="preserve">”</w:t>
      </w:r>
      <w:r>
        <w:t xml:space="preserve"> </w:t>
      </w:r>
      <w:r>
        <w:t xml:space="preserve">multi-minute hangs with 0 output) [3] and suggests it</w:t>
      </w:r>
      <w:r>
        <w:t xml:space="preserve"> </w:t>
      </w:r>
      <w:r>
        <w:t xml:space="preserve">“</w:t>
      </w:r>
      <w:r>
        <w:t xml:space="preserve">needs to be</w:t>
      </w:r>
      <w:r>
        <w:t xml:space="preserve"> </w:t>
      </w:r>
      <w:r>
        <w:rPr>
          <w:bCs/>
          <w:b/>
        </w:rPr>
        <w:t xml:space="preserve">rewritten from scratch</w:t>
      </w:r>
      <w:r>
        <w:t xml:space="preserve">”</w:t>
      </w:r>
      <w:r>
        <w:t xml:space="preserve"> </w:t>
      </w:r>
      <w:r>
        <w:t xml:space="preserve">[4].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Cursor — agent sandboxing shipped across desktop OSes</w:t>
      </w:r>
    </w:p>
    <w:p>
      <w:pPr>
        <w:numPr>
          <w:ilvl w:val="1"/>
          <w:numId w:val="1003"/>
        </w:numPr>
        <w:pStyle w:val="Compact"/>
      </w:pPr>
      <w:r>
        <w:t xml:space="preserve">Cursor says it rolled out</w:t>
      </w:r>
      <w:r>
        <w:t xml:space="preserve"> </w:t>
      </w:r>
      <w:r>
        <w:rPr>
          <w:bCs/>
          <w:b/>
        </w:rPr>
        <w:t xml:space="preserve">agent sandboxing</w:t>
      </w:r>
      <w:r>
        <w:t xml:space="preserve"> </w:t>
      </w:r>
      <w:r>
        <w:t xml:space="preserve">on</w:t>
      </w:r>
      <w:r>
        <w:t xml:space="preserve"> </w:t>
      </w:r>
      <w:r>
        <w:rPr>
          <w:bCs/>
          <w:b/>
        </w:rPr>
        <w:t xml:space="preserve">macOS, Linux, and Windows</w:t>
      </w:r>
      <w:r>
        <w:t xml:space="preserve"> </w:t>
      </w:r>
      <w:r>
        <w:t xml:space="preserve">over the last three months [5].</w:t>
      </w:r>
    </w:p>
    <w:p>
      <w:pPr>
        <w:numPr>
          <w:ilvl w:val="1"/>
          <w:numId w:val="1003"/>
        </w:numPr>
        <w:pStyle w:val="Compact"/>
      </w:pPr>
      <w:r>
        <w:t xml:space="preserve">Mechanism: agents run freely inside a sandbox, only requesting approval when they need to step outside it [5].</w:t>
      </w:r>
    </w:p>
    <w:p>
      <w:pPr>
        <w:numPr>
          <w:ilvl w:val="1"/>
          <w:numId w:val="1003"/>
        </w:numPr>
        <w:pStyle w:val="Compact"/>
      </w:pPr>
      <w:r>
        <w:t xml:space="preserve">Implementation write-up: http://cursor.com/blog/agent-sandboxing [5].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OpenAI Codex — pricing/availability + compute pressure</w:t>
      </w:r>
    </w:p>
    <w:p>
      <w:pPr>
        <w:numPr>
          <w:ilvl w:val="1"/>
          <w:numId w:val="1004"/>
        </w:numPr>
        <w:pStyle w:val="Compact"/>
      </w:pPr>
      <w:r>
        <w:t xml:space="preserve">@thsottiaux</w:t>
      </w:r>
      <w:r>
        <w:t xml:space="preserve">:</w:t>
      </w:r>
      <w:r>
        <w:t xml:space="preserve"> </w:t>
      </w:r>
      <w:r>
        <w:rPr>
          <w:bCs/>
          <w:b/>
        </w:rPr>
        <w:t xml:space="preserve">Codex is included with a ChatGPT subscription</w:t>
      </w:r>
      <w:r>
        <w:t xml:space="preserve"> </w:t>
      </w:r>
      <w:r>
        <w:t xml:space="preserve">(even Plus has</w:t>
      </w:r>
      <w:r>
        <w:t xml:space="preserve"> </w:t>
      </w:r>
      <w:r>
        <w:t xml:space="preserve">“</w:t>
      </w:r>
      <w:r>
        <w:t xml:space="preserve">very generous</w:t>
      </w:r>
      <w:r>
        <w:t xml:space="preserve">”</w:t>
      </w:r>
      <w:r>
        <w:t xml:space="preserve"> </w:t>
      </w:r>
      <w:r>
        <w:t xml:space="preserve">usage) [6]; they attribute this to</w:t>
      </w:r>
      <w:r>
        <w:t xml:space="preserve"> </w:t>
      </w:r>
      <w:r>
        <w:rPr>
          <w:bCs/>
          <w:b/>
        </w:rPr>
        <w:t xml:space="preserve">gpt-5.3-codex</w:t>
      </w:r>
      <w:r>
        <w:t xml:space="preserve"> </w:t>
      </w:r>
      <w:r>
        <w:t xml:space="preserve">achieving</w:t>
      </w:r>
      <w:r>
        <w:t xml:space="preserve"> </w:t>
      </w:r>
      <w:r>
        <w:t xml:space="preserve">“</w:t>
      </w:r>
      <w:r>
        <w:t xml:space="preserve">SoTA at lower cost</w:t>
      </w:r>
      <w:r>
        <w:t xml:space="preserve">”</w:t>
      </w:r>
      <w:r>
        <w:t xml:space="preserve"> </w:t>
      </w:r>
      <w:r>
        <w:t xml:space="preserve">[6].</w:t>
      </w:r>
    </w:p>
    <w:p>
      <w:pPr>
        <w:numPr>
          <w:ilvl w:val="1"/>
          <w:numId w:val="1004"/>
        </w:numPr>
        <w:pStyle w:val="Compact"/>
      </w:pPr>
      <w:r>
        <w:t xml:space="preserve">Same source: candidates increasingly ask how much</w:t>
      </w:r>
      <w:r>
        <w:t xml:space="preserve"> </w:t>
      </w:r>
      <w:r>
        <w:rPr>
          <w:bCs/>
          <w:b/>
        </w:rPr>
        <w:t xml:space="preserve">dedicated inference compute</w:t>
      </w:r>
      <w:r>
        <w:t xml:space="preserve"> </w:t>
      </w:r>
      <w:r>
        <w:t xml:space="preserve">they’ll have, and usage/user is growing faster than user count → compute could be</w:t>
      </w:r>
      <w:r>
        <w:t xml:space="preserve"> </w:t>
      </w:r>
      <w:r>
        <w:rPr>
          <w:bCs/>
          <w:b/>
        </w:rPr>
        <w:t xml:space="preserve">scarce</w:t>
      </w:r>
      <w:r>
        <w:t xml:space="preserve"> </w:t>
      </w:r>
      <w:r>
        <w:t xml:space="preserve">[7].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Gemini 3.1 Pro — dev-workflow positioning (ramping up)</w:t>
      </w:r>
    </w:p>
    <w:p>
      <w:pPr>
        <w:numPr>
          <w:ilvl w:val="1"/>
          <w:numId w:val="1005"/>
        </w:numPr>
        <w:pStyle w:val="Compact"/>
      </w:pPr>
      <w:r>
        <w:t xml:space="preserve">Google Antigravity:</w:t>
      </w:r>
      <w:r>
        <w:t xml:space="preserve"> </w:t>
      </w:r>
      <w:r>
        <w:rPr>
          <w:bCs/>
          <w:b/>
        </w:rPr>
        <w:t xml:space="preserve">Gemini 3.1 Pro</w:t>
      </w:r>
      <w:r>
        <w:t xml:space="preserve"> </w:t>
      </w:r>
      <w:r>
        <w:t xml:space="preserve">is ramping to Google AI Ultra/Pro users, pitched around</w:t>
      </w:r>
      <w:r>
        <w:t xml:space="preserve"> </w:t>
      </w:r>
      <w:r>
        <w:t xml:space="preserve">“</w:t>
      </w:r>
      <w:r>
        <w:t xml:space="preserve">advanced reasoning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long horizon planning</w:t>
      </w:r>
      <w:r>
        <w:t xml:space="preserve">”</w:t>
      </w:r>
      <w:r>
        <w:t xml:space="preserve"> </w:t>
      </w:r>
      <w:r>
        <w:t xml:space="preserve">for dev workflows [8]. Details: https://antigravity.google/blog/gemini-3-1-pro-in-google-antigravity [9].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GitHub Copilot → Zed editor (GA)</w:t>
      </w:r>
    </w:p>
    <w:p>
      <w:pPr>
        <w:numPr>
          <w:ilvl w:val="1"/>
          <w:numId w:val="1006"/>
        </w:numPr>
        <w:pStyle w:val="Compact"/>
      </w:pPr>
      <w:r>
        <w:t xml:space="preserve">GitHub: Copilot subscription support in</w:t>
      </w:r>
      <w:r>
        <w:t xml:space="preserve"> </w:t>
      </w:r>
      <w:r>
        <w:rPr>
          <w:bCs/>
          <w:b/>
        </w:rPr>
        <w:t xml:space="preserve">Zed</w:t>
      </w:r>
      <w:r>
        <w:t xml:space="preserve"> </w:t>
      </w:r>
      <w:r>
        <w:t xml:space="preserve">is generally available [10]. Changelog: https://github.blog/changelog/2026-02-19-github-copilot-support-in-zed-generally-available/ [10].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Model choice drift + self-hosting pressure (reported trend)</w:t>
      </w:r>
    </w:p>
    <w:p>
      <w:pPr>
        <w:numPr>
          <w:ilvl w:val="1"/>
          <w:numId w:val="1007"/>
        </w:numPr>
        <w:pStyle w:val="Compact"/>
      </w:pPr>
      <w:r>
        <w:t xml:space="preserve">Salvatore Sanfilippo says he’s seeing excellent programmers</w:t>
      </w:r>
      <w:r>
        <w:t xml:space="preserve"> </w:t>
      </w:r>
      <w:r>
        <w:rPr>
          <w:bCs/>
          <w:b/>
        </w:rPr>
        <w:t xml:space="preserve">move off US models (Codex, Claude Code)</w:t>
      </w:r>
      <w:r>
        <w:t xml:space="preserve"> </w:t>
      </w:r>
      <w:r>
        <w:t xml:space="preserve">toward</w:t>
      </w:r>
      <w:r>
        <w:t xml:space="preserve"> </w:t>
      </w:r>
      <w:r>
        <w:rPr>
          <w:bCs/>
          <w:b/>
        </w:rPr>
        <w:t xml:space="preserve">Chinese open-weight models</w:t>
      </w:r>
      <w:r>
        <w:t xml:space="preserve"> </w:t>
      </w:r>
      <w:r>
        <w:t xml:space="preserve">like</w:t>
      </w:r>
      <w:r>
        <w:t xml:space="preserve"> </w:t>
      </w:r>
      <w:r>
        <w:rPr>
          <w:bCs/>
          <w:b/>
        </w:rPr>
        <w:t xml:space="preserve">Kimi 2.5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GLM5</w:t>
      </w:r>
      <w:r>
        <w:t xml:space="preserve"> </w:t>
      </w:r>
      <w:r>
        <w:t xml:space="preserve">[11], often via providers or by building</w:t>
      </w:r>
      <w:r>
        <w:t xml:space="preserve"> </w:t>
      </w:r>
      <w:r>
        <w:rPr>
          <w:bCs/>
          <w:b/>
        </w:rPr>
        <w:t xml:space="preserve">in-house Nvidia GPU inference</w:t>
      </w:r>
      <w:r>
        <w:t xml:space="preserve"> </w:t>
      </w:r>
      <w:r>
        <w:t xml:space="preserve">to avoid outages and keep sensitive data internal [11].</w:t>
      </w:r>
    </w:p>
    <w:p>
      <w:pPr>
        <w:numPr>
          <w:ilvl w:val="1"/>
          <w:numId w:val="1007"/>
        </w:numPr>
        <w:pStyle w:val="Compact"/>
      </w:pPr>
      <w:r>
        <w:t xml:space="preserve">He frames DeepSeek v4 as a potentially major moment</w:t>
      </w:r>
      <w:r>
        <w:t xml:space="preserve"> </w:t>
      </w:r>
      <w:r>
        <w:rPr>
          <w:iCs/>
          <w:i/>
        </w:rPr>
        <w:t xml:space="preserve">if</w:t>
      </w:r>
      <w:r>
        <w:t xml:space="preserve"> </w:t>
      </w:r>
      <w:r>
        <w:t xml:space="preserve">it lands as SOTA (as rumors suggest), putting pressure on OpenAI/Anthropic business sustainability [11].</w:t>
      </w:r>
    </w:p>
    <w:bookmarkEnd w:id="21"/>
    <w:bookmarkStart w:id="22" w:name="workflows-tricks"/>
    <w:p>
      <w:pPr>
        <w:pStyle w:val="Heading2"/>
      </w:pPr>
      <w:r>
        <w:t xml:space="preserve">💡 WORKFLOWS &amp; TRICKS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“</w:t>
      </w:r>
      <w:r>
        <w:rPr>
          <w:bCs/>
          <w:b/>
        </w:rPr>
        <w:t xml:space="preserve">Plan mode → execute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as a default loop (Claude Code / Boris Cherny)</w:t>
      </w:r>
    </w:p>
    <w:p>
      <w:pPr>
        <w:numPr>
          <w:ilvl w:val="1"/>
          <w:numId w:val="1009"/>
        </w:numPr>
        <w:pStyle w:val="Compact"/>
      </w:pPr>
      <w:r>
        <w:t xml:space="preserve">Start the task in</w:t>
      </w:r>
      <w:r>
        <w:t xml:space="preserve"> </w:t>
      </w:r>
      <w:r>
        <w:rPr>
          <w:bCs/>
          <w:b/>
        </w:rPr>
        <w:t xml:space="preserve">plan mode</w:t>
      </w:r>
      <w:r>
        <w:t xml:space="preserve"> </w:t>
      </w:r>
      <w:r>
        <w:t xml:space="preserve">(he says he does this for ~80% of tasks) [1].</w:t>
      </w:r>
    </w:p>
    <w:p>
      <w:pPr>
        <w:numPr>
          <w:ilvl w:val="1"/>
          <w:numId w:val="1009"/>
        </w:numPr>
        <w:pStyle w:val="Compact"/>
      </w:pPr>
      <w:r>
        <w:t xml:space="preserve">Iterate on the plan (model goes back-and-forth) [1].</w:t>
      </w:r>
    </w:p>
    <w:p>
      <w:pPr>
        <w:numPr>
          <w:ilvl w:val="1"/>
          <w:numId w:val="1009"/>
        </w:numPr>
        <w:pStyle w:val="Compact"/>
      </w:pPr>
      <w:r>
        <w:t xml:space="preserve">Once the plan is good,</w:t>
      </w:r>
      <w:r>
        <w:t xml:space="preserve"> </w:t>
      </w:r>
      <w:r>
        <w:rPr>
          <w:bCs/>
          <w:b/>
        </w:rPr>
        <w:t xml:space="preserve">let it execute</w:t>
      </w:r>
      <w:r>
        <w:t xml:space="preserve">; he’ll</w:t>
      </w:r>
      <w:r>
        <w:t xml:space="preserve"> </w:t>
      </w:r>
      <w:r>
        <w:rPr>
          <w:bCs/>
          <w:b/>
        </w:rPr>
        <w:t xml:space="preserve">auto-accept edits</w:t>
      </w:r>
      <w:r>
        <w:t xml:space="preserve"> </w:t>
      </w:r>
      <w:r>
        <w:t xml:space="preserve">after that [1].</w:t>
      </w:r>
    </w:p>
    <w:p>
      <w:pPr>
        <w:numPr>
          <w:ilvl w:val="1"/>
          <w:numId w:val="1010"/>
        </w:numPr>
        <w:pStyle w:val="Compact"/>
      </w:pPr>
      <w:r>
        <w:t xml:space="preserve">Implementation detail: plan mode is literally a prompt injection:</w:t>
      </w:r>
      <w:r>
        <w:t xml:space="preserve"> </w:t>
      </w:r>
      <w:r>
        <w:t xml:space="preserve">“</w:t>
      </w:r>
      <w:r>
        <w:t xml:space="preserve">please don’t write any code yet</w:t>
      </w:r>
      <w:r>
        <w:t xml:space="preserve">”</w:t>
      </w:r>
      <w:r>
        <w:t xml:space="preserve"> </w:t>
      </w:r>
      <w:r>
        <w:t xml:space="preserve">[1].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Parallel agents, but treat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state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as a first-class problem</w:t>
      </w:r>
    </w:p>
    <w:p>
      <w:pPr>
        <w:numPr>
          <w:ilvl w:val="1"/>
          <w:numId w:val="1011"/>
        </w:numPr>
        <w:pStyle w:val="Compact"/>
      </w:pPr>
      <w:r>
        <w:t xml:space="preserve">Cherny: he runs</w:t>
      </w:r>
      <w:r>
        <w:t xml:space="preserve"> </w:t>
      </w:r>
      <w:r>
        <w:rPr>
          <w:bCs/>
          <w:b/>
        </w:rPr>
        <w:t xml:space="preserve">~5 agents in parallel</w:t>
      </w:r>
      <w:r>
        <w:t xml:space="preserve"> </w:t>
      </w:r>
      <w:r>
        <w:t xml:space="preserve">while working (terminal/desktop/iOS) [1] and highlights you can run many sessions in parallel [1].</w:t>
      </w:r>
    </w:p>
    <w:p>
      <w:pPr>
        <w:numPr>
          <w:ilvl w:val="1"/>
          <w:numId w:val="1011"/>
        </w:numPr>
        <w:pStyle w:val="Compact"/>
      </w:pPr>
      <w:r>
        <w:t xml:space="preserve">Kent C. Dodds: similar</w:t>
      </w:r>
      <w:r>
        <w:t xml:space="preserve"> </w:t>
      </w:r>
      <w:r>
        <w:t xml:space="preserve">“</w:t>
      </w:r>
      <w:r>
        <w:t xml:space="preserve">utter chaos</w:t>
      </w:r>
      <w:r>
        <w:t xml:space="preserve">”</w:t>
      </w:r>
      <w:r>
        <w:t xml:space="preserve"> </w:t>
      </w:r>
      <w:r>
        <w:t xml:space="preserve">workflow—multiple projects,</w:t>
      </w:r>
      <w:r>
        <w:t xml:space="preserve"> </w:t>
      </w:r>
      <w:r>
        <w:t xml:space="preserve">“</w:t>
      </w:r>
      <w:r>
        <w:t xml:space="preserve">a couple cloud agents</w:t>
      </w:r>
      <w:r>
        <w:t xml:space="preserve">”</w:t>
      </w:r>
      <w:r>
        <w:t xml:space="preserve"> </w:t>
      </w:r>
      <w:r>
        <w:t xml:space="preserve">each, plus a locally guided agent [12].</w:t>
      </w:r>
    </w:p>
    <w:p>
      <w:pPr>
        <w:numPr>
          <w:ilvl w:val="1"/>
          <w:numId w:val="1011"/>
        </w:numPr>
        <w:pStyle w:val="Compact"/>
      </w:pPr>
      <w:r>
        <w:t xml:space="preserve">Failure mode (real): Simon Willison describes</w:t>
      </w:r>
      <w:r>
        <w:t xml:space="preserve"> </w:t>
      </w:r>
      <w:r>
        <w:t xml:space="preserve">“</w:t>
      </w:r>
      <w:r>
        <w:rPr>
          <w:bCs/>
          <w:b/>
        </w:rPr>
        <w:t xml:space="preserve">parallel agent psychosis</w:t>
      </w:r>
      <w:r>
        <w:t xml:space="preserve">”</w:t>
      </w:r>
      <w:r>
        <w:t xml:space="preserve">—losing track of where a feature lives across branches/worktrees/instances [13].</w:t>
      </w:r>
    </w:p>
    <w:p>
      <w:pPr>
        <w:numPr>
          <w:ilvl w:val="1"/>
          <w:numId w:val="1011"/>
        </w:numPr>
        <w:pStyle w:val="Compact"/>
      </w:pPr>
      <w:r>
        <w:t xml:space="preserve">Recovery trick: after hacking in</w:t>
      </w:r>
      <w:r>
        <w:t xml:space="preserve"> </w:t>
      </w:r>
      <w:r>
        <w:rPr>
          <w:rStyle w:val="VerbatimChar"/>
        </w:rPr>
        <w:t xml:space="preserve">/tmp</w:t>
      </w:r>
      <w:r>
        <w:t xml:space="preserve"> </w:t>
      </w:r>
      <w:r>
        <w:t xml:space="preserve">and crashing, he recovered the code from</w:t>
      </w:r>
      <w:r>
        <w:t xml:space="preserve"> </w:t>
      </w:r>
      <w:r>
        <w:rPr>
          <w:rStyle w:val="VerbatimChar"/>
          <w:bCs/>
          <w:b/>
        </w:rPr>
        <w:t xml:space="preserve">~/.claude/projects/</w:t>
      </w:r>
      <w:r>
        <w:rPr>
          <w:bCs/>
          <w:b/>
        </w:rPr>
        <w:t xml:space="preserve"> </w:t>
      </w:r>
      <w:r>
        <w:rPr>
          <w:bCs/>
          <w:b/>
        </w:rPr>
        <w:t xml:space="preserve">session logs</w:t>
      </w:r>
      <w:r>
        <w:t xml:space="preserve">, and Claude Code could extract and recreate the missing feature [14].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Turn your feedback firehose into PRs (fast iteration loop)</w:t>
      </w:r>
    </w:p>
    <w:p>
      <w:pPr>
        <w:numPr>
          <w:ilvl w:val="1"/>
          <w:numId w:val="1012"/>
        </w:numPr>
        <w:pStyle w:val="Compact"/>
      </w:pPr>
      <w:r>
        <w:t xml:space="preserve">Cherny’s pattern: point Quad/Cowork at an internal Slack feedback thread; it proposes changes and opens PRs quickly, which encourages more feedback because users feel heard [1].</w:t>
      </w:r>
    </w:p>
    <w:p>
      <w:pPr>
        <w:numPr>
          <w:ilvl w:val="1"/>
          <w:numId w:val="1012"/>
        </w:numPr>
        <w:pStyle w:val="Compact"/>
      </w:pPr>
      <w:r>
        <w:t xml:space="preserve">Bug-fix loop:</w:t>
      </w:r>
      <w:r>
        <w:t xml:space="preserve"> </w:t>
      </w:r>
      <w:r>
        <w:t xml:space="preserve">“</w:t>
      </w:r>
      <w:r>
        <w:t xml:space="preserve">as long as the description is good,</w:t>
      </w:r>
      <w:r>
        <w:t xml:space="preserve">”</w:t>
      </w:r>
      <w:r>
        <w:t xml:space="preserve"> </w:t>
      </w:r>
      <w:r>
        <w:t xml:space="preserve">he can fix a bug in minutes by delegating to Claude [1].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Token policy as a productivity lever (especially early)</w:t>
      </w:r>
    </w:p>
    <w:p>
      <w:pPr>
        <w:numPr>
          <w:ilvl w:val="1"/>
          <w:numId w:val="1013"/>
        </w:numPr>
        <w:pStyle w:val="Compact"/>
      </w:pPr>
      <w:r>
        <w:t xml:space="preserve">Cherny recommends giving engineers</w:t>
      </w:r>
      <w:r>
        <w:t xml:space="preserve"> </w:t>
      </w:r>
      <w:r>
        <w:rPr>
          <w:bCs/>
          <w:b/>
        </w:rPr>
        <w:t xml:space="preserve">as many tokens as possible</w:t>
      </w:r>
      <w:r>
        <w:t xml:space="preserve"> </w:t>
      </w:r>
      <w:r>
        <w:t xml:space="preserve">early (even</w:t>
      </w:r>
      <w:r>
        <w:t xml:space="preserve"> </w:t>
      </w:r>
      <w:r>
        <w:t xml:space="preserve">“</w:t>
      </w:r>
      <w:r>
        <w:t xml:space="preserve">unlimited tokens</w:t>
      </w:r>
      <w:r>
        <w:t xml:space="preserve">”</w:t>
      </w:r>
      <w:r>
        <w:t xml:space="preserve"> </w:t>
      </w:r>
      <w:r>
        <w:t xml:space="preserve">as a perk) so they try ideas that would otherwise feel too expensive; optimize/cost-cut after an idea works [1].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Avoid over-orchestration: tools + goal &gt; rigid workflows (model-first design principle)</w:t>
      </w:r>
    </w:p>
    <w:p>
      <w:pPr>
        <w:numPr>
          <w:ilvl w:val="1"/>
          <w:numId w:val="1014"/>
        </w:numPr>
        <w:pStyle w:val="Compact"/>
      </w:pPr>
      <w:r>
        <w:t xml:space="preserve">Cherny: don’t</w:t>
      </w:r>
      <w:r>
        <w:t xml:space="preserve"> </w:t>
      </w:r>
      <w:r>
        <w:t xml:space="preserve">“</w:t>
      </w:r>
      <w:r>
        <w:t xml:space="preserve">box the model in</w:t>
      </w:r>
      <w:r>
        <w:t xml:space="preserve">”</w:t>
      </w:r>
      <w:r>
        <w:t xml:space="preserve"> </w:t>
      </w:r>
      <w:r>
        <w:t xml:space="preserve">with strict step-by-step workflows; give it tools + a goal and let it figure it out—he argues heavy scaffolding mattered a year ago but often isn’t necessary now [1].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“</w:t>
      </w:r>
      <w:r>
        <w:rPr>
          <w:bCs/>
          <w:b/>
        </w:rPr>
        <w:t xml:space="preserve">Ephemeral app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mindset + AI-native interfaces (Karpathy)</w:t>
      </w:r>
    </w:p>
    <w:p>
      <w:pPr>
        <w:numPr>
          <w:ilvl w:val="1"/>
          <w:numId w:val="1015"/>
        </w:numPr>
        <w:pStyle w:val="Compact"/>
      </w:pPr>
      <w:r>
        <w:t xml:space="preserve">Karpathy built a one-off cardio experiment dashboard with Claude; it had to</w:t>
      </w:r>
      <w:r>
        <w:t xml:space="preserve"> </w:t>
      </w:r>
      <w:r>
        <w:rPr>
          <w:bCs/>
          <w:b/>
        </w:rPr>
        <w:t xml:space="preserve">reverse engineer</w:t>
      </w:r>
      <w:r>
        <w:t xml:space="preserve"> </w:t>
      </w:r>
      <w:r>
        <w:t xml:space="preserve">a treadmill cloud API, process/debug data, and build a web UI; he still had to chase bugs (units, calendar alignment) [15].</w:t>
      </w:r>
    </w:p>
    <w:p>
      <w:pPr>
        <w:numPr>
          <w:ilvl w:val="1"/>
          <w:numId w:val="1015"/>
        </w:numPr>
        <w:pStyle w:val="Compact"/>
      </w:pPr>
      <w:r>
        <w:t xml:space="preserve">His takeaway: the app-store model feels outdated for long-tail needs; instead, the industry needs</w:t>
      </w:r>
      <w:r>
        <w:t xml:space="preserve"> </w:t>
      </w:r>
      <w:r>
        <w:rPr>
          <w:bCs/>
          <w:b/>
        </w:rPr>
        <w:t xml:space="preserve">AI-native sensors/actuators</w:t>
      </w:r>
      <w:r>
        <w:t xml:space="preserve"> </w:t>
      </w:r>
      <w:r>
        <w:t xml:space="preserve">with agent-friendly APIs/CLIs so agents don’t have to click HTML UIs or reverse engineer services [15].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Agent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memory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ops in practice (LangSmith Agent Builder)</w:t>
      </w:r>
    </w:p>
    <w:p>
      <w:pPr>
        <w:numPr>
          <w:ilvl w:val="1"/>
          <w:numId w:val="1016"/>
        </w:numPr>
        <w:pStyle w:val="Compact"/>
      </w:pPr>
      <w:r>
        <w:t xml:space="preserve">LangChain’s concrete guidance:</w:t>
      </w:r>
    </w:p>
    <w:p>
      <w:pPr>
        <w:numPr>
          <w:ilvl w:val="2"/>
          <w:numId w:val="1017"/>
        </w:numPr>
        <w:pStyle w:val="Compact"/>
      </w:pPr>
      <w:r>
        <w:t xml:space="preserve">Tell your agent to</w:t>
      </w:r>
      <w:r>
        <w:t xml:space="preserve"> </w:t>
      </w:r>
      <w:r>
        <w:rPr>
          <w:bCs/>
          <w:b/>
        </w:rPr>
        <w:t xml:space="preserve">remember what works</w:t>
      </w:r>
      <w:r>
        <w:t xml:space="preserve"> </w:t>
      </w:r>
      <w:r>
        <w:t xml:space="preserve">[16]</w:t>
      </w:r>
    </w:p>
    <w:p>
      <w:pPr>
        <w:numPr>
          <w:ilvl w:val="2"/>
          <w:numId w:val="1017"/>
        </w:numPr>
        <w:pStyle w:val="Compact"/>
      </w:pPr>
      <w:r>
        <w:t xml:space="preserve">Use</w:t>
      </w:r>
      <w:r>
        <w:t xml:space="preserve"> </w:t>
      </w:r>
      <w:r>
        <w:rPr>
          <w:bCs/>
          <w:b/>
        </w:rPr>
        <w:t xml:space="preserve">skills</w:t>
      </w:r>
      <w:r>
        <w:t xml:space="preserve"> </w:t>
      </w:r>
      <w:r>
        <w:t xml:space="preserve">to inject specialized context when needed [16]</w:t>
      </w:r>
    </w:p>
    <w:p>
      <w:pPr>
        <w:numPr>
          <w:ilvl w:val="2"/>
          <w:numId w:val="1017"/>
        </w:numPr>
        <w:pStyle w:val="Compact"/>
      </w:pPr>
      <w:r>
        <w:t xml:space="preserve">Edit agent</w:t>
      </w:r>
      <w:r>
        <w:t xml:space="preserve"> </w:t>
      </w:r>
      <w:r>
        <w:rPr>
          <w:bCs/>
          <w:b/>
        </w:rPr>
        <w:t xml:space="preserve">instructions directly</w:t>
      </w:r>
      <w:r>
        <w:t xml:space="preserve"> </w:t>
      </w:r>
      <w:r>
        <w:t xml:space="preserve">when it’s faster [16]</w:t>
      </w:r>
    </w:p>
    <w:p>
      <w:pPr>
        <w:numPr>
          <w:ilvl w:val="1"/>
          <w:numId w:val="1016"/>
        </w:numPr>
        <w:pStyle w:val="Compact"/>
      </w:pPr>
      <w:r>
        <w:t xml:space="preserve">Entry point: https://blog.langchain.com/how-to-use-memory-in-agent-builder/?utm_medium=social&amp;utm_source=twitter&amp;utm_campaign=q1-2026_ab-philosophy_aw [16].</w:t>
      </w:r>
    </w:p>
    <w:bookmarkEnd w:id="22"/>
    <w:bookmarkStart w:id="23" w:name="people-to-watch"/>
    <w:p>
      <w:pPr>
        <w:pStyle w:val="Heading2"/>
      </w:pPr>
      <w:r>
        <w:t xml:space="preserve">👤 PEOPLE TO WATCH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Boris Cherny</w:t>
      </w:r>
      <w:r>
        <w:t xml:space="preserve"> </w:t>
      </w:r>
      <w:r>
        <w:t xml:space="preserve">— production-grade Claude Code habits (plan mode, parallel sessions) + strong claims about where</w:t>
      </w:r>
      <w:r>
        <w:t xml:space="preserve"> </w:t>
      </w:r>
      <w:r>
        <w:t xml:space="preserve">“</w:t>
      </w:r>
      <w:r>
        <w:t xml:space="preserve">after coding</w:t>
      </w:r>
      <w:r>
        <w:t xml:space="preserve">”</w:t>
      </w:r>
      <w:r>
        <w:t xml:space="preserve"> </w:t>
      </w:r>
      <w:r>
        <w:t xml:space="preserve">goes [1].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Andrej Karpathy</w:t>
      </w:r>
      <w:r>
        <w:t xml:space="preserve"> </w:t>
      </w:r>
      <w:r>
        <w:t xml:space="preserve">— high-signal framing:</w:t>
      </w:r>
      <w:r>
        <w:t xml:space="preserve"> </w:t>
      </w:r>
      <w:r>
        <w:rPr>
          <w:iCs/>
          <w:i/>
        </w:rPr>
        <w:t xml:space="preserve">ephemeral bespoke apps</w:t>
      </w:r>
      <w:r>
        <w:t xml:space="preserve"> </w:t>
      </w:r>
      <w:r>
        <w:t xml:space="preserve">+</w:t>
      </w:r>
      <w:r>
        <w:t xml:space="preserve"> </w:t>
      </w:r>
      <w:r>
        <w:t xml:space="preserve">“</w:t>
      </w:r>
      <w:r>
        <w:t xml:space="preserve">AI-native CLI/API</w:t>
      </w:r>
      <w:r>
        <w:t xml:space="preserve">”</w:t>
      </w:r>
      <w:r>
        <w:t xml:space="preserve"> </w:t>
      </w:r>
      <w:r>
        <w:t xml:space="preserve">requirements for tools and hardware vendors [15].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Simon Willison</w:t>
      </w:r>
      <w:r>
        <w:t xml:space="preserve"> </w:t>
      </w:r>
      <w:r>
        <w:t xml:space="preserve">— the best micro-case study of parallel-agent failure/recovery using session logs as the source of truth [13, 14].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Steve Ruiz (tldraw)</w:t>
      </w:r>
      <w:r>
        <w:t xml:space="preserve"> </w:t>
      </w:r>
      <w:r>
        <w:t xml:space="preserve">— pragmatic company-building: code gets easier, but alignment/positioning/communication get harder—and he’s automating the overhead away [17].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Theo</w:t>
      </w:r>
      <w:r>
        <w:t xml:space="preserve"> </w:t>
      </w:r>
      <w:r>
        <w:t xml:space="preserve">— sharp practitioner critique on Claude Code regressions plus continued pressure on</w:t>
      </w:r>
      <w:r>
        <w:t xml:space="preserve"> </w:t>
      </w:r>
      <w:r>
        <w:t xml:space="preserve">“</w:t>
      </w:r>
      <w:r>
        <w:t xml:space="preserve">harness vs infra</w:t>
      </w:r>
      <w:r>
        <w:t xml:space="preserve">”</w:t>
      </w:r>
      <w:r>
        <w:t xml:space="preserve"> </w:t>
      </w:r>
      <w:r>
        <w:t xml:space="preserve">policy differences across vendors [3, 4].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François Chollet</w:t>
      </w:r>
      <w:r>
        <w:t xml:space="preserve"> </w:t>
      </w:r>
      <w:r>
        <w:t xml:space="preserve">— frames agentic coding as ML optimization (spec/tests as constraints) and asks what the</w:t>
      </w:r>
      <w:r>
        <w:t xml:space="preserve"> </w:t>
      </w:r>
      <w:r>
        <w:t xml:space="preserve">“</w:t>
      </w:r>
      <w:r>
        <w:t xml:space="preserve">Keras of agentic coding</w:t>
      </w:r>
      <w:r>
        <w:t xml:space="preserve">”</w:t>
      </w:r>
      <w:r>
        <w:t xml:space="preserve"> </w:t>
      </w:r>
      <w:r>
        <w:t xml:space="preserve">will be [18];</w:t>
      </w:r>
      <w:r>
        <w:t xml:space="preserve"> </w:t>
      </w:r>
      <w:r>
        <w:rPr>
          <w:bCs/>
          <w:b/>
        </w:rPr>
        <w:t xml:space="preserve">@swyx</w:t>
      </w:r>
      <w:r>
        <w:t xml:space="preserve"> </w:t>
      </w:r>
      <w:r>
        <w:t xml:space="preserve">suggests</w:t>
      </w:r>
      <w:r>
        <w:t xml:space="preserve"> </w:t>
      </w:r>
      <w:r>
        <w:rPr>
          <w:bCs/>
          <w:b/>
        </w:rPr>
        <w:t xml:space="preserve">DSPy</w:t>
      </w:r>
      <w:r>
        <w:t xml:space="preserve"> </w:t>
      </w:r>
      <w:r>
        <w:t xml:space="preserve">as the presumptive community default [19].</w:t>
      </w:r>
    </w:p>
    <w:bookmarkEnd w:id="23"/>
    <w:bookmarkStart w:id="38" w:name="watch-listen"/>
    <w:p>
      <w:pPr>
        <w:pStyle w:val="Heading2"/>
      </w:pPr>
      <w:r>
        <w:t xml:space="preserve">🎬 WATCH &amp; LISTEN</w:t>
      </w:r>
    </w:p>
    <w:bookmarkStart w:id="28" w:name="X7a7110acef425fdbeaedafe836124dbcfa00358"/>
    <w:p>
      <w:pPr>
        <w:pStyle w:val="Heading3"/>
      </w:pPr>
      <w:r>
        <w:t xml:space="preserve">1) Boris Cherny —</w:t>
      </w:r>
      <w:r>
        <w:t xml:space="preserve"> </w:t>
      </w:r>
      <w:r>
        <w:t xml:space="preserve">“</w:t>
      </w:r>
      <w:r>
        <w:t xml:space="preserve">Plan mode</w:t>
      </w:r>
      <w:r>
        <w:t xml:space="preserve">”</w:t>
      </w:r>
      <w:r>
        <w:t xml:space="preserve"> </w:t>
      </w:r>
      <w:r>
        <w:t xml:space="preserve">as the default starter move (~1:09:52–1:10:41)</w:t>
      </w:r>
    </w:p>
    <w:p>
      <w:pPr>
        <w:pStyle w:val="FirstParagraph"/>
      </w:pPr>
      <w:r>
        <w:t xml:space="preserve">Hook: a simple, copyable workflow: force planning first (no code), iterate the plan, then execute + auto-accept when the plan is solid [1].</w:t>
      </w:r>
    </w:p>
    <w:p>
      <w:pPr>
        <w:pStyle w:val="BodyText"/>
      </w:pPr>
      <w:hyperlink r:id="rId27">
        <w:r>
          <w:drawing>
            <wp:inline>
              <wp:extent cx="5334000" cy="4000500"/>
              <wp:effectExtent b="0" l="0" r="0" t="0"/>
              <wp:docPr descr="Head of Claude Code: What happens after coding is solved | Boris Cherny" title="" id="25" name="Picture"/>
              <a:graphic>
                <a:graphicData uri="http://schemas.openxmlformats.org/drawingml/2006/picture">
                  <pic:pic>
                    <pic:nvPicPr>
                      <pic:cNvPr descr="https://img.youtube.com/vi/We7BZVKbCVw/hqdefault.jpg" id="26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Head of Claude Code: What happens after coding is solved | Boris Cherny (69:51)</w:t>
      </w:r>
    </w:p>
    <w:bookmarkEnd w:id="28"/>
    <w:bookmarkStart w:id="32" w:name="Xdb569e6936112879f76d69beea8f550b8d62401"/>
    <w:p>
      <w:pPr>
        <w:pStyle w:val="Heading3"/>
      </w:pPr>
      <w:r>
        <w:t xml:space="preserve">2) Boris Cherny —</w:t>
      </w:r>
      <w:r>
        <w:t xml:space="preserve"> </w:t>
      </w:r>
      <w:r>
        <w:t xml:space="preserve">“</w:t>
      </w:r>
      <w:r>
        <w:t xml:space="preserve">Coding is largely solved… what’s next?</w:t>
      </w:r>
      <w:r>
        <w:t xml:space="preserve">”</w:t>
      </w:r>
      <w:r>
        <w:t xml:space="preserve"> </w:t>
      </w:r>
      <w:r>
        <w:t xml:space="preserve">(~0:18:19–0:19:06)</w:t>
      </w:r>
    </w:p>
    <w:p>
      <w:pPr>
        <w:pStyle w:val="FirstParagraph"/>
      </w:pPr>
      <w:r>
        <w:t xml:space="preserve">Hook: his thesis on why the frontier is shifting from IDE coding to adjacent operational tasks and general automation [1].</w:t>
      </w:r>
    </w:p>
    <w:p>
      <w:pPr>
        <w:pStyle w:val="BodyText"/>
      </w:pPr>
      <w:hyperlink r:id="rId31">
        <w:r>
          <w:drawing>
            <wp:inline>
              <wp:extent cx="5334000" cy="4000500"/>
              <wp:effectExtent b="0" l="0" r="0" t="0"/>
              <wp:docPr descr="Head of Claude Code: What happens after coding is solved | Boris Cherny" title="" id="29" name="Picture"/>
              <a:graphic>
                <a:graphicData uri="http://schemas.openxmlformats.org/drawingml/2006/picture">
                  <pic:pic>
                    <pic:nvPicPr>
                      <pic:cNvPr descr="https://img.youtube.com/vi/We7BZVKbCVw/hqdefault.jpg" id="3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Head of Claude Code: What happens after coding is solved | Boris Cherny (18:19)</w:t>
      </w:r>
    </w:p>
    <w:bookmarkEnd w:id="32"/>
    <w:bookmarkStart w:id="37" w:name="Xc47941c7aabeaaff09998009e3c7ed82533deed"/>
    <w:p>
      <w:pPr>
        <w:pStyle w:val="Heading3"/>
      </w:pPr>
      <w:r>
        <w:t xml:space="preserve">3) Steve Ruiz — daily automated release notes from landed PRs (~0:20:35–0:21:02)</w:t>
      </w:r>
    </w:p>
    <w:p>
      <w:pPr>
        <w:pStyle w:val="FirstParagraph"/>
      </w:pPr>
      <w:r>
        <w:t xml:space="preserve">Hook: treat agents like scheduled staff: every day, Claude scans the last 24h PRs and drafts</w:t>
      </w:r>
      <w:r>
        <w:t xml:space="preserve"> </w:t>
      </w:r>
      <w:r>
        <w:t xml:space="preserve">“</w:t>
      </w:r>
      <w:r>
        <w:t xml:space="preserve">release notes we’d publish if we shipped main today</w:t>
      </w:r>
      <w:r>
        <w:t xml:space="preserve">”</w:t>
      </w:r>
      <w:r>
        <w:t xml:space="preserve"> </w:t>
      </w:r>
      <w:r>
        <w:t xml:space="preserve">[17].</w:t>
      </w:r>
    </w:p>
    <w:p>
      <w:pPr>
        <w:pStyle w:val="BodyText"/>
      </w:pPr>
      <w:hyperlink r:id="rId36">
        <w:r>
          <w:drawing>
            <wp:inline>
              <wp:extent cx="5334000" cy="4000500"/>
              <wp:effectExtent b="0" l="0" r="0" t="0"/>
              <wp:docPr descr="Selling SDKs in the era of many Claudes | Steve Ruiz from @tldraw" title="" id="34" name="Picture"/>
              <a:graphic>
                <a:graphicData uri="http://schemas.openxmlformats.org/drawingml/2006/picture">
                  <pic:pic>
                    <pic:nvPicPr>
                      <pic:cNvPr descr="https://img.youtube.com/vi/B32qsUA30-0/hqdefault.jpg" id="35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Selling SDKs in the era of many Claudes | Steve Ruiz from</w:t>
      </w:r>
      <w:r>
        <w:rPr>
          <w:iCs/>
          <w:i/>
        </w:rPr>
        <w:t xml:space="preserve"> </w:t>
      </w:r>
      <w:r>
        <w:rPr>
          <w:iCs/>
          <w:i/>
        </w:rPr>
        <w:t xml:space="preserve">@tldraw</w:t>
      </w:r>
      <w:r>
        <w:rPr>
          <w:iCs/>
          <w:i/>
        </w:rPr>
        <w:t xml:space="preserve"> </w:t>
      </w:r>
      <w:r>
        <w:rPr>
          <w:iCs/>
          <w:i/>
        </w:rPr>
        <w:t xml:space="preserve">(20:35)</w:t>
      </w:r>
    </w:p>
    <w:bookmarkEnd w:id="37"/>
    <w:bookmarkEnd w:id="38"/>
    <w:bookmarkStart w:id="62" w:name="projects-repos"/>
    <w:p>
      <w:pPr>
        <w:pStyle w:val="Heading2"/>
      </w:pPr>
      <w:r>
        <w:t xml:space="preserve">📊 PROJECTS &amp; REPOS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NanoClaw</w:t>
      </w:r>
      <w:r>
        <w:t xml:space="preserve"> </w:t>
      </w:r>
      <w:r>
        <w:t xml:space="preserve">—</w:t>
      </w:r>
      <w:r>
        <w:t xml:space="preserve"> </w:t>
      </w:r>
      <w:r>
        <w:t xml:space="preserve">“</w:t>
      </w:r>
      <w:r>
        <w:t xml:space="preserve">Clawdbot</w:t>
      </w:r>
      <w:r>
        <w:t xml:space="preserve">”</w:t>
      </w:r>
      <w:r>
        <w:t xml:space="preserve"> </w:t>
      </w:r>
      <w:r>
        <w:t xml:space="preserve">in ~500–700 LOC TypeScript using</w:t>
      </w:r>
      <w:r>
        <w:t xml:space="preserve"> </w:t>
      </w:r>
      <w:r>
        <w:rPr>
          <w:bCs/>
          <w:b/>
        </w:rPr>
        <w:t xml:space="preserve">Apple container isolation</w:t>
      </w:r>
      <w:r>
        <w:t xml:space="preserve"> </w:t>
      </w:r>
      <w:r>
        <w:t xml:space="preserve">for sandboxing/security; posted as Show HN [20, 21]. Repo: https://github.com/gavrielc/nanoclaw [20] • HN: https://news.ycombinator.com/item?id=46850205 [20].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Nullclaw</w:t>
      </w:r>
      <w:r>
        <w:t xml:space="preserve"> </w:t>
      </w:r>
      <w:r>
        <w:t xml:space="preserve">—</w:t>
      </w:r>
      <w:r>
        <w:t xml:space="preserve"> </w:t>
      </w:r>
      <w:r>
        <w:t xml:space="preserve">“</w:t>
      </w:r>
      <w:r>
        <w:t xml:space="preserve">fastest, smallest OpenClaw clone</w:t>
      </w:r>
      <w:r>
        <w:t xml:space="preserve">”</w:t>
      </w:r>
      <w:r>
        <w:t xml:space="preserve">:</w:t>
      </w:r>
      <w:r>
        <w:t xml:space="preserve"> </w:t>
      </w:r>
      <w:r>
        <w:rPr>
          <w:bCs/>
          <w:b/>
        </w:rPr>
        <w:t xml:space="preserve">678 KB static binary</w:t>
      </w:r>
      <w:r>
        <w:t xml:space="preserve">, no runtime/VM/framework overhead [22]. Repo: https://github.com/nullclaw/nullclaw [22].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tldraw agent starter kit</w:t>
      </w:r>
      <w:r>
        <w:t xml:space="preserve"> </w:t>
      </w:r>
      <w:r>
        <w:t xml:space="preserve">— Cursor-like agent panel next to a canvas; cloneable starter for agent+canvas UX: https://tldraw.dev/starter-kits/agent [17].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Editorial take:</w:t>
      </w:r>
      <w:r>
        <w:t xml:space="preserve"> </w:t>
      </w:r>
      <w:r>
        <w:t xml:space="preserve">As agents make code cheap, the new edge is</w:t>
      </w:r>
      <w:r>
        <w:t xml:space="preserve"> </w:t>
      </w:r>
      <w:r>
        <w:rPr>
          <w:bCs/>
          <w:b/>
        </w:rPr>
        <w:t xml:space="preserve">orchestration discipline</w:t>
      </w:r>
      <w:r>
        <w:t xml:space="preserve">: plan-first loops, sandboxing, session-log recoverability, and AI-native interfaces that don’t force your agent to</w:t>
      </w:r>
      <w:r>
        <w:t xml:space="preserve"> </w:t>
      </w:r>
      <w:r>
        <w:t xml:space="preserve">“</w:t>
      </w:r>
      <w:r>
        <w:t xml:space="preserve">be the computer.</w:t>
      </w:r>
      <w:r>
        <w:t xml:space="preserve">”</w:t>
      </w:r>
      <w:r>
        <w:t xml:space="preserve"> </w:t>
      </w:r>
      <w:r>
        <w:t xml:space="preserve">[1, 5, 14, 15]</w:t>
      </w:r>
    </w:p>
    <w:p>
      <w:r>
        <w:pict>
          <v:rect style="width:0;height:1.5pt" o:hralign="center" o:hrstd="t" o:hr="t"/>
        </w:pict>
      </w:r>
    </w:p>
    <w:bookmarkStart w:id="61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20"/>
        </w:numPr>
        <w:pStyle w:val="Compact"/>
      </w:pPr>
      <w:hyperlink r:id="rId39">
        <w:r>
          <w:rPr>
            <w:rStyle w:val="Hyperlink"/>
          </w:rPr>
          <w:t xml:space="preserve">Head of Claude Code: What happens after coding is solved | Boris Cherny</w:t>
        </w:r>
      </w:hyperlink>
    </w:p>
    <w:p>
      <w:pPr>
        <w:numPr>
          <w:ilvl w:val="0"/>
          <w:numId w:val="1020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@jarredsumner</w:t>
        </w:r>
      </w:hyperlink>
    </w:p>
    <w:p>
      <w:pPr>
        <w:numPr>
          <w:ilvl w:val="0"/>
          <w:numId w:val="1020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  <w:p>
      <w:pPr>
        <w:numPr>
          <w:ilvl w:val="0"/>
          <w:numId w:val="1020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  <w:p>
      <w:pPr>
        <w:numPr>
          <w:ilvl w:val="0"/>
          <w:numId w:val="1020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20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@thsottiaux</w:t>
        </w:r>
      </w:hyperlink>
    </w:p>
    <w:p>
      <w:pPr>
        <w:numPr>
          <w:ilvl w:val="0"/>
          <w:numId w:val="1020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@thsottiaux</w:t>
        </w:r>
      </w:hyperlink>
    </w:p>
    <w:p>
      <w:pPr>
        <w:numPr>
          <w:ilvl w:val="0"/>
          <w:numId w:val="1020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@antigravity</w:t>
        </w:r>
      </w:hyperlink>
    </w:p>
    <w:p>
      <w:pPr>
        <w:numPr>
          <w:ilvl w:val="0"/>
          <w:numId w:val="1020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@antigravity</w:t>
        </w:r>
      </w:hyperlink>
    </w:p>
    <w:p>
      <w:pPr>
        <w:numPr>
          <w:ilvl w:val="0"/>
          <w:numId w:val="1020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@github</w:t>
        </w:r>
      </w:hyperlink>
    </w:p>
    <w:p>
      <w:pPr>
        <w:numPr>
          <w:ilvl w:val="0"/>
          <w:numId w:val="1020"/>
        </w:numPr>
        <w:pStyle w:val="Compact"/>
      </w:pPr>
      <w:hyperlink r:id="rId49">
        <w:r>
          <w:rPr>
            <w:rStyle w:val="Hyperlink"/>
          </w:rPr>
          <w:t xml:space="preserve">Deepseek v4 potrebbe essere un colpo al cuore alla sostenibilità dell’AI americana</w:t>
        </w:r>
      </w:hyperlink>
    </w:p>
    <w:p>
      <w:pPr>
        <w:numPr>
          <w:ilvl w:val="0"/>
          <w:numId w:val="1020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20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@simonw</w:t>
        </w:r>
      </w:hyperlink>
    </w:p>
    <w:p>
      <w:pPr>
        <w:numPr>
          <w:ilvl w:val="0"/>
          <w:numId w:val="1020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@simonw</w:t>
        </w:r>
      </w:hyperlink>
    </w:p>
    <w:p>
      <w:pPr>
        <w:numPr>
          <w:ilvl w:val="0"/>
          <w:numId w:val="1020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@karpathy</w:t>
        </w:r>
      </w:hyperlink>
    </w:p>
    <w:p>
      <w:pPr>
        <w:numPr>
          <w:ilvl w:val="0"/>
          <w:numId w:val="1020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p>
      <w:pPr>
        <w:numPr>
          <w:ilvl w:val="0"/>
          <w:numId w:val="1020"/>
        </w:numPr>
        <w:pStyle w:val="Compact"/>
      </w:pPr>
      <w:hyperlink r:id="rId55">
        <w:r>
          <w:rPr>
            <w:rStyle w:val="Hyperlink"/>
          </w:rPr>
          <w:t xml:space="preserve">Selling SDKs in the era of many Claudes | Steve Ruiz from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@tldraw</w:t>
        </w:r>
      </w:hyperlink>
    </w:p>
    <w:p>
      <w:pPr>
        <w:numPr>
          <w:ilvl w:val="0"/>
          <w:numId w:val="1020"/>
        </w:numPr>
        <w:pStyle w:val="Compact"/>
      </w:pP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@fchollet</w:t>
        </w:r>
      </w:hyperlink>
    </w:p>
    <w:p>
      <w:pPr>
        <w:numPr>
          <w:ilvl w:val="0"/>
          <w:numId w:val="1020"/>
        </w:numPr>
        <w:pStyle w:val="Compact"/>
      </w:pP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  <w:p>
      <w:pPr>
        <w:numPr>
          <w:ilvl w:val="0"/>
          <w:numId w:val="1020"/>
        </w:numPr>
        <w:pStyle w:val="Compact"/>
      </w:pPr>
      <w:hyperlink r:id="rId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@betterhn20</w:t>
        </w:r>
      </w:hyperlink>
    </w:p>
    <w:p>
      <w:pPr>
        <w:numPr>
          <w:ilvl w:val="0"/>
          <w:numId w:val="1020"/>
        </w:numPr>
        <w:pStyle w:val="Compact"/>
      </w:pP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  <w:p>
      <w:pPr>
        <w:numPr>
          <w:ilvl w:val="0"/>
          <w:numId w:val="1020"/>
        </w:numPr>
        <w:pStyle w:val="Compact"/>
      </w:pPr>
      <w:hyperlink r:id="rId6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@jedisct1</w:t>
        </w:r>
      </w:hyperlink>
    </w:p>
    <w:bookmarkEnd w:id="61"/>
    <w:bookmarkEnd w:id="62"/>
    <w:bookmarkEnd w:id="6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3" Target="media/rId33.jpg" /><Relationship Type="http://schemas.openxmlformats.org/officeDocument/2006/relationships/image" Id="rId24" Target="media/rId24.jpg" /><Relationship Type="http://schemas.openxmlformats.org/officeDocument/2006/relationships/hyperlink" Id="rId55" Target="https://www.youtube.com/watch?v=B32qsUA30-0" TargetMode="External" /><Relationship Type="http://schemas.openxmlformats.org/officeDocument/2006/relationships/hyperlink" Id="rId39" Target="https://www.youtube.com/watch?v=We7BZVKbCVw" TargetMode="External" /><Relationship Type="http://schemas.openxmlformats.org/officeDocument/2006/relationships/hyperlink" Id="rId49" Target="https://www.youtube.com/watch?v=ypeeABT8Vz0" TargetMode="External" /><Relationship Type="http://schemas.openxmlformats.org/officeDocument/2006/relationships/hyperlink" Id="rId54" Target="https://x.com/LangChain/status/2024556612455977005" TargetMode="External" /><Relationship Type="http://schemas.openxmlformats.org/officeDocument/2006/relationships/hyperlink" Id="rId46" Target="https://x.com/antigravity/status/2024569843987402788" TargetMode="External" /><Relationship Type="http://schemas.openxmlformats.org/officeDocument/2006/relationships/hyperlink" Id="rId47" Target="https://x.com/antigravity/status/2024570663063961970" TargetMode="External" /><Relationship Type="http://schemas.openxmlformats.org/officeDocument/2006/relationships/hyperlink" Id="rId58" Target="https://x.com/betterhn20/status/2018159084764053550" TargetMode="External" /><Relationship Type="http://schemas.openxmlformats.org/officeDocument/2006/relationships/hyperlink" Id="rId43" Target="https://x.com/cursor_ai/status/2024544628687687879" TargetMode="External" /><Relationship Type="http://schemas.openxmlformats.org/officeDocument/2006/relationships/hyperlink" Id="rId56" Target="https://x.com/fchollet/status/2024519439140737442" TargetMode="External" /><Relationship Type="http://schemas.openxmlformats.org/officeDocument/2006/relationships/hyperlink" Id="rId48" Target="https://x.com/github/status/2024612721422192873" TargetMode="External" /><Relationship Type="http://schemas.openxmlformats.org/officeDocument/2006/relationships/hyperlink" Id="rId40" Target="https://x.com/jarredsumner/status/2024289291879534793" TargetMode="External" /><Relationship Type="http://schemas.openxmlformats.org/officeDocument/2006/relationships/hyperlink" Id="rId60" Target="https://x.com/jedisct1/status/2024121419035021817" TargetMode="External" /><Relationship Type="http://schemas.openxmlformats.org/officeDocument/2006/relationships/hyperlink" Id="rId53" Target="https://x.com/karpathy/status/2024583544157458452" TargetMode="External" /><Relationship Type="http://schemas.openxmlformats.org/officeDocument/2006/relationships/hyperlink" Id="rId50" Target="https://x.com/kentcdodds/status/2024575351259877487" TargetMode="External" /><Relationship Type="http://schemas.openxmlformats.org/officeDocument/2006/relationships/hyperlink" Id="rId51" Target="https://x.com/simonw/status/2024622269902049631" TargetMode="External" /><Relationship Type="http://schemas.openxmlformats.org/officeDocument/2006/relationships/hyperlink" Id="rId52" Target="https://x.com/simonw/status/2024627804818853974" TargetMode="External" /><Relationship Type="http://schemas.openxmlformats.org/officeDocument/2006/relationships/hyperlink" Id="rId59" Target="https://x.com/swyx/status/2018230334488527022" TargetMode="External" /><Relationship Type="http://schemas.openxmlformats.org/officeDocument/2006/relationships/hyperlink" Id="rId57" Target="https://x.com/swyx/status/2024631884693827648" TargetMode="External" /><Relationship Type="http://schemas.openxmlformats.org/officeDocument/2006/relationships/hyperlink" Id="rId41" Target="https://x.com/theo/status/2024718133676867608" TargetMode="External" /><Relationship Type="http://schemas.openxmlformats.org/officeDocument/2006/relationships/hyperlink" Id="rId42" Target="https://x.com/theo/status/2024726444283449781" TargetMode="External" /><Relationship Type="http://schemas.openxmlformats.org/officeDocument/2006/relationships/hyperlink" Id="rId44" Target="https://x.com/thsottiaux/status/2024493074433618311" TargetMode="External" /><Relationship Type="http://schemas.openxmlformats.org/officeDocument/2006/relationships/hyperlink" Id="rId45" Target="https://x.com/thsottiaux/status/2024635825997459841" TargetMode="External" /><Relationship Type="http://schemas.openxmlformats.org/officeDocument/2006/relationships/hyperlink" Id="rId36" Target="https://youtube.com/watch?v=B32qsUA30-0&amp;t=1235" TargetMode="External" /><Relationship Type="http://schemas.openxmlformats.org/officeDocument/2006/relationships/hyperlink" Id="rId31" Target="https://youtube.com/watch?v=We7BZVKbCVw&amp;t=1099" TargetMode="External" /><Relationship Type="http://schemas.openxmlformats.org/officeDocument/2006/relationships/hyperlink" Id="rId27" Target="https://youtube.com/watch?v=We7BZVKbCVw&amp;t=419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5" Target="https://www.youtube.com/watch?v=B32qsUA30-0" TargetMode="External" /><Relationship Type="http://schemas.openxmlformats.org/officeDocument/2006/relationships/hyperlink" Id="rId39" Target="https://www.youtube.com/watch?v=We7BZVKbCVw" TargetMode="External" /><Relationship Type="http://schemas.openxmlformats.org/officeDocument/2006/relationships/hyperlink" Id="rId49" Target="https://www.youtube.com/watch?v=ypeeABT8Vz0" TargetMode="External" /><Relationship Type="http://schemas.openxmlformats.org/officeDocument/2006/relationships/hyperlink" Id="rId54" Target="https://x.com/LangChain/status/2024556612455977005" TargetMode="External" /><Relationship Type="http://schemas.openxmlformats.org/officeDocument/2006/relationships/hyperlink" Id="rId46" Target="https://x.com/antigravity/status/2024569843987402788" TargetMode="External" /><Relationship Type="http://schemas.openxmlformats.org/officeDocument/2006/relationships/hyperlink" Id="rId47" Target="https://x.com/antigravity/status/2024570663063961970" TargetMode="External" /><Relationship Type="http://schemas.openxmlformats.org/officeDocument/2006/relationships/hyperlink" Id="rId58" Target="https://x.com/betterhn20/status/2018159084764053550" TargetMode="External" /><Relationship Type="http://schemas.openxmlformats.org/officeDocument/2006/relationships/hyperlink" Id="rId43" Target="https://x.com/cursor_ai/status/2024544628687687879" TargetMode="External" /><Relationship Type="http://schemas.openxmlformats.org/officeDocument/2006/relationships/hyperlink" Id="rId56" Target="https://x.com/fchollet/status/2024519439140737442" TargetMode="External" /><Relationship Type="http://schemas.openxmlformats.org/officeDocument/2006/relationships/hyperlink" Id="rId48" Target="https://x.com/github/status/2024612721422192873" TargetMode="External" /><Relationship Type="http://schemas.openxmlformats.org/officeDocument/2006/relationships/hyperlink" Id="rId40" Target="https://x.com/jarredsumner/status/2024289291879534793" TargetMode="External" /><Relationship Type="http://schemas.openxmlformats.org/officeDocument/2006/relationships/hyperlink" Id="rId60" Target="https://x.com/jedisct1/status/2024121419035021817" TargetMode="External" /><Relationship Type="http://schemas.openxmlformats.org/officeDocument/2006/relationships/hyperlink" Id="rId53" Target="https://x.com/karpathy/status/2024583544157458452" TargetMode="External" /><Relationship Type="http://schemas.openxmlformats.org/officeDocument/2006/relationships/hyperlink" Id="rId50" Target="https://x.com/kentcdodds/status/2024575351259877487" TargetMode="External" /><Relationship Type="http://schemas.openxmlformats.org/officeDocument/2006/relationships/hyperlink" Id="rId51" Target="https://x.com/simonw/status/2024622269902049631" TargetMode="External" /><Relationship Type="http://schemas.openxmlformats.org/officeDocument/2006/relationships/hyperlink" Id="rId52" Target="https://x.com/simonw/status/2024627804818853974" TargetMode="External" /><Relationship Type="http://schemas.openxmlformats.org/officeDocument/2006/relationships/hyperlink" Id="rId59" Target="https://x.com/swyx/status/2018230334488527022" TargetMode="External" /><Relationship Type="http://schemas.openxmlformats.org/officeDocument/2006/relationships/hyperlink" Id="rId57" Target="https://x.com/swyx/status/2024631884693827648" TargetMode="External" /><Relationship Type="http://schemas.openxmlformats.org/officeDocument/2006/relationships/hyperlink" Id="rId41" Target="https://x.com/theo/status/2024718133676867608" TargetMode="External" /><Relationship Type="http://schemas.openxmlformats.org/officeDocument/2006/relationships/hyperlink" Id="rId42" Target="https://x.com/theo/status/2024726444283449781" TargetMode="External" /><Relationship Type="http://schemas.openxmlformats.org/officeDocument/2006/relationships/hyperlink" Id="rId44" Target="https://x.com/thsottiaux/status/2024493074433618311" TargetMode="External" /><Relationship Type="http://schemas.openxmlformats.org/officeDocument/2006/relationships/hyperlink" Id="rId45" Target="https://x.com/thsottiaux/status/2024635825997459841" TargetMode="External" /><Relationship Type="http://schemas.openxmlformats.org/officeDocument/2006/relationships/hyperlink" Id="rId36" Target="https://youtube.com/watch?v=B32qsUA30-0&amp;t=1235" TargetMode="External" /><Relationship Type="http://schemas.openxmlformats.org/officeDocument/2006/relationships/hyperlink" Id="rId31" Target="https://youtube.com/watch?v=We7BZVKbCVw&amp;t=1099" TargetMode="External" /><Relationship Type="http://schemas.openxmlformats.org/officeDocument/2006/relationships/hyperlink" Id="rId27" Target="https://youtube.com/watch?v=We7BZVKbCVw&amp;t=419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 “coding is solved”: plan-first, parallel-agent ops, and sandboxing become the workflow</dc:title>
  <dc:creator>Coding Agents Alpha Tracker</dc:creator>
  <cp:keywords/>
  <dcterms:created xsi:type="dcterms:W3CDTF">2026-06-10T02:31:29Z</dcterms:created>
  <dcterms:modified xsi:type="dcterms:W3CDTF">2026-06-10T02:31:29Z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2026-02-20</vt:lpwstr>
  </property>
</Properties>
</file>