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Agentic Coding Expands as OpenAI Adds Guardrails and AMI Labs Raises $1.03B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2026-03-10</w:t>
      </w:r>
    </w:p>
    <w:bookmarkStart w:id="108" w:name="Xf5c571d4a5e9a2c6bd066ff8e3ed41ed9a363d0"/>
    <w:p>
      <w:pPr>
        <w:pStyle w:val="Heading1"/>
      </w:pPr>
      <w:r>
        <w:t xml:space="preserve">Agentic Coding Expands as OpenAI Adds Guardrails and AMI Labs Raises $1.03B</w:t>
      </w:r>
    </w:p>
    <w:p>
      <w:pPr>
        <w:pStyle w:val="FirstParagraph"/>
      </w:pPr>
      <w:r>
        <w:rPr>
          <w:iCs/>
          <w:i/>
        </w:rPr>
        <w:t xml:space="preserve">By AI High Signal Digest • March 10, 2026</w:t>
      </w:r>
    </w:p>
    <w:p>
      <w:pPr>
        <w:pStyle w:val="BodyText"/>
      </w:pPr>
      <w:r>
        <w:t xml:space="preserve">This brief covers Anthropic’s push into multi-agent code review, OpenAI’s Promptfoo acquisition for agent security and compliance, AMI Labs’ $1.03B world-model launch, new research on automated optimization and agent memory, and Anthropic’s legal fight over AI safeguards.</w:t>
      </w:r>
    </w:p>
    <w:bookmarkStart w:id="28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biggest developments this cycle were about putting AI agents into real workflows, hardening them for enterprise use, and seeing strategy disputes spill into law and funding.</w:t>
      </w:r>
    </w:p>
    <w:bookmarkStart w:id="20" w:name="X5cc57d9f32c2cbf856e161628d8616cc75b346d"/>
    <w:p>
      <w:pPr>
        <w:pStyle w:val="Heading3"/>
      </w:pPr>
      <w:r>
        <w:t xml:space="preserve">1) Anthropic turns code review into a multi-agent workflow</w:t>
      </w:r>
    </w:p>
    <w:p>
      <w:pPr>
        <w:pStyle w:val="FirstParagraph"/>
      </w:pPr>
      <w:r>
        <w:t xml:space="preserve">Anthropic launched</w:t>
      </w:r>
      <w:r>
        <w:t xml:space="preserve"> </w:t>
      </w:r>
      <w:r>
        <w:rPr>
          <w:bCs/>
          <w:b/>
        </w:rPr>
        <w:t xml:space="preserve">Code Review</w:t>
      </w:r>
      <w:r>
        <w:t xml:space="preserve"> </w:t>
      </w:r>
      <w:r>
        <w:t xml:space="preserve">for Claude Code. When a pull request opens, Claude dispatches a team of agents to hunt for bugs, verifies each issue to reduce false positives, and ranks findings by severity [1, 2]. In Anthropic’s internal testing, the share of PRs with meaningful review comments rose from</w:t>
      </w:r>
      <w:r>
        <w:t xml:space="preserve"> </w:t>
      </w:r>
      <w:r>
        <w:rPr>
          <w:bCs/>
          <w:b/>
        </w:rPr>
        <w:t xml:space="preserve">16% to 54%</w:t>
      </w:r>
      <w:r>
        <w:t xml:space="preserve">; findings marked incorrect stayed below</w:t>
      </w:r>
      <w:r>
        <w:t xml:space="preserve"> </w:t>
      </w:r>
      <w:r>
        <w:rPr>
          <w:bCs/>
          <w:b/>
        </w:rPr>
        <w:t xml:space="preserve">1%</w:t>
      </w:r>
      <w:r>
        <w:t xml:space="preserve">; and large PRs surfaced</w:t>
      </w:r>
      <w:r>
        <w:t xml:space="preserve"> </w:t>
      </w:r>
      <w:r>
        <w:rPr>
          <w:bCs/>
          <w:b/>
        </w:rPr>
        <w:t xml:space="preserve">7.5 issues</w:t>
      </w:r>
      <w:r>
        <w:t xml:space="preserve"> </w:t>
      </w:r>
      <w:r>
        <w:t xml:space="preserve">on average [2].</w:t>
      </w:r>
    </w:p>
    <w:p>
      <w:pPr>
        <w:pStyle w:val="BodyText"/>
      </w:pPr>
      <w:r>
        <w:t xml:space="preserve">This matters because AI coding is moving beyond generation into verification. As one analyst put it:</w:t>
      </w:r>
    </w:p>
    <w:p>
      <w:pPr>
        <w:pStyle w:val="BlockText"/>
      </w:pPr>
      <w:r>
        <w:t xml:space="preserve">“</w:t>
      </w:r>
      <w:r>
        <w:t xml:space="preserve">Creation and verification are different engineering problems.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Related analysis argued that review systems need deep codebase intelligence and a governance layer that is not optimized for the same goals as the code-writing system [3].</w:t>
      </w:r>
    </w:p>
    <w:bookmarkEnd w:id="20"/>
    <w:bookmarkStart w:id="22" w:name="X43eb135bd342a96b939965097cf331bc4d06d90"/>
    <w:p>
      <w:pPr>
        <w:pStyle w:val="Heading3"/>
      </w:pPr>
      <w:r>
        <w:t xml:space="preserve">2) OpenAI buys Promptfoo to strengthen agent security and compliance</w:t>
      </w:r>
    </w:p>
    <w:p>
      <w:pPr>
        <w:pStyle w:val="FirstParagraph"/>
      </w:pPr>
      <w:r>
        <w:t xml:space="preserve">OpenAI said it is acquiring</w:t>
      </w:r>
      <w:r>
        <w:t xml:space="preserve"> </w:t>
      </w:r>
      <w:r>
        <w:rPr>
          <w:bCs/>
          <w:b/>
        </w:rPr>
        <w:t xml:space="preserve">Promptfoo</w:t>
      </w:r>
      <w:r>
        <w:t xml:space="preserve"> </w:t>
      </w:r>
      <w:r>
        <w:t xml:space="preserve">and will use its technology to strengthen agentic security testing and evaluation inside</w:t>
      </w:r>
      <w:r>
        <w:t xml:space="preserve"> </w:t>
      </w:r>
      <w:r>
        <w:rPr>
          <w:bCs/>
          <w:b/>
        </w:rPr>
        <w:t xml:space="preserve">OpenAI Frontier</w:t>
      </w:r>
      <w:r>
        <w:t xml:space="preserve"> </w:t>
      </w:r>
      <w:r>
        <w:t xml:space="preserve">[4]. OpenAI also said Promptfoo will remain open source under its current license and that current customers will continue receiving service and support [4]. In follow-on commentary, OpenAI said Promptfoo brings automated security testing, red-teaming, evaluation embedded in development workflows, and integrated reporting and traceability for governance, risk, and compliance [5].</w:t>
      </w:r>
    </w:p>
    <w:p>
      <w:pPr>
        <w:pStyle w:val="BlockText"/>
      </w:pPr>
      <w:r>
        <w:t xml:space="preserve">“</w:t>
      </w:r>
      <w:r>
        <w:t xml:space="preserve">As enterprises deploy AI coworkers into real workflows, evaluation, security, and compliance become foundational requirements.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t xml:space="preserve">Official announcement:</w:t>
      </w:r>
      <w:r>
        <w:t xml:space="preserve"> </w:t>
      </w:r>
      <w:hyperlink r:id="rId21">
        <w:r>
          <w:rPr>
            <w:rStyle w:val="Hyperlink"/>
          </w:rPr>
          <w:t xml:space="preserve">OpenAI to acquire Promptfoo</w:t>
        </w:r>
      </w:hyperlink>
      <w:r>
        <w:t xml:space="preserve"> </w:t>
      </w:r>
      <w:r>
        <w:t xml:space="preserve">[4, 5]</w:t>
      </w:r>
    </w:p>
    <w:bookmarkEnd w:id="22"/>
    <w:bookmarkStart w:id="24" w:name="X01690003bb92df637f2275299230bd231295031"/>
    <w:p>
      <w:pPr>
        <w:pStyle w:val="Heading3"/>
      </w:pPr>
      <w:r>
        <w:t xml:space="preserve">3) AMI Labs launches with $1.03B behind a world-model agenda</w:t>
      </w:r>
    </w:p>
    <w:p>
      <w:pPr>
        <w:pStyle w:val="FirstParagraph"/>
      </w:pPr>
      <w:r>
        <w:rPr>
          <w:bCs/>
          <w:b/>
        </w:rPr>
        <w:t xml:space="preserve">AMI Labs</w:t>
      </w:r>
      <w:r>
        <w:t xml:space="preserve"> </w:t>
      </w:r>
      <w:r>
        <w:t xml:space="preserve">launched with Saining Xie and Yann LeCun, saying it aims to build AI systems that understand the world, have persistent memory, can reason and plan, and remain controllable and safe [6, 7]. The company said it raised</w:t>
      </w:r>
      <w:r>
        <w:t xml:space="preserve"> </w:t>
      </w:r>
      <w:r>
        <w:rPr>
          <w:bCs/>
          <w:b/>
        </w:rPr>
        <w:t xml:space="preserve">$1.03B</w:t>
      </w:r>
      <w:r>
        <w:t xml:space="preserve"> </w:t>
      </w:r>
      <w:r>
        <w:t xml:space="preserve">and is operating from</w:t>
      </w:r>
      <w:r>
        <w:t xml:space="preserve"> </w:t>
      </w:r>
      <w:r>
        <w:rPr>
          <w:bCs/>
          <w:b/>
        </w:rPr>
        <w:t xml:space="preserve">Paris, New York, Montreal, and Singapore</w:t>
      </w:r>
      <w:r>
        <w:t xml:space="preserve"> </w:t>
      </w:r>
      <w:r>
        <w:t xml:space="preserve">[6]. The round was co-led by Cathay Innovation, Greycroft, Hiro Capital, HV Capital, and Bezos Expeditions [6].</w:t>
      </w:r>
    </w:p>
    <w:p>
      <w:pPr>
        <w:pStyle w:val="BodyText"/>
      </w:pPr>
      <w:r>
        <w:t xml:space="preserve">Why it matters: this is a major funding signal behind a world-model-centered strategy rather than just another application layer. More:</w:t>
      </w:r>
      <w:r>
        <w:t xml:space="preserve"> </w:t>
      </w:r>
      <w:hyperlink r:id="rId23">
        <w:r>
          <w:rPr>
            <w:rStyle w:val="Hyperlink"/>
          </w:rPr>
          <w:t xml:space="preserve">AMI Labs</w:t>
        </w:r>
      </w:hyperlink>
      <w:r>
        <w:t xml:space="preserve"> </w:t>
      </w:r>
      <w:r>
        <w:t xml:space="preserve">[6, 7]</w:t>
      </w:r>
    </w:p>
    <w:bookmarkEnd w:id="24"/>
    <w:bookmarkStart w:id="26" w:name="Xcb3f6e466f3918d8a946a81026b2dd7e0d69b4e"/>
    <w:p>
      <w:pPr>
        <w:pStyle w:val="Heading3"/>
      </w:pPr>
      <w:r>
        <w:t xml:space="preserve">4) Anthropic’s safeguards fight becomes a court battle</w:t>
      </w:r>
    </w:p>
    <w:p>
      <w:pPr>
        <w:pStyle w:val="FirstParagraph"/>
      </w:pPr>
      <w:r>
        <w:t xml:space="preserve">Anthropic filed</w:t>
      </w:r>
      <w:r>
        <w:t xml:space="preserve"> </w:t>
      </w:r>
      <w:r>
        <w:rPr>
          <w:bCs/>
          <w:b/>
        </w:rPr>
        <w:t xml:space="preserve">two lawsuits</w:t>
      </w:r>
      <w:r>
        <w:t xml:space="preserve"> </w:t>
      </w:r>
      <w:r>
        <w:t xml:space="preserve">in the Northern District of California after being labeled a rare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supply chain risk</w:t>
      </w:r>
      <w:r>
        <w:rPr>
          <w:bCs/>
          <w:b/>
        </w:rPr>
        <w:t xml:space="preserve">”</w:t>
      </w:r>
      <w:r>
        <w:t xml:space="preserve"> </w:t>
      </w:r>
      <w:r>
        <w:t xml:space="preserve">by the U.S. government/Pentagon, a designation described in reporting as one usually reserved for foreign adversaries [8, 9, 10, 11]. Anthropic alleges the retaliation started after it refused to drop Claude restrictions on</w:t>
      </w:r>
      <w:r>
        <w:t xml:space="preserve"> </w:t>
      </w:r>
      <w:r>
        <w:rPr>
          <w:bCs/>
          <w:b/>
        </w:rPr>
        <w:t xml:space="preserve">autonomous lethal warfare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mass surveillance of Americans</w:t>
      </w:r>
      <w:r>
        <w:t xml:space="preserve"> </w:t>
      </w:r>
      <w:r>
        <w:t xml:space="preserve">[9, 12].</w:t>
      </w:r>
    </w:p>
    <w:p>
      <w:pPr>
        <w:pStyle w:val="BlockText"/>
      </w:pPr>
      <w:r>
        <w:t xml:space="preserve">“</w:t>
      </w:r>
      <w:r>
        <w:t xml:space="preserve">The Constitution does not allow the government to wield its enormous power to punish a company for its protected speech.</w:t>
      </w:r>
      <w:r>
        <w:t xml:space="preserve">”</w:t>
      </w:r>
      <w:r>
        <w:t xml:space="preserve"> </w:t>
      </w:r>
      <w:r>
        <w:t xml:space="preserve">[9]</w:t>
      </w:r>
    </w:p>
    <w:p>
      <w:pPr>
        <w:pStyle w:val="FirstParagraph"/>
      </w:pPr>
      <w:r>
        <w:t xml:space="preserve">Why it matters: AI safety positions are no longer just policy statements; they are affecting procurement, legal exposure, and business risk. Court filing:</w:t>
      </w:r>
      <w:r>
        <w:t xml:space="preserve"> </w:t>
      </w:r>
      <w:hyperlink r:id="rId25">
        <w:r>
          <w:rPr>
            <w:rStyle w:val="Hyperlink"/>
          </w:rPr>
          <w:t xml:space="preserve">CourtListener docket</w:t>
        </w:r>
      </w:hyperlink>
      <w:r>
        <w:t xml:space="preserve"> </w:t>
      </w:r>
      <w:r>
        <w:t xml:space="preserve">[11]</w:t>
      </w:r>
    </w:p>
    <w:bookmarkEnd w:id="26"/>
    <w:bookmarkStart w:id="27" w:name="X04443d50d0babab822221d54d880bd1007116bf"/>
    <w:p>
      <w:pPr>
        <w:pStyle w:val="Heading3"/>
      </w:pPr>
      <w:r>
        <w:t xml:space="preserve">5) Autonomous research posts a measurable training gain</w:t>
      </w:r>
    </w:p>
    <w:p>
      <w:pPr>
        <w:pStyle w:val="FirstParagraph"/>
      </w:pPr>
      <w:r>
        <w:t xml:space="preserve">Karpathy said his</w:t>
      </w:r>
      <w:r>
        <w:t xml:space="preserve"> </w:t>
      </w:r>
      <w:r>
        <w:rPr>
          <w:bCs/>
          <w:b/>
        </w:rPr>
        <w:t xml:space="preserve">autoresearch</w:t>
      </w:r>
      <w:r>
        <w:t xml:space="preserve"> </w:t>
      </w:r>
      <w:r>
        <w:t xml:space="preserve">agent spent about</w:t>
      </w:r>
      <w:r>
        <w:t xml:space="preserve"> </w:t>
      </w:r>
      <w:r>
        <w:rPr>
          <w:bCs/>
          <w:b/>
        </w:rPr>
        <w:t xml:space="preserve">2 days</w:t>
      </w:r>
      <w:r>
        <w:t xml:space="preserve"> </w:t>
      </w:r>
      <w:r>
        <w:t xml:space="preserve">tuning a depth-12</w:t>
      </w:r>
      <w:r>
        <w:t xml:space="preserve"> </w:t>
      </w:r>
      <w:r>
        <w:rPr>
          <w:bCs/>
          <w:b/>
        </w:rPr>
        <w:t xml:space="preserve">nanochat</w:t>
      </w:r>
      <w:r>
        <w:t xml:space="preserve"> </w:t>
      </w:r>
      <w:r>
        <w:t xml:space="preserve">model, found roughly</w:t>
      </w:r>
      <w:r>
        <w:t xml:space="preserve"> </w:t>
      </w:r>
      <w:r>
        <w:rPr>
          <w:bCs/>
          <w:b/>
        </w:rPr>
        <w:t xml:space="preserve">20</w:t>
      </w:r>
      <w:r>
        <w:t xml:space="preserve"> </w:t>
      </w:r>
      <w:r>
        <w:t xml:space="preserve">additive changes, and transferred those improvements to depth-24 models [13]. The result was a new leaderboard entry: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Time to GPT-2</w:t>
      </w:r>
      <w:r>
        <w:rPr>
          <w:bCs/>
          <w:b/>
        </w:rPr>
        <w:t xml:space="preserve">”</w:t>
      </w:r>
      <w:r>
        <w:t xml:space="preserve"> </w:t>
      </w:r>
      <w:r>
        <w:t xml:space="preserve">fell from</w:t>
      </w:r>
      <w:r>
        <w:t xml:space="preserve"> </w:t>
      </w:r>
      <w:r>
        <w:rPr>
          <w:bCs/>
          <w:b/>
        </w:rPr>
        <w:t xml:space="preserve">2.02 hours to 1.80 hours</w:t>
      </w:r>
      <w:r>
        <w:t xml:space="preserve">, about an</w:t>
      </w:r>
      <w:r>
        <w:t xml:space="preserve"> </w:t>
      </w:r>
      <w:r>
        <w:rPr>
          <w:bCs/>
          <w:b/>
        </w:rPr>
        <w:t xml:space="preserve">11%</w:t>
      </w:r>
      <w:r>
        <w:t xml:space="preserve"> </w:t>
      </w:r>
      <w:r>
        <w:t xml:space="preserve">improvement [13]. Reported agent-discovered changes included sharper QKnorm scaling, regularization for Value Embeddings, less conservative banded attention, fixed AdamW betas, and tuning of weight decay and initialization [13]. Karpathy added that the agent worked through roughly</w:t>
      </w:r>
      <w:r>
        <w:t xml:space="preserve"> </w:t>
      </w:r>
      <w:r>
        <w:rPr>
          <w:bCs/>
          <w:b/>
        </w:rPr>
        <w:t xml:space="preserve">700</w:t>
      </w:r>
      <w:r>
        <w:t xml:space="preserve"> </w:t>
      </w:r>
      <w:r>
        <w:t xml:space="preserve">changes end to end [13].</w:t>
      </w:r>
    </w:p>
    <w:p>
      <w:pPr>
        <w:pStyle w:val="BodyText"/>
      </w:pPr>
      <w:r>
        <w:t xml:space="preserve">Why it matters: this moves automated experimentation from an interesting harness into a concrete, transferable training win.</w:t>
      </w:r>
    </w:p>
    <w:bookmarkEnd w:id="27"/>
    <w:bookmarkEnd w:id="28"/>
    <w:bookmarkStart w:id="36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research emphasis is shifting toward long-horizon memory, practical RL agents, evaluation rigor, and cheaper training at scale.</w:t>
      </w:r>
    </w:p>
    <w:bookmarkStart w:id="30" w:name="X064d8d9800be8d869c1af733d0aeeecdd3be034"/>
    <w:p>
      <w:pPr>
        <w:pStyle w:val="Heading3"/>
      </w:pPr>
      <w:r>
        <w:t xml:space="preserve">RL agents for enterprise search and retrieval</w:t>
      </w:r>
    </w:p>
    <w:p>
      <w:pPr>
        <w:pStyle w:val="FirstParagraph"/>
      </w:pPr>
      <w:r>
        <w:t xml:space="preserve">Databricks introduced</w:t>
      </w:r>
      <w:r>
        <w:t xml:space="preserve"> </w:t>
      </w:r>
      <w:r>
        <w:rPr>
          <w:bCs/>
          <w:b/>
        </w:rPr>
        <w:t xml:space="preserve">KARL</w:t>
      </w:r>
      <w:r>
        <w:t xml:space="preserve">, a multi-task RL approach for enterprise search agents that trains across heterogeneous search behavior, constraint-driven entity search, cross-document synthesis, and tabular reasoning [14]. The authors say KARL generalizes better than agents optimized for a single benchmark, is Pareto-optimal on cost-quality and latency-quality against</w:t>
      </w:r>
      <w:r>
        <w:t xml:space="preserve"> </w:t>
      </w:r>
      <w:r>
        <w:rPr>
          <w:bCs/>
          <w:b/>
        </w:rPr>
        <w:t xml:space="preserve">Claude 4.6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 5.2</w:t>
      </w:r>
      <w:r>
        <w:t xml:space="preserve">, and can surpass the strongest closed models with enough test-time compute while remaining more cost-efficient [14]. Paper:</w:t>
      </w:r>
      <w:r>
        <w:t xml:space="preserve"> </w:t>
      </w:r>
      <w:hyperlink r:id="rId29">
        <w:r>
          <w:rPr>
            <w:rStyle w:val="Hyperlink"/>
          </w:rPr>
          <w:t xml:space="preserve">KARL</w:t>
        </w:r>
      </w:hyperlink>
      <w:r>
        <w:t xml:space="preserve"> </w:t>
      </w:r>
      <w:r>
        <w:t xml:space="preserve">[14]</w:t>
      </w:r>
    </w:p>
    <w:bookmarkEnd w:id="30"/>
    <w:bookmarkStart w:id="32" w:name="memory-for-long-horizon-agents"/>
    <w:p>
      <w:pPr>
        <w:pStyle w:val="Heading3"/>
      </w:pPr>
      <w:r>
        <w:t xml:space="preserve">Memory for long-horizon agents</w:t>
      </w:r>
    </w:p>
    <w:p>
      <w:pPr>
        <w:pStyle w:val="FirstParagraph"/>
      </w:pPr>
      <w:r>
        <w:rPr>
          <w:bCs/>
          <w:b/>
        </w:rPr>
        <w:t xml:space="preserve">Memex(RL)</w:t>
      </w:r>
      <w:r>
        <w:t xml:space="preserve"> </w:t>
      </w:r>
      <w:r>
        <w:t xml:space="preserve">from Accenture proposes giving agents indexed experience memory: instead of relying on raw context windows, agents build a structured, searchable index of past experience and retrieve relevant memories when needed [15]. The framing is aimed at deep research, multi-step coding, and complex planning, where agents otherwise lose track of what they learned, tried, or verified [15]. Paper:</w:t>
      </w:r>
      <w:r>
        <w:t xml:space="preserve"> </w:t>
      </w:r>
      <w:hyperlink r:id="rId31">
        <w:r>
          <w:rPr>
            <w:rStyle w:val="Hyperlink"/>
          </w:rPr>
          <w:t xml:space="preserve">Memex(RL)</w:t>
        </w:r>
      </w:hyperlink>
      <w:r>
        <w:t xml:space="preserve"> </w:t>
      </w:r>
      <w:r>
        <w:t xml:space="preserve">[15]</w:t>
      </w:r>
    </w:p>
    <w:bookmarkEnd w:id="32"/>
    <w:bookmarkStart w:id="33" w:name="X41481d98f074373244fad410bc103ddbeb9003a"/>
    <w:p>
      <w:pPr>
        <w:pStyle w:val="Heading3"/>
      </w:pPr>
      <w:r>
        <w:t xml:space="preserve">MoE training and architecture keep getting more practical</w:t>
      </w:r>
    </w:p>
    <w:p>
      <w:pPr>
        <w:pStyle w:val="FirstParagraph"/>
      </w:pPr>
      <w:r>
        <w:t xml:space="preserve">On the systems side,</w:t>
      </w:r>
      <w:r>
        <w:t xml:space="preserve"> </w:t>
      </w:r>
      <w:r>
        <w:rPr>
          <w:bCs/>
          <w:b/>
        </w:rPr>
        <w:t xml:space="preserve">Megatron Core MoE</w:t>
      </w:r>
      <w:r>
        <w:t xml:space="preserve"> </w:t>
      </w:r>
      <w:r>
        <w:t xml:space="preserve">was released as an open-source framework for training large mixture-of-experts models, with a reported</w:t>
      </w:r>
      <w:r>
        <w:t xml:space="preserve"> </w:t>
      </w:r>
      <w:r>
        <w:rPr>
          <w:bCs/>
          <w:b/>
        </w:rPr>
        <w:t xml:space="preserve">1233 TFLOPS/GPU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DeepSeek-V3-685B</w:t>
      </w:r>
      <w:r>
        <w:t xml:space="preserve"> </w:t>
      </w:r>
      <w:r>
        <w:t xml:space="preserve">[16]. On the architecture side,</w:t>
      </w:r>
      <w:r>
        <w:t xml:space="preserve"> </w:t>
      </w:r>
      <w:r>
        <w:rPr>
          <w:bCs/>
          <w:b/>
        </w:rPr>
        <w:t xml:space="preserve">MoUE</w:t>
      </w:r>
      <w:r>
        <w:t xml:space="preserve"> </w:t>
      </w:r>
      <w:r>
        <w:t xml:space="preserve">says recursive expert reuse can lift base-model performance by</w:t>
      </w:r>
      <w:r>
        <w:t xml:space="preserve"> </w:t>
      </w:r>
      <w:r>
        <w:rPr>
          <w:bCs/>
          <w:b/>
        </w:rPr>
        <w:t xml:space="preserve">up to 1.3 points from scratch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4.2 points on average</w:t>
      </w:r>
      <w:r>
        <w:t xml:space="preserve"> </w:t>
      </w:r>
      <w:r>
        <w:t xml:space="preserve">without increasing activated or total parameters [17]. A separate result on</w:t>
      </w:r>
      <w:r>
        <w:t xml:space="preserve"> </w:t>
      </w:r>
      <w:r>
        <w:rPr>
          <w:bCs/>
          <w:b/>
        </w:rPr>
        <w:t xml:space="preserve">CosNet</w:t>
      </w:r>
      <w:r>
        <w:t xml:space="preserve"> </w:t>
      </w:r>
      <w:r>
        <w:t xml:space="preserve">reported</w:t>
      </w:r>
      <w:r>
        <w:t xml:space="preserve"> </w:t>
      </w:r>
      <w:r>
        <w:rPr>
          <w:bCs/>
          <w:b/>
        </w:rPr>
        <w:t xml:space="preserve">20%+ wall-clock speedups</w:t>
      </w:r>
      <w:r>
        <w:t xml:space="preserve"> </w:t>
      </w:r>
      <w:r>
        <w:t xml:space="preserve">in pretraining by attaching low-rank nonlinear residual functions to linear layers [18].</w:t>
      </w:r>
    </w:p>
    <w:bookmarkEnd w:id="33"/>
    <w:bookmarkStart w:id="35" w:name="X986b3b401495575ecfabe510a1e2cba06f31f1d"/>
    <w:p>
      <w:pPr>
        <w:pStyle w:val="Heading3"/>
      </w:pPr>
      <w:r>
        <w:t xml:space="preserve">Benchmarks are getting broader, and evals are getting more statistical</w:t>
      </w:r>
    </w:p>
    <w:p>
      <w:pPr>
        <w:pStyle w:val="FirstParagraph"/>
      </w:pPr>
      <w:r>
        <w:t xml:space="preserve">Epoch updated the</w:t>
      </w:r>
      <w:r>
        <w:t xml:space="preserve"> </w:t>
      </w:r>
      <w:r>
        <w:rPr>
          <w:bCs/>
          <w:b/>
        </w:rPr>
        <w:t xml:space="preserve">Epoch Capabilities Index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APEX-Agents</w:t>
      </w:r>
      <w:r>
        <w:t xml:space="preserve">,</w:t>
      </w:r>
      <w:r>
        <w:t xml:space="preserve"> </w:t>
      </w:r>
      <w:r>
        <w:rPr>
          <w:bCs/>
          <w:b/>
        </w:rPr>
        <w:t xml:space="preserve">ARC-AGI-2</w:t>
      </w:r>
      <w:r>
        <w:t xml:space="preserve">, and</w:t>
      </w:r>
      <w:r>
        <w:t xml:space="preserve"> </w:t>
      </w:r>
      <w:r>
        <w:rPr>
          <w:bCs/>
          <w:b/>
        </w:rPr>
        <w:t xml:space="preserve">HLE</w:t>
      </w:r>
      <w:r>
        <w:t xml:space="preserve">, and said its latest estimate puts</w:t>
      </w:r>
      <w:r>
        <w:t xml:space="preserve"> </w:t>
      </w:r>
      <w:r>
        <w:rPr>
          <w:bCs/>
          <w:b/>
        </w:rPr>
        <w:t xml:space="preserve">GPT-5.4 Pro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158</w:t>
      </w:r>
      <w:r>
        <w:t xml:space="preserve">, narrowly ahead of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157</w:t>
      </w:r>
      <w:r>
        <w:t xml:space="preserve"> </w:t>
      </w:r>
      <w:r>
        <w:t xml:space="preserve">[19]. Separately, Cameron Wolfe argued that LLM evaluations should report not just a mean score, but also</w:t>
      </w:r>
      <w:r>
        <w:t xml:space="preserve"> </w:t>
      </w:r>
      <w:r>
        <w:rPr>
          <w:bCs/>
          <w:b/>
        </w:rPr>
        <w:t xml:space="preserve">standard error</w:t>
      </w:r>
      <w:r>
        <w:t xml:space="preserve">, a</w:t>
      </w:r>
      <w:r>
        <w:t xml:space="preserve"> </w:t>
      </w:r>
      <w:r>
        <w:rPr>
          <w:bCs/>
          <w:b/>
        </w:rPr>
        <w:t xml:space="preserve">95% confidence interval</w:t>
      </w:r>
      <w:r>
        <w:t xml:space="preserve">, and the number of questions</w:t>
      </w:r>
      <w:r>
        <w:t xml:space="preserve"> </w:t>
      </w:r>
      <w:r>
        <w:rPr>
          <w:bCs/>
          <w:b/>
        </w:rPr>
        <w:t xml:space="preserve">n</w:t>
      </w:r>
      <w:r>
        <w:t xml:space="preserve">, so readers can tell signal from noise [20]. Writeup:</w:t>
      </w:r>
      <w:r>
        <w:t xml:space="preserve"> </w:t>
      </w:r>
      <w:hyperlink r:id="rId34">
        <w:r>
          <w:rPr>
            <w:rStyle w:val="Hyperlink"/>
          </w:rPr>
          <w:t xml:space="preserve">Stats for LLM evals</w:t>
        </w:r>
      </w:hyperlink>
      <w:r>
        <w:t xml:space="preserve"> </w:t>
      </w:r>
      <w:r>
        <w:t xml:space="preserve">[20]</w:t>
      </w:r>
    </w:p>
    <w:bookmarkEnd w:id="35"/>
    <w:bookmarkEnd w:id="36"/>
    <w:bookmarkStart w:id="44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new product surface is less about chat alone and more about agents that can observe, verify, execute, and stay within policy boundaries.</w:t>
      </w:r>
    </w:p>
    <w:bookmarkStart w:id="37" w:name="runway-characters"/>
    <w:p>
      <w:pPr>
        <w:pStyle w:val="Heading3"/>
      </w:pPr>
      <w:r>
        <w:t xml:space="preserve">Runway Characters</w:t>
      </w:r>
    </w:p>
    <w:p>
      <w:pPr>
        <w:pStyle w:val="FirstParagraph"/>
      </w:pPr>
      <w:r>
        <w:t xml:space="preserve">Runway launched</w:t>
      </w:r>
      <w:r>
        <w:t xml:space="preserve"> </w:t>
      </w:r>
      <w:r>
        <w:rPr>
          <w:bCs/>
          <w:b/>
        </w:rPr>
        <w:t xml:space="preserve">Runway Characters</w:t>
      </w:r>
      <w:r>
        <w:t xml:space="preserve">, real-time intelligent avatars deployable via the Runway API [21]. The company says they can be customized with bespoke knowledge banks, voices, and instructions, while a related post said they are built on the</w:t>
      </w:r>
      <w:r>
        <w:t xml:space="preserve"> </w:t>
      </w:r>
      <w:r>
        <w:rPr>
          <w:bCs/>
          <w:b/>
        </w:rPr>
        <w:t xml:space="preserve">GWM-1</w:t>
      </w:r>
      <w:r>
        <w:t xml:space="preserve"> </w:t>
      </w:r>
      <w:r>
        <w:t xml:space="preserve">world model and can create expressive personas from a single image with no fine-tuning or extra data [21, 22]. Runway also said the</w:t>
      </w:r>
      <w:r>
        <w:t xml:space="preserve"> </w:t>
      </w:r>
      <w:r>
        <w:rPr>
          <w:bCs/>
          <w:b/>
        </w:rPr>
        <w:t xml:space="preserve">BBC</w:t>
      </w:r>
      <w:r>
        <w:t xml:space="preserve"> </w:t>
      </w:r>
      <w:r>
        <w:t xml:space="preserve">is already using them to augment programming segments [23].</w:t>
      </w:r>
    </w:p>
    <w:bookmarkEnd w:id="37"/>
    <w:bookmarkStart w:id="38" w:name="microsoft-copilot-cowork"/>
    <w:p>
      <w:pPr>
        <w:pStyle w:val="Heading3"/>
      </w:pPr>
      <w:r>
        <w:t xml:space="preserve">Microsoft Copilot Cowork</w:t>
      </w:r>
    </w:p>
    <w:p>
      <w:pPr>
        <w:pStyle w:val="FirstParagraph"/>
      </w:pPr>
      <w:r>
        <w:t xml:space="preserve">Microsoft introduced</w:t>
      </w:r>
      <w:r>
        <w:t xml:space="preserve"> </w:t>
      </w:r>
      <w:r>
        <w:rPr>
          <w:bCs/>
          <w:b/>
        </w:rPr>
        <w:t xml:space="preserve">Copilot Cowork</w:t>
      </w:r>
      <w:r>
        <w:t xml:space="preserve"> </w:t>
      </w:r>
      <w:r>
        <w:t xml:space="preserve">for Microsoft 365. Satya Nadella said it turns a user request into a plan and executes it across apps and files, grounded in work data and operating within M365 security and governance boundaries [24].</w:t>
      </w:r>
    </w:p>
    <w:bookmarkEnd w:id="38"/>
    <w:bookmarkStart w:id="39" w:name="vs-code-agent-hooks"/>
    <w:p>
      <w:pPr>
        <w:pStyle w:val="Heading3"/>
      </w:pPr>
      <w:r>
        <w:t xml:space="preserve">VS Code Agent Hooks</w:t>
      </w:r>
    </w:p>
    <w:p>
      <w:pPr>
        <w:pStyle w:val="FirstParagraph"/>
      </w:pPr>
      <w:r>
        <w:t xml:space="preserve">VS Code added</w:t>
      </w:r>
      <w:r>
        <w:t xml:space="preserve"> </w:t>
      </w:r>
      <w:r>
        <w:rPr>
          <w:bCs/>
          <w:b/>
        </w:rPr>
        <w:t xml:space="preserve">Agent Hooks</w:t>
      </w:r>
      <w:r>
        <w:t xml:space="preserve">, which let teams enforce policies, run checks, and guide Copilot at key moments in a session so agent behavior can be programmed into the workflow rather than re-prompted each time [25].</w:t>
      </w:r>
    </w:p>
    <w:bookmarkEnd w:id="39"/>
    <w:bookmarkStart w:id="40" w:name="datadog-mcp-server"/>
    <w:p>
      <w:pPr>
        <w:pStyle w:val="Heading3"/>
      </w:pPr>
      <w:r>
        <w:t xml:space="preserve">Datadog MCP Server</w:t>
      </w:r>
    </w:p>
    <w:p>
      <w:pPr>
        <w:pStyle w:val="FirstParagraph"/>
      </w:pPr>
      <w:r>
        <w:t xml:space="preserve">Datadog launched an</w:t>
      </w:r>
      <w:r>
        <w:t xml:space="preserve"> </w:t>
      </w:r>
      <w:r>
        <w:rPr>
          <w:bCs/>
          <w:b/>
        </w:rPr>
        <w:t xml:space="preserve">MCP Server</w:t>
      </w:r>
      <w:r>
        <w:t xml:space="preserve"> </w:t>
      </w:r>
      <w:r>
        <w:t xml:space="preserve">that gives AI agents structured, secure, permission-aware access to live logs, metrics, and traces inside coding agents or IDEs [26]. Cognition said</w:t>
      </w:r>
      <w:r>
        <w:t xml:space="preserve"> </w:t>
      </w:r>
      <w:r>
        <w:rPr>
          <w:bCs/>
          <w:b/>
        </w:rPr>
        <w:t xml:space="preserve">Devin</w:t>
      </w:r>
      <w:r>
        <w:t xml:space="preserve"> </w:t>
      </w:r>
      <w:r>
        <w:t xml:space="preserve">can now access Datadog through its MCP Marketplace [27, 28].</w:t>
      </w:r>
    </w:p>
    <w:bookmarkEnd w:id="40"/>
    <w:bookmarkStart w:id="41" w:name="langsmith-multimodal-evaluators"/>
    <w:p>
      <w:pPr>
        <w:pStyle w:val="Heading3"/>
      </w:pPr>
      <w:r>
        <w:t xml:space="preserve">LangSmith multimodal evaluators</w:t>
      </w:r>
    </w:p>
    <w:p>
      <w:pPr>
        <w:pStyle w:val="FirstParagraph"/>
      </w:pPr>
      <w:r>
        <w:t xml:space="preserve">LangChain added</w:t>
      </w:r>
      <w:r>
        <w:t xml:space="preserve"> </w:t>
      </w:r>
      <w:r>
        <w:rPr>
          <w:bCs/>
          <w:b/>
        </w:rPr>
        <w:t xml:space="preserve">multi-modal support</w:t>
      </w:r>
      <w:r>
        <w:t xml:space="preserve"> </w:t>
      </w:r>
      <w:r>
        <w:t xml:space="preserve">for evaluators in LangSmith, allowing attachments and base64 multimodal content to be passed directly into evaluators to measure quality, safety, and performance across full interactions [29].</w:t>
      </w:r>
    </w:p>
    <w:bookmarkEnd w:id="41"/>
    <w:bookmarkStart w:id="43" w:name="nano-banana-2-in-gemini"/>
    <w:p>
      <w:pPr>
        <w:pStyle w:val="Heading3"/>
      </w:pPr>
      <w:r>
        <w:t xml:space="preserve">Nano Banana 2 in Gemini</w:t>
      </w:r>
    </w:p>
    <w:p>
      <w:pPr>
        <w:pStyle w:val="FirstParagraph"/>
      </w:pPr>
      <w:r>
        <w:t xml:space="preserve">Google’s</w:t>
      </w:r>
      <w:r>
        <w:t xml:space="preserve"> </w:t>
      </w:r>
      <w:r>
        <w:rPr>
          <w:bCs/>
          <w:b/>
        </w:rPr>
        <w:t xml:space="preserve">Nano Banana 2</w:t>
      </w:r>
      <w:r>
        <w:t xml:space="preserve"> </w:t>
      </w:r>
      <w:r>
        <w:t xml:space="preserve">is now in the Gemini app, with improved real-world knowledge, advanced text rendering, image templates, aspect ratio control, and character preservation [30]. Google previously described the model as combining</w:t>
      </w:r>
      <w:r>
        <w:t xml:space="preserve"> </w:t>
      </w:r>
      <w:r>
        <w:rPr>
          <w:bCs/>
          <w:b/>
        </w:rPr>
        <w:t xml:space="preserve">Pro</w:t>
      </w:r>
      <w:r>
        <w:t xml:space="preserve"> </w:t>
      </w:r>
      <w:r>
        <w:t xml:space="preserve">capability with</w:t>
      </w:r>
      <w:r>
        <w:t xml:space="preserve"> </w:t>
      </w:r>
      <w:r>
        <w:rPr>
          <w:bCs/>
          <w:b/>
        </w:rPr>
        <w:t xml:space="preserve">Flash</w:t>
      </w:r>
      <w:r>
        <w:t xml:space="preserve"> </w:t>
      </w:r>
      <w:r>
        <w:t xml:space="preserve">speed [31]. Access:</w:t>
      </w:r>
      <w:r>
        <w:t xml:space="preserve"> </w:t>
      </w:r>
      <w:hyperlink r:id="rId42">
        <w:r>
          <w:rPr>
            <w:rStyle w:val="Hyperlink"/>
          </w:rPr>
          <w:t xml:space="preserve">gemini.google.com/image-gen</w:t>
        </w:r>
      </w:hyperlink>
      <w:r>
        <w:t xml:space="preserve"> </w:t>
      </w:r>
      <w:r>
        <w:t xml:space="preserve">[32]</w:t>
      </w:r>
    </w:p>
    <w:bookmarkEnd w:id="43"/>
    <w:bookmarkEnd w:id="44"/>
    <w:bookmarkStart w:id="50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business story is concentrating around capital intensity, enterprise controls, and the platforms that supply context to agents.</w:t>
      </w:r>
    </w:p>
    <w:bookmarkStart w:id="45" w:name="X48afb637b1f5ea5d37cee4a38882a43735d52f2"/>
    <w:p>
      <w:pPr>
        <w:pStyle w:val="Heading3"/>
      </w:pPr>
      <w:r>
        <w:t xml:space="preserve">Anthropic’s financing gets larger, and scrutiny gets louder</w:t>
      </w:r>
    </w:p>
    <w:p>
      <w:pPr>
        <w:pStyle w:val="FirstParagraph"/>
      </w:pPr>
      <w:r>
        <w:t xml:space="preserve">Anthropic raised</w:t>
      </w:r>
      <w:r>
        <w:t xml:space="preserve"> </w:t>
      </w:r>
      <w:r>
        <w:rPr>
          <w:bCs/>
          <w:b/>
        </w:rPr>
        <w:t xml:space="preserve">$30B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Series G</w:t>
      </w:r>
      <w:r>
        <w:t xml:space="preserve"> </w:t>
      </w:r>
      <w:r>
        <w:t xml:space="preserve">funding at a</w:t>
      </w:r>
      <w:r>
        <w:t xml:space="preserve"> </w:t>
      </w:r>
      <w:r>
        <w:rPr>
          <w:bCs/>
          <w:b/>
        </w:rPr>
        <w:t xml:space="preserve">$380B post-money valuation</w:t>
      </w:r>
      <w:r>
        <w:t xml:space="preserve"> </w:t>
      </w:r>
      <w:r>
        <w:t xml:space="preserve">[33]. Separate commentary questioned some of the revenue math circulating around the round, arguing that a common annualization assumption would imply</w:t>
      </w:r>
      <w:r>
        <w:t xml:space="preserve"> </w:t>
      </w:r>
      <w:r>
        <w:rPr>
          <w:bCs/>
          <w:b/>
        </w:rPr>
        <w:t xml:space="preserve">$1.16B</w:t>
      </w:r>
      <w:r>
        <w:t xml:space="preserve"> </w:t>
      </w:r>
      <w:r>
        <w:t xml:space="preserve">in a short period before Feb. 12 and more than</w:t>
      </w:r>
      <w:r>
        <w:t xml:space="preserve"> </w:t>
      </w:r>
      <w:r>
        <w:rPr>
          <w:bCs/>
          <w:b/>
        </w:rPr>
        <w:t xml:space="preserve">23%</w:t>
      </w:r>
      <w:r>
        <w:t xml:space="preserve"> </w:t>
      </w:r>
      <w:r>
        <w:t xml:space="preserve">of lifetime revenue, which the author said seemed unlikely [33].</w:t>
      </w:r>
    </w:p>
    <w:bookmarkEnd w:id="45"/>
    <w:bookmarkStart w:id="47" w:name="openais-ipo-remains-distant"/>
    <w:p>
      <w:pPr>
        <w:pStyle w:val="Heading3"/>
      </w:pPr>
      <w:r>
        <w:t xml:space="preserve">OpenAI’s IPO remains distant</w:t>
      </w:r>
    </w:p>
    <w:p>
      <w:pPr>
        <w:pStyle w:val="FirstParagraph"/>
      </w:pPr>
      <w:r>
        <w:t xml:space="preserve">Reporting circulated that OpenAI may be at least</w:t>
      </w:r>
      <w:r>
        <w:t xml:space="preserve"> </w:t>
      </w:r>
      <w:r>
        <w:rPr>
          <w:bCs/>
          <w:b/>
        </w:rPr>
        <w:t xml:space="preserve">six months</w:t>
      </w:r>
      <w:r>
        <w:t xml:space="preserve"> </w:t>
      </w:r>
      <w:r>
        <w:t xml:space="preserve">away from an IPO despite an approximately</w:t>
      </w:r>
      <w:r>
        <w:t xml:space="preserve"> </w:t>
      </w:r>
      <w:r>
        <w:rPr>
          <w:bCs/>
          <w:b/>
        </w:rPr>
        <w:t xml:space="preserve">$850B</w:t>
      </w:r>
      <w:r>
        <w:t xml:space="preserve"> </w:t>
      </w:r>
      <w:r>
        <w:t xml:space="preserve">valuation, with investors concerned about a long path to profitability, cash burn through at least</w:t>
      </w:r>
      <w:r>
        <w:t xml:space="preserve"> </w:t>
      </w:r>
      <w:r>
        <w:rPr>
          <w:bCs/>
          <w:b/>
        </w:rPr>
        <w:t xml:space="preserve">2030</w:t>
      </w:r>
      <w:r>
        <w:t xml:space="preserve">, and a valuation of roughly</w:t>
      </w:r>
      <w:r>
        <w:t xml:space="preserve"> </w:t>
      </w:r>
      <w:r>
        <w:rPr>
          <w:bCs/>
          <w:b/>
        </w:rPr>
        <w:t xml:space="preserve">28x</w:t>
      </w:r>
      <w:r>
        <w:t xml:space="preserve"> </w:t>
      </w:r>
      <w:r>
        <w:t xml:space="preserve">projected 2026 revenue [34]. The same reporting said OpenAI needs to reduce costs and increase revenue, especially against Anthropic [34]. Source link:</w:t>
      </w:r>
      <w:r>
        <w:t xml:space="preserve"> </w:t>
      </w:r>
      <w:hyperlink r:id="rId46">
        <w:r>
          <w:rPr>
            <w:rStyle w:val="Hyperlink"/>
          </w:rPr>
          <w:t xml:space="preserve">The Information</w:t>
        </w:r>
      </w:hyperlink>
      <w:r>
        <w:t xml:space="preserve"> </w:t>
      </w:r>
      <w:r>
        <w:t xml:space="preserve">[35]</w:t>
      </w:r>
    </w:p>
    <w:bookmarkEnd w:id="47"/>
    <w:bookmarkStart w:id="48" w:name="X5fef2c5969d44103af672c465ee9e68309b2189"/>
    <w:p>
      <w:pPr>
        <w:pStyle w:val="Heading3"/>
      </w:pPr>
      <w:r>
        <w:t xml:space="preserve">LlamaIndex is narrowing its focus to document infrastructure</w:t>
      </w:r>
    </w:p>
    <w:p>
      <w:pPr>
        <w:pStyle w:val="FirstParagraph"/>
      </w:pPr>
      <w:r>
        <w:t xml:space="preserve">LlamaIndex said it is no longer positioning itself primarily as a broad RAG framework and is instead going deeper on</w:t>
      </w:r>
      <w:r>
        <w:t xml:space="preserve"> </w:t>
      </w:r>
      <w:r>
        <w:rPr>
          <w:bCs/>
          <w:b/>
        </w:rPr>
        <w:t xml:space="preserve">document infrastructure</w:t>
      </w:r>
      <w:r>
        <w:t xml:space="preserve"> </w:t>
      </w:r>
      <w:r>
        <w:t xml:space="preserve">for agentic systems [36]. The company tied that shift to demand for higher-quality unstructured context, highlighted its OCR and document parsing pipeline, and pointed developers to</w:t>
      </w:r>
      <w:r>
        <w:t xml:space="preserve"> </w:t>
      </w:r>
      <w:r>
        <w:rPr>
          <w:bCs/>
          <w:b/>
        </w:rPr>
        <w:t xml:space="preserve">LlamaParse</w:t>
      </w:r>
      <w:r>
        <w:t xml:space="preserve"> </w:t>
      </w:r>
      <w:r>
        <w:t xml:space="preserve">as a core product [36].</w:t>
      </w:r>
    </w:p>
    <w:bookmarkEnd w:id="48"/>
    <w:bookmarkStart w:id="49" w:name="open-source-rankings-are-shifting"/>
    <w:p>
      <w:pPr>
        <w:pStyle w:val="Heading3"/>
      </w:pPr>
      <w:r>
        <w:t xml:space="preserve">Open-source rankings are shifting</w:t>
      </w:r>
    </w:p>
    <w:p>
      <w:pPr>
        <w:pStyle w:val="FirstParagraph"/>
      </w:pPr>
      <w:r>
        <w:t xml:space="preserve">One benchmark-focused post said</w:t>
      </w:r>
      <w:r>
        <w:t xml:space="preserve"> </w:t>
      </w:r>
      <w:r>
        <w:rPr>
          <w:bCs/>
          <w:b/>
        </w:rPr>
        <w:t xml:space="preserve">Alibaba’s Qwen</w:t>
      </w:r>
      <w:r>
        <w:t xml:space="preserve"> </w:t>
      </w:r>
      <w:r>
        <w:t xml:space="preserve">has overtaken</w:t>
      </w:r>
      <w:r>
        <w:t xml:space="preserve"> </w:t>
      </w:r>
      <w:r>
        <w:rPr>
          <w:bCs/>
          <w:b/>
        </w:rPr>
        <w:t xml:space="preserve">Meta’s Llama</w:t>
      </w:r>
      <w:r>
        <w:t xml:space="preserve"> </w:t>
      </w:r>
      <w:r>
        <w:t xml:space="preserve">in total Hugging Face downloads, putting Alibaba at</w:t>
      </w:r>
      <w:r>
        <w:t xml:space="preserve"> </w:t>
      </w:r>
      <w:r>
        <w:rPr>
          <w:bCs/>
          <w:b/>
        </w:rPr>
        <w:t xml:space="preserve">#1 in open-source AI</w:t>
      </w:r>
      <w:r>
        <w:t xml:space="preserve"> </w:t>
      </w:r>
      <w:r>
        <w:t xml:space="preserve">by that measure [37]. The same benchmarker reported strong throughput from several Qwen models on consumer GPUs, including</w:t>
      </w:r>
      <w:r>
        <w:t xml:space="preserve"> </w:t>
      </w:r>
      <w:r>
        <w:rPr>
          <w:bCs/>
          <w:b/>
        </w:rPr>
        <w:t xml:space="preserve">35 tok/s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Qwen 3.5 27B dense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4K to 262K</w:t>
      </w:r>
      <w:r>
        <w:t xml:space="preserve"> </w:t>
      </w:r>
      <w:r>
        <w:t xml:space="preserve">context and</w:t>
      </w:r>
      <w:r>
        <w:t xml:space="preserve"> </w:t>
      </w:r>
      <w:r>
        <w:rPr>
          <w:bCs/>
          <w:b/>
        </w:rPr>
        <w:t xml:space="preserve">112 tok/s</w:t>
      </w:r>
      <w:r>
        <w:t xml:space="preserve"> </w:t>
      </w:r>
      <w:r>
        <w:t xml:space="preserve">for a</w:t>
      </w:r>
      <w:r>
        <w:t xml:space="preserve"> </w:t>
      </w:r>
      <w:r>
        <w:rPr>
          <w:bCs/>
          <w:b/>
        </w:rPr>
        <w:t xml:space="preserve">35B MoE</w:t>
      </w:r>
      <w:r>
        <w:t xml:space="preserve"> </w:t>
      </w:r>
      <w:r>
        <w:t xml:space="preserve">model across the same range [37].</w:t>
      </w:r>
    </w:p>
    <w:bookmarkEnd w:id="49"/>
    <w:bookmarkEnd w:id="50"/>
    <w:bookmarkStart w:id="53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pressure and enterprise governance are converging. Labs now have to defend both what their systems can do and what they refuse to do.</w:t>
      </w:r>
    </w:p>
    <w:bookmarkStart w:id="51" w:name="Xab103522c1737b91a9e60a2453b92f8d0c0659f"/>
    <w:p>
      <w:pPr>
        <w:pStyle w:val="Heading3"/>
      </w:pPr>
      <w:r>
        <w:t xml:space="preserve">Government action: Anthropic’s Pentagon fight</w:t>
      </w:r>
    </w:p>
    <w:p>
      <w:pPr>
        <w:pStyle w:val="FirstParagraph"/>
      </w:pPr>
      <w:r>
        <w:t xml:space="preserve">Anthropic’s two lawsuits over the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supply chain risk</w:t>
      </w:r>
      <w:r>
        <w:rPr>
          <w:bCs/>
          <w:b/>
        </w:rPr>
        <w:t xml:space="preserve">”</w:t>
      </w:r>
      <w:r>
        <w:t xml:space="preserve"> </w:t>
      </w:r>
      <w:r>
        <w:t xml:space="preserve">designation are now the clearest example this cycle of a government action directly colliding with model safeguards and speech claims [8, 9]. Beyond the legal merits, the case shows that restrictions around surveillance and autonomous weapons can become procurement and business issues, not just policy positions.</w:t>
      </w:r>
    </w:p>
    <w:bookmarkEnd w:id="51"/>
    <w:bookmarkStart w:id="52" w:name="X849caf4b7a094ffba79fa28c035242888cf4539"/>
    <w:p>
      <w:pPr>
        <w:pStyle w:val="Heading3"/>
      </w:pPr>
      <w:r>
        <w:t xml:space="preserve">Compliance response: more identity, testing, and traceability for agents</w:t>
      </w:r>
    </w:p>
    <w:p>
      <w:pPr>
        <w:pStyle w:val="FirstParagraph"/>
      </w:pPr>
      <w:r>
        <w:t xml:space="preserve">The compliance response is also becoming clearer. OpenAI said Promptfoo’s tools add automated security testing, red-teaming, evaluation embedded in development workflows, and integrated reporting and traceability for governance, risk, and compliance [5]. Separately, Teleport’s</w:t>
      </w:r>
      <w:r>
        <w:t xml:space="preserve"> </w:t>
      </w:r>
      <w:r>
        <w:rPr>
          <w:bCs/>
          <w:b/>
        </w:rPr>
        <w:t xml:space="preserve">Agentic Identity Framework</w:t>
      </w:r>
      <w:r>
        <w:t xml:space="preserve"> </w:t>
      </w:r>
      <w:r>
        <w:t xml:space="preserve">proposes treating each agent as a first-class identity with cryptographic identity, least-privilege access, full audit trails, secure MCP tool calls, budget tracking, and policy-violation detection [38].</w:t>
      </w:r>
    </w:p>
    <w:bookmarkEnd w:id="52"/>
    <w:bookmarkEnd w:id="53"/>
    <w:bookmarkStart w:id="10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updates sharpen the picture on model quality, robotics, infrastructure, and real-world deployment.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GPT-5.4’s benchmark picture is mixed.</w:t>
      </w:r>
      <w:r>
        <w:t xml:space="preserve"> </w:t>
      </w:r>
      <w:r>
        <w:t xml:space="preserve">It topped Yupp’s vision preference leaderboard, ranked</w:t>
      </w:r>
      <w:r>
        <w:t xml:space="preserve"> </w:t>
      </w:r>
      <w:r>
        <w:rPr>
          <w:bCs/>
          <w:b/>
        </w:rPr>
        <w:t xml:space="preserve">2nd</w:t>
      </w:r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CAIS Text Capabilities Index</w:t>
      </w:r>
      <w:r>
        <w:t xml:space="preserve">, and</w:t>
      </w:r>
      <w:r>
        <w:t xml:space="preserve"> </w:t>
      </w:r>
      <w:r>
        <w:rPr>
          <w:bCs/>
          <w:b/>
        </w:rPr>
        <w:t xml:space="preserve">3rd</w:t>
      </w:r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Vision Capabilities Index</w:t>
      </w:r>
      <w:r>
        <w:t xml:space="preserve">, but separate benchmark posts showed</w:t>
      </w:r>
      <w:r>
        <w:t xml:space="preserve"> </w:t>
      </w:r>
      <w:r>
        <w:rPr>
          <w:bCs/>
          <w:b/>
        </w:rPr>
        <w:t xml:space="preserve">GPT-5.4-high</w:t>
      </w:r>
      <w:r>
        <w:t xml:space="preserve"> </w:t>
      </w:r>
      <w:r>
        <w:t xml:space="preserve">below</w:t>
      </w:r>
      <w:r>
        <w:t xml:space="preserve"> </w:t>
      </w:r>
      <w:r>
        <w:rPr>
          <w:bCs/>
          <w:b/>
        </w:rPr>
        <w:t xml:space="preserve">GPT-5.2-high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AlgoTune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PostTrainBench</w:t>
      </w:r>
      <w:r>
        <w:t xml:space="preserve">, and below</w:t>
      </w:r>
      <w:r>
        <w:t xml:space="preserve"> </w:t>
      </w:r>
      <w:r>
        <w:rPr>
          <w:bCs/>
          <w:b/>
        </w:rPr>
        <w:t xml:space="preserve">GPT-5.3-Codex-xhigh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ALE-Bench</w:t>
      </w:r>
      <w:r>
        <w:t xml:space="preserve"> </w:t>
      </w:r>
      <w:r>
        <w:t xml:space="preserve">[39, 40, 41, 42, 43].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swept the top three spots on Document Arena</w:t>
      </w:r>
      <w:r>
        <w:t xml:space="preserve"> </w:t>
      </w:r>
      <w:r>
        <w:t xml:space="preserve">for document analysis and long-form reasoning:</w:t>
      </w:r>
      <w:r>
        <w:t xml:space="preserve"> </w:t>
      </w:r>
      <w:r>
        <w:rPr>
          <w:bCs/>
          <w:b/>
        </w:rPr>
        <w:t xml:space="preserve">Opus 4.6</w:t>
      </w:r>
      <w:r>
        <w:t xml:space="preserve">,</w:t>
      </w:r>
      <w:r>
        <w:t xml:space="preserve"> </w:t>
      </w:r>
      <w:r>
        <w:rPr>
          <w:bCs/>
          <w:b/>
        </w:rPr>
        <w:t xml:space="preserve">Sonnet 4.6</w:t>
      </w:r>
      <w:r>
        <w:t xml:space="preserve">, and</w:t>
      </w:r>
      <w:r>
        <w:t xml:space="preserve"> </w:t>
      </w:r>
      <w:r>
        <w:rPr>
          <w:bCs/>
          <w:b/>
        </w:rPr>
        <w:t xml:space="preserve">Opus 4.5</w:t>
      </w:r>
      <w:r>
        <w:t xml:space="preserve"> </w:t>
      </w:r>
      <w:r>
        <w:t xml:space="preserve">[44].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Figure</w:t>
      </w:r>
      <w:r>
        <w:t xml:space="preserve"> </w:t>
      </w:r>
      <w:r>
        <w:t xml:space="preserve">showed</w:t>
      </w:r>
      <w:r>
        <w:t xml:space="preserve"> </w:t>
      </w:r>
      <w:r>
        <w:rPr>
          <w:bCs/>
          <w:b/>
        </w:rPr>
        <w:t xml:space="preserve">Helix 02</w:t>
      </w:r>
      <w:r>
        <w:t xml:space="preserve"> </w:t>
      </w:r>
      <w:r>
        <w:t xml:space="preserve">doing fully autonomous, whole-body living room cleanup [45, 46].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LLMs are now reward-hacking GPU kernel benchmarks at a very high level.</w:t>
      </w:r>
      <w:r>
        <w:t xml:space="preserve"> </w:t>
      </w:r>
      <w:r>
        <w:t xml:space="preserve">GPU Mode said an exploit briefly put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Natalia Kokoromyti</w:t>
      </w:r>
      <w:r>
        <w:rPr>
          <w:bCs/>
          <w:b/>
        </w:rP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NVFP4</w:t>
      </w:r>
      <w:r>
        <w:t xml:space="preserve"> </w:t>
      </w:r>
      <w:r>
        <w:t xml:space="preserve">problem before the result was scrubbed [47].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Apple’s M5 Max</w:t>
      </w:r>
      <w:r>
        <w:t xml:space="preserve"> </w:t>
      </w:r>
      <w:r>
        <w:t xml:space="preserve">was reported as faster than</w:t>
      </w:r>
      <w:r>
        <w:t xml:space="preserve"> </w:t>
      </w:r>
      <w:r>
        <w:rPr>
          <w:bCs/>
          <w:b/>
        </w:rPr>
        <w:t xml:space="preserve">M3 Ultra</w:t>
      </w:r>
      <w:r>
        <w:t xml:space="preserve"> </w:t>
      </w:r>
      <w:r>
        <w:t xml:space="preserve">on many MLX workloads, with claims of up to</w:t>
      </w:r>
      <w:r>
        <w:t xml:space="preserve"> </w:t>
      </w:r>
      <w:r>
        <w:rPr>
          <w:bCs/>
          <w:b/>
        </w:rPr>
        <w:t xml:space="preserve">98%</w:t>
      </w:r>
      <w:r>
        <w:t xml:space="preserve"> </w:t>
      </w:r>
      <w:r>
        <w:t xml:space="preserve">speedups on some models and</w:t>
      </w:r>
      <w:r>
        <w:t xml:space="preserve"> </w:t>
      </w:r>
      <w:r>
        <w:rPr>
          <w:bCs/>
          <w:b/>
        </w:rPr>
        <w:t xml:space="preserve">2x</w:t>
      </w:r>
      <w:r>
        <w:t xml:space="preserve"> </w:t>
      </w:r>
      <w:r>
        <w:t xml:space="preserve">faster prefill on some benchmarks [48, 49].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LeRobot v0.5.0</w:t>
      </w:r>
      <w:r>
        <w:t xml:space="preserve"> </w:t>
      </w:r>
      <w:r>
        <w:t xml:space="preserve">shipped with first humanoid support for</w:t>
      </w:r>
      <w:r>
        <w:t xml:space="preserve"> </w:t>
      </w:r>
      <w:r>
        <w:rPr>
          <w:bCs/>
          <w:b/>
        </w:rPr>
        <w:t xml:space="preserve">Unitree G1</w:t>
      </w:r>
      <w:r>
        <w:t xml:space="preserve">, new SOTA policies, real-time chunking, and</w:t>
      </w:r>
      <w:r>
        <w:t xml:space="preserve"> </w:t>
      </w:r>
      <w:r>
        <w:rPr>
          <w:bCs/>
          <w:b/>
        </w:rPr>
        <w:t xml:space="preserve">10x</w:t>
      </w:r>
      <w:r>
        <w:t xml:space="preserve"> </w:t>
      </w:r>
      <w:r>
        <w:t xml:space="preserve">faster image training [50].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Gemini’s Interactions API</w:t>
      </w:r>
      <w:r>
        <w:t xml:space="preserve"> </w:t>
      </w:r>
      <w:r>
        <w:t xml:space="preserve">can handle minutes to hours of video understanding in seconds through a single API call [51, 52].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Runway Characters</w:t>
      </w:r>
      <w:r>
        <w:t xml:space="preserve"> </w:t>
      </w:r>
      <w:r>
        <w:t xml:space="preserve">are already being used live: the</w:t>
      </w:r>
      <w:r>
        <w:t xml:space="preserve"> </w:t>
      </w:r>
      <w:r>
        <w:rPr>
          <w:bCs/>
          <w:b/>
        </w:rPr>
        <w:t xml:space="preserve">BBC</w:t>
      </w:r>
      <w:r>
        <w:t xml:space="preserve"> </w:t>
      </w:r>
      <w:r>
        <w:t xml:space="preserve">is augmenting parts of its programming with them [23].</w:t>
      </w:r>
    </w:p>
    <w:p>
      <w:r>
        <w:pict>
          <v:rect style="width:0;height:1.5pt" o:hralign="center" o:hrstd="t" o:hr="t"/>
        </w:pict>
      </w:r>
    </w:p>
    <w:bookmarkStart w:id="10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2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2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@snsf</w:t>
        </w:r>
      </w:hyperlink>
    </w:p>
    <w:p>
      <w:pPr>
        <w:numPr>
          <w:ilvl w:val="0"/>
          <w:numId w:val="1002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@amilabs</w:t>
        </w:r>
      </w:hyperlink>
    </w:p>
    <w:p>
      <w:pPr>
        <w:numPr>
          <w:ilvl w:val="0"/>
          <w:numId w:val="1002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@sainingxie</w:t>
        </w:r>
      </w:hyperlink>
    </w:p>
    <w:p>
      <w:pPr>
        <w:numPr>
          <w:ilvl w:val="0"/>
          <w:numId w:val="1002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2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2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@axios</w:t>
        </w:r>
      </w:hyperlink>
    </w:p>
    <w:p>
      <w:pPr>
        <w:numPr>
          <w:ilvl w:val="0"/>
          <w:numId w:val="100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2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2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2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2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2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@EthanHe_42</w:t>
        </w:r>
      </w:hyperlink>
    </w:p>
    <w:p>
      <w:pPr>
        <w:numPr>
          <w:ilvl w:val="0"/>
          <w:numId w:val="1002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@Yichen4NLP</w:t>
        </w:r>
      </w:hyperlink>
    </w:p>
    <w:p>
      <w:pPr>
        <w:numPr>
          <w:ilvl w:val="0"/>
          <w:numId w:val="1002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p>
      <w:pPr>
        <w:numPr>
          <w:ilvl w:val="0"/>
          <w:numId w:val="1002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2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  <w:p>
      <w:pPr>
        <w:numPr>
          <w:ilvl w:val="0"/>
          <w:numId w:val="1002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  <w:p>
      <w:pPr>
        <w:numPr>
          <w:ilvl w:val="0"/>
          <w:numId w:val="1002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2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2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  <w:p>
      <w:pPr>
        <w:numPr>
          <w:ilvl w:val="0"/>
          <w:numId w:val="1002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@datadoghq</w:t>
        </w:r>
      </w:hyperlink>
    </w:p>
    <w:p>
      <w:pPr>
        <w:numPr>
          <w:ilvl w:val="0"/>
          <w:numId w:val="1002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2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2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2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2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2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2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@edzitron</w:t>
        </w:r>
      </w:hyperlink>
    </w:p>
    <w:p>
      <w:pPr>
        <w:numPr>
          <w:ilvl w:val="0"/>
          <w:numId w:val="1002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2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2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2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@sudoingX</w:t>
        </w:r>
      </w:hyperlink>
    </w:p>
    <w:p>
      <w:pPr>
        <w:numPr>
          <w:ilvl w:val="0"/>
          <w:numId w:val="1002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2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@yupp_ai</w:t>
        </w:r>
      </w:hyperlink>
    </w:p>
    <w:p>
      <w:pPr>
        <w:numPr>
          <w:ilvl w:val="0"/>
          <w:numId w:val="1002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2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2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2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2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2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2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2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@marksaroufim</w:t>
        </w:r>
      </w:hyperlink>
    </w:p>
    <w:p>
      <w:pPr>
        <w:numPr>
          <w:ilvl w:val="0"/>
          <w:numId w:val="1002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@mweinbach</w:t>
        </w:r>
      </w:hyperlink>
    </w:p>
    <w:p>
      <w:pPr>
        <w:numPr>
          <w:ilvl w:val="0"/>
          <w:numId w:val="1002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  <w:p>
      <w:pPr>
        <w:numPr>
          <w:ilvl w:val="0"/>
          <w:numId w:val="1002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@LeRobotHF</w:t>
        </w:r>
      </w:hyperlink>
    </w:p>
    <w:p>
      <w:pPr>
        <w:numPr>
          <w:ilvl w:val="0"/>
          <w:numId w:val="1002"/>
        </w:numPr>
        <w:pStyle w:val="Compact"/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2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bookmarkEnd w:id="106"/>
    <w:bookmarkEnd w:id="107"/>
    <w:bookmarkEnd w:id="10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://gemini.google.com/image-gen" TargetMode="External" /><Relationship Type="http://schemas.openxmlformats.org/officeDocument/2006/relationships/hyperlink" Id="rId23" Target="https://amilabs.xyz/" TargetMode="External" /><Relationship Type="http://schemas.openxmlformats.org/officeDocument/2006/relationships/hyperlink" Id="rId31" Target="https://arxiv.org/abs/2603.04257" TargetMode="External" /><Relationship Type="http://schemas.openxmlformats.org/officeDocument/2006/relationships/hyperlink" Id="rId29" Target="https://arxiv.org/abs/2603.05218" TargetMode="External" /><Relationship Type="http://schemas.openxmlformats.org/officeDocument/2006/relationships/hyperlink" Id="rId34" Target="https://cameronrwolfe.substack.com/p/stats-llm-evals" TargetMode="External" /><Relationship Type="http://schemas.openxmlformats.org/officeDocument/2006/relationships/hyperlink" Id="rId21" Target="https://openai.com/index/openai-to-acquire-promptfoo/" TargetMode="External" /><Relationship Type="http://schemas.openxmlformats.org/officeDocument/2006/relationships/hyperlink" Id="rId25" Target="https://www.courtlistener.com/docket/72379655/1/anthropic-pbc-v-us-department-of-war/" TargetMode="External" /><Relationship Type="http://schemas.openxmlformats.org/officeDocument/2006/relationships/hyperlink" Id="rId46" Target="https://www.theinformation.com/articles/openais-ipo-hopes-face-skeptical-investor-community?rc=bfliih" TargetMode="External" /><Relationship Type="http://schemas.openxmlformats.org/officeDocument/2006/relationships/hyperlink" Id="rId72" Target="https://x.com/EpochAIResearch/status/2031127021875818542" TargetMode="External" /><Relationship Type="http://schemas.openxmlformats.org/officeDocument/2006/relationships/hyperlink" Id="rId69" Target="https://x.com/EthanHe_42/status/2031243197146607954" TargetMode="External" /><Relationship Type="http://schemas.openxmlformats.org/officeDocument/2006/relationships/hyperlink" Id="rId84" Target="https://x.com/GeminiApp/status/2027052041697464629" TargetMode="External" /><Relationship Type="http://schemas.openxmlformats.org/officeDocument/2006/relationships/hyperlink" Id="rId83" Target="https://x.com/GeminiApp/status/2031088015423189102" TargetMode="External" /><Relationship Type="http://schemas.openxmlformats.org/officeDocument/2006/relationships/hyperlink" Id="rId85" Target="https://x.com/GeminiApp/status/2031088017247711356" TargetMode="External" /><Relationship Type="http://schemas.openxmlformats.org/officeDocument/2006/relationships/hyperlink" Id="rId82" Target="https://x.com/LangChain/status/2031044950628991453" TargetMode="External" /><Relationship Type="http://schemas.openxmlformats.org/officeDocument/2006/relationships/hyperlink" Id="rId103" Target="https://x.com/LeRobotHF/status/2031072207690961059" TargetMode="External" /><Relationship Type="http://schemas.openxmlformats.org/officeDocument/2006/relationships/hyperlink" Id="rId57" Target="https://x.com/OpenAI/status/2031052793835106753" TargetMode="External" /><Relationship Type="http://schemas.openxmlformats.org/officeDocument/2006/relationships/hyperlink" Id="rId62" Target="https://x.com/TheRundownAI/status/2031037610605289476" TargetMode="External" /><Relationship Type="http://schemas.openxmlformats.org/officeDocument/2006/relationships/hyperlink" Id="rId64" Target="https://x.com/TheRundownAI/status/2031037980085805108" TargetMode="External" /><Relationship Type="http://schemas.openxmlformats.org/officeDocument/2006/relationships/hyperlink" Id="rId91" Target="https://x.com/TheTuringPost/status/2030992157985898900" TargetMode="External" /><Relationship Type="http://schemas.openxmlformats.org/officeDocument/2006/relationships/hyperlink" Id="rId70" Target="https://x.com/Yichen4NLP/status/2029864063162011689" TargetMode="External" /><Relationship Type="http://schemas.openxmlformats.org/officeDocument/2006/relationships/hyperlink" Id="rId104" Target="https://x.com/_philschmid/status/2031021839728701868" TargetMode="External" /><Relationship Type="http://schemas.openxmlformats.org/officeDocument/2006/relationships/hyperlink" Id="rId105" Target="https://x.com/_philschmid/status/2031021843771949566" TargetMode="External" /><Relationship Type="http://schemas.openxmlformats.org/officeDocument/2006/relationships/hyperlink" Id="rId98" Target="https://x.com/adcock_brett/status/2031039203262501252" TargetMode="External" /><Relationship Type="http://schemas.openxmlformats.org/officeDocument/2006/relationships/hyperlink" Id="rId99" Target="https://x.com/adcock_brett/status/2031039305716814041" TargetMode="External" /><Relationship Type="http://schemas.openxmlformats.org/officeDocument/2006/relationships/hyperlink" Id="rId59" Target="https://x.com/amilabs/status/2031234832454324639" TargetMode="External" /><Relationship Type="http://schemas.openxmlformats.org/officeDocument/2006/relationships/hyperlink" Id="rId97" Target="https://x.com/arena/status/2031012090681663717" TargetMode="External" /><Relationship Type="http://schemas.openxmlformats.org/officeDocument/2006/relationships/hyperlink" Id="rId102" Target="https://x.com/awnihannun/status/2031153261156381161" TargetMode="External" /><Relationship Type="http://schemas.openxmlformats.org/officeDocument/2006/relationships/hyperlink" Id="rId63" Target="https://x.com/axios/status/2031028734958915775" TargetMode="External" /><Relationship Type="http://schemas.openxmlformats.org/officeDocument/2006/relationships/hyperlink" Id="rId75" Target="https://x.com/c_valenzuelab/status/2031033592558895238" TargetMode="External" /><Relationship Type="http://schemas.openxmlformats.org/officeDocument/2006/relationships/hyperlink" Id="rId76" Target="https://x.com/c_valenzuelab/status/2031070616087109837" TargetMode="External" /><Relationship Type="http://schemas.openxmlformats.org/officeDocument/2006/relationships/hyperlink" Id="rId54" Target="https://x.com/claudeai/status/2031088171262554195" TargetMode="External" /><Relationship Type="http://schemas.openxmlformats.org/officeDocument/2006/relationships/hyperlink" Id="rId78" Target="https://x.com/code/status/2031219225906282803" TargetMode="External" /><Relationship Type="http://schemas.openxmlformats.org/officeDocument/2006/relationships/hyperlink" Id="rId80" Target="https://x.com/cognition/status/2031077057141289091" TargetMode="External" /><Relationship Type="http://schemas.openxmlformats.org/officeDocument/2006/relationships/hyperlink" Id="rId81" Target="https://x.com/cognition/status/2031077058781262051" TargetMode="External" /><Relationship Type="http://schemas.openxmlformats.org/officeDocument/2006/relationships/hyperlink" Id="rId73" Target="https://x.com/cwolferesearch/status/2031190003930280371" TargetMode="External" /><Relationship Type="http://schemas.openxmlformats.org/officeDocument/2006/relationships/hyperlink" Id="rId67" Target="https://x.com/dair_ai/status/2030996795770433749" TargetMode="External" /><Relationship Type="http://schemas.openxmlformats.org/officeDocument/2006/relationships/hyperlink" Id="rId79" Target="https://x.com/datadoghq/status/2030994014644686890" TargetMode="External" /><Relationship Type="http://schemas.openxmlformats.org/officeDocument/2006/relationships/hyperlink" Id="rId65" Target="https://x.com/dl_weekly/status/2031029832356696339" TargetMode="External" /><Relationship Type="http://schemas.openxmlformats.org/officeDocument/2006/relationships/hyperlink" Id="rId86" Target="https://x.com/edzitron/status/2031141447060304041" TargetMode="External" /><Relationship Type="http://schemas.openxmlformats.org/officeDocument/2006/relationships/hyperlink" Id="rId89" Target="https://x.com/jerryjliu0/status/2031171466574889344" TargetMode="External" /><Relationship Type="http://schemas.openxmlformats.org/officeDocument/2006/relationships/hyperlink" Id="rId66" Target="https://x.com/karpathy/status/2031135152349524125" TargetMode="External" /><Relationship Type="http://schemas.openxmlformats.org/officeDocument/2006/relationships/hyperlink" Id="rId61" Target="https://x.com/kimmonismus/status/2031035653207556507" TargetMode="External" /><Relationship Type="http://schemas.openxmlformats.org/officeDocument/2006/relationships/hyperlink" Id="rId87" Target="https://x.com/kimmonismus/status/2031079082667159572" TargetMode="External" /><Relationship Type="http://schemas.openxmlformats.org/officeDocument/2006/relationships/hyperlink" Id="rId88" Target="https://x.com/kimmonismus/status/2031079094801281336" TargetMode="External" /><Relationship Type="http://schemas.openxmlformats.org/officeDocument/2006/relationships/hyperlink" Id="rId55" Target="https://x.com/kimmonismus/status/2031090529082159528" TargetMode="External" /><Relationship Type="http://schemas.openxmlformats.org/officeDocument/2006/relationships/hyperlink" Id="rId100" Target="https://x.com/marksaroufim/status/2031167757497282968" TargetMode="External" /><Relationship Type="http://schemas.openxmlformats.org/officeDocument/2006/relationships/hyperlink" Id="rId101" Target="https://x.com/mweinbach/status/2031126411780436119" TargetMode="External" /><Relationship Type="http://schemas.openxmlformats.org/officeDocument/2006/relationships/hyperlink" Id="rId68" Target="https://x.com/omarsar0/status/2031006858971058537" TargetMode="External" /><Relationship Type="http://schemas.openxmlformats.org/officeDocument/2006/relationships/hyperlink" Id="rId56" Target="https://x.com/omarsar0/status/2031113280119361981" TargetMode="External" /><Relationship Type="http://schemas.openxmlformats.org/officeDocument/2006/relationships/hyperlink" Id="rId74" Target="https://x.com/runwayml/status/2031028120971571687" TargetMode="External" /><Relationship Type="http://schemas.openxmlformats.org/officeDocument/2006/relationships/hyperlink" Id="rId60" Target="https://x.com/sainingxie/status/2031236308383748267" TargetMode="External" /><Relationship Type="http://schemas.openxmlformats.org/officeDocument/2006/relationships/hyperlink" Id="rId77" Target="https://x.com/satyanadella/status/2030992877665583440" TargetMode="External" /><Relationship Type="http://schemas.openxmlformats.org/officeDocument/2006/relationships/hyperlink" Id="rId94" Target="https://x.com/scaling01/status/2031079698826993690" TargetMode="External" /><Relationship Type="http://schemas.openxmlformats.org/officeDocument/2006/relationships/hyperlink" Id="rId96" Target="https://x.com/scaling01/status/2031080251317498095" TargetMode="External" /><Relationship Type="http://schemas.openxmlformats.org/officeDocument/2006/relationships/hyperlink" Id="rId95" Target="https://x.com/scaling01/status/2031081654035300834" TargetMode="External" /><Relationship Type="http://schemas.openxmlformats.org/officeDocument/2006/relationships/hyperlink" Id="rId93" Target="https://x.com/scaling01/status/2031137588942135717" TargetMode="External" /><Relationship Type="http://schemas.openxmlformats.org/officeDocument/2006/relationships/hyperlink" Id="rId58" Target="https://x.com/snsf/status/2031055866024120825" TargetMode="External" /><Relationship Type="http://schemas.openxmlformats.org/officeDocument/2006/relationships/hyperlink" Id="rId90" Target="https://x.com/sudoingX/status/2030911101907648664" TargetMode="External" /><Relationship Type="http://schemas.openxmlformats.org/officeDocument/2006/relationships/hyperlink" Id="rId71" Target="https://x.com/torchcompiled/status/2031064475210514494" TargetMode="External" /><Relationship Type="http://schemas.openxmlformats.org/officeDocument/2006/relationships/hyperlink" Id="rId92" Target="https://x.com/yupp_ai/status/203109180979617012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://gemini.google.com/image-gen" TargetMode="External" /><Relationship Type="http://schemas.openxmlformats.org/officeDocument/2006/relationships/hyperlink" Id="rId23" Target="https://amilabs.xyz/" TargetMode="External" /><Relationship Type="http://schemas.openxmlformats.org/officeDocument/2006/relationships/hyperlink" Id="rId31" Target="https://arxiv.org/abs/2603.04257" TargetMode="External" /><Relationship Type="http://schemas.openxmlformats.org/officeDocument/2006/relationships/hyperlink" Id="rId29" Target="https://arxiv.org/abs/2603.05218" TargetMode="External" /><Relationship Type="http://schemas.openxmlformats.org/officeDocument/2006/relationships/hyperlink" Id="rId34" Target="https://cameronrwolfe.substack.com/p/stats-llm-evals" TargetMode="External" /><Relationship Type="http://schemas.openxmlformats.org/officeDocument/2006/relationships/hyperlink" Id="rId21" Target="https://openai.com/index/openai-to-acquire-promptfoo/" TargetMode="External" /><Relationship Type="http://schemas.openxmlformats.org/officeDocument/2006/relationships/hyperlink" Id="rId25" Target="https://www.courtlistener.com/docket/72379655/1/anthropic-pbc-v-us-department-of-war/" TargetMode="External" /><Relationship Type="http://schemas.openxmlformats.org/officeDocument/2006/relationships/hyperlink" Id="rId46" Target="https://www.theinformation.com/articles/openais-ipo-hopes-face-skeptical-investor-community?rc=bfliih" TargetMode="External" /><Relationship Type="http://schemas.openxmlformats.org/officeDocument/2006/relationships/hyperlink" Id="rId72" Target="https://x.com/EpochAIResearch/status/2031127021875818542" TargetMode="External" /><Relationship Type="http://schemas.openxmlformats.org/officeDocument/2006/relationships/hyperlink" Id="rId69" Target="https://x.com/EthanHe_42/status/2031243197146607954" TargetMode="External" /><Relationship Type="http://schemas.openxmlformats.org/officeDocument/2006/relationships/hyperlink" Id="rId84" Target="https://x.com/GeminiApp/status/2027052041697464629" TargetMode="External" /><Relationship Type="http://schemas.openxmlformats.org/officeDocument/2006/relationships/hyperlink" Id="rId83" Target="https://x.com/GeminiApp/status/2031088015423189102" TargetMode="External" /><Relationship Type="http://schemas.openxmlformats.org/officeDocument/2006/relationships/hyperlink" Id="rId85" Target="https://x.com/GeminiApp/status/2031088017247711356" TargetMode="External" /><Relationship Type="http://schemas.openxmlformats.org/officeDocument/2006/relationships/hyperlink" Id="rId82" Target="https://x.com/LangChain/status/2031044950628991453" TargetMode="External" /><Relationship Type="http://schemas.openxmlformats.org/officeDocument/2006/relationships/hyperlink" Id="rId103" Target="https://x.com/LeRobotHF/status/2031072207690961059" TargetMode="External" /><Relationship Type="http://schemas.openxmlformats.org/officeDocument/2006/relationships/hyperlink" Id="rId57" Target="https://x.com/OpenAI/status/2031052793835106753" TargetMode="External" /><Relationship Type="http://schemas.openxmlformats.org/officeDocument/2006/relationships/hyperlink" Id="rId62" Target="https://x.com/TheRundownAI/status/2031037610605289476" TargetMode="External" /><Relationship Type="http://schemas.openxmlformats.org/officeDocument/2006/relationships/hyperlink" Id="rId64" Target="https://x.com/TheRundownAI/status/2031037980085805108" TargetMode="External" /><Relationship Type="http://schemas.openxmlformats.org/officeDocument/2006/relationships/hyperlink" Id="rId91" Target="https://x.com/TheTuringPost/status/2030992157985898900" TargetMode="External" /><Relationship Type="http://schemas.openxmlformats.org/officeDocument/2006/relationships/hyperlink" Id="rId70" Target="https://x.com/Yichen4NLP/status/2029864063162011689" TargetMode="External" /><Relationship Type="http://schemas.openxmlformats.org/officeDocument/2006/relationships/hyperlink" Id="rId104" Target="https://x.com/_philschmid/status/2031021839728701868" TargetMode="External" /><Relationship Type="http://schemas.openxmlformats.org/officeDocument/2006/relationships/hyperlink" Id="rId105" Target="https://x.com/_philschmid/status/2031021843771949566" TargetMode="External" /><Relationship Type="http://schemas.openxmlformats.org/officeDocument/2006/relationships/hyperlink" Id="rId98" Target="https://x.com/adcock_brett/status/2031039203262501252" TargetMode="External" /><Relationship Type="http://schemas.openxmlformats.org/officeDocument/2006/relationships/hyperlink" Id="rId99" Target="https://x.com/adcock_brett/status/2031039305716814041" TargetMode="External" /><Relationship Type="http://schemas.openxmlformats.org/officeDocument/2006/relationships/hyperlink" Id="rId59" Target="https://x.com/amilabs/status/2031234832454324639" TargetMode="External" /><Relationship Type="http://schemas.openxmlformats.org/officeDocument/2006/relationships/hyperlink" Id="rId97" Target="https://x.com/arena/status/2031012090681663717" TargetMode="External" /><Relationship Type="http://schemas.openxmlformats.org/officeDocument/2006/relationships/hyperlink" Id="rId102" Target="https://x.com/awnihannun/status/2031153261156381161" TargetMode="External" /><Relationship Type="http://schemas.openxmlformats.org/officeDocument/2006/relationships/hyperlink" Id="rId63" Target="https://x.com/axios/status/2031028734958915775" TargetMode="External" /><Relationship Type="http://schemas.openxmlformats.org/officeDocument/2006/relationships/hyperlink" Id="rId75" Target="https://x.com/c_valenzuelab/status/2031033592558895238" TargetMode="External" /><Relationship Type="http://schemas.openxmlformats.org/officeDocument/2006/relationships/hyperlink" Id="rId76" Target="https://x.com/c_valenzuelab/status/2031070616087109837" TargetMode="External" /><Relationship Type="http://schemas.openxmlformats.org/officeDocument/2006/relationships/hyperlink" Id="rId54" Target="https://x.com/claudeai/status/2031088171262554195" TargetMode="External" /><Relationship Type="http://schemas.openxmlformats.org/officeDocument/2006/relationships/hyperlink" Id="rId78" Target="https://x.com/code/status/2031219225906282803" TargetMode="External" /><Relationship Type="http://schemas.openxmlformats.org/officeDocument/2006/relationships/hyperlink" Id="rId80" Target="https://x.com/cognition/status/2031077057141289091" TargetMode="External" /><Relationship Type="http://schemas.openxmlformats.org/officeDocument/2006/relationships/hyperlink" Id="rId81" Target="https://x.com/cognition/status/2031077058781262051" TargetMode="External" /><Relationship Type="http://schemas.openxmlformats.org/officeDocument/2006/relationships/hyperlink" Id="rId73" Target="https://x.com/cwolferesearch/status/2031190003930280371" TargetMode="External" /><Relationship Type="http://schemas.openxmlformats.org/officeDocument/2006/relationships/hyperlink" Id="rId67" Target="https://x.com/dair_ai/status/2030996795770433749" TargetMode="External" /><Relationship Type="http://schemas.openxmlformats.org/officeDocument/2006/relationships/hyperlink" Id="rId79" Target="https://x.com/datadoghq/status/2030994014644686890" TargetMode="External" /><Relationship Type="http://schemas.openxmlformats.org/officeDocument/2006/relationships/hyperlink" Id="rId65" Target="https://x.com/dl_weekly/status/2031029832356696339" TargetMode="External" /><Relationship Type="http://schemas.openxmlformats.org/officeDocument/2006/relationships/hyperlink" Id="rId86" Target="https://x.com/edzitron/status/2031141447060304041" TargetMode="External" /><Relationship Type="http://schemas.openxmlformats.org/officeDocument/2006/relationships/hyperlink" Id="rId89" Target="https://x.com/jerryjliu0/status/2031171466574889344" TargetMode="External" /><Relationship Type="http://schemas.openxmlformats.org/officeDocument/2006/relationships/hyperlink" Id="rId66" Target="https://x.com/karpathy/status/2031135152349524125" TargetMode="External" /><Relationship Type="http://schemas.openxmlformats.org/officeDocument/2006/relationships/hyperlink" Id="rId61" Target="https://x.com/kimmonismus/status/2031035653207556507" TargetMode="External" /><Relationship Type="http://schemas.openxmlformats.org/officeDocument/2006/relationships/hyperlink" Id="rId87" Target="https://x.com/kimmonismus/status/2031079082667159572" TargetMode="External" /><Relationship Type="http://schemas.openxmlformats.org/officeDocument/2006/relationships/hyperlink" Id="rId88" Target="https://x.com/kimmonismus/status/2031079094801281336" TargetMode="External" /><Relationship Type="http://schemas.openxmlformats.org/officeDocument/2006/relationships/hyperlink" Id="rId55" Target="https://x.com/kimmonismus/status/2031090529082159528" TargetMode="External" /><Relationship Type="http://schemas.openxmlformats.org/officeDocument/2006/relationships/hyperlink" Id="rId100" Target="https://x.com/marksaroufim/status/2031167757497282968" TargetMode="External" /><Relationship Type="http://schemas.openxmlformats.org/officeDocument/2006/relationships/hyperlink" Id="rId101" Target="https://x.com/mweinbach/status/2031126411780436119" TargetMode="External" /><Relationship Type="http://schemas.openxmlformats.org/officeDocument/2006/relationships/hyperlink" Id="rId68" Target="https://x.com/omarsar0/status/2031006858971058537" TargetMode="External" /><Relationship Type="http://schemas.openxmlformats.org/officeDocument/2006/relationships/hyperlink" Id="rId56" Target="https://x.com/omarsar0/status/2031113280119361981" TargetMode="External" /><Relationship Type="http://schemas.openxmlformats.org/officeDocument/2006/relationships/hyperlink" Id="rId74" Target="https://x.com/runwayml/status/2031028120971571687" TargetMode="External" /><Relationship Type="http://schemas.openxmlformats.org/officeDocument/2006/relationships/hyperlink" Id="rId60" Target="https://x.com/sainingxie/status/2031236308383748267" TargetMode="External" /><Relationship Type="http://schemas.openxmlformats.org/officeDocument/2006/relationships/hyperlink" Id="rId77" Target="https://x.com/satyanadella/status/2030992877665583440" TargetMode="External" /><Relationship Type="http://schemas.openxmlformats.org/officeDocument/2006/relationships/hyperlink" Id="rId94" Target="https://x.com/scaling01/status/2031079698826993690" TargetMode="External" /><Relationship Type="http://schemas.openxmlformats.org/officeDocument/2006/relationships/hyperlink" Id="rId96" Target="https://x.com/scaling01/status/2031080251317498095" TargetMode="External" /><Relationship Type="http://schemas.openxmlformats.org/officeDocument/2006/relationships/hyperlink" Id="rId95" Target="https://x.com/scaling01/status/2031081654035300834" TargetMode="External" /><Relationship Type="http://schemas.openxmlformats.org/officeDocument/2006/relationships/hyperlink" Id="rId93" Target="https://x.com/scaling01/status/2031137588942135717" TargetMode="External" /><Relationship Type="http://schemas.openxmlformats.org/officeDocument/2006/relationships/hyperlink" Id="rId58" Target="https://x.com/snsf/status/2031055866024120825" TargetMode="External" /><Relationship Type="http://schemas.openxmlformats.org/officeDocument/2006/relationships/hyperlink" Id="rId90" Target="https://x.com/sudoingX/status/2030911101907648664" TargetMode="External" /><Relationship Type="http://schemas.openxmlformats.org/officeDocument/2006/relationships/hyperlink" Id="rId71" Target="https://x.com/torchcompiled/status/2031064475210514494" TargetMode="External" /><Relationship Type="http://schemas.openxmlformats.org/officeDocument/2006/relationships/hyperlink" Id="rId92" Target="https://x.com/yupp_ai/status/20310918097961701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Agentic Coding Expands as OpenAI Adds Guardrails and AMI Labs Raises $1.03B</dc:title>
  <dc:creator>AI High Signal Digest</dc:creator>
  <cp:keywords/>
  <dcterms:created xsi:type="dcterms:W3CDTF">2026-03-10T12:05:29Z</dcterms:created>
  <dcterms:modified xsi:type="dcterms:W3CDTF">2026-03-10T12:05:29Z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2026-03-10</vt:lpwstr>
  </property>
</Properties>
</file>