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Coding Caution, Red Plenty, and General Magic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2026-06-08</w:t>
      </w:r>
    </w:p>
    <w:bookmarkStart w:id="37" w:name="X4a05798fe6707e247072e0276c015197ead7c7a"/>
    <w:p>
      <w:pPr>
        <w:pStyle w:val="Heading1"/>
      </w:pPr>
      <w:r>
        <w:t xml:space="preserve">AI Coding Caution, Red Plenty, and General Magic</w:t>
      </w:r>
    </w:p>
    <w:p>
      <w:pPr>
        <w:pStyle w:val="FirstParagraph"/>
      </w:pPr>
      <w:r>
        <w:rPr>
          <w:iCs/>
          <w:i/>
        </w:rPr>
        <w:t xml:space="preserve">By Recommended Reading from Tech Founders • June 8, 2026</w:t>
      </w:r>
    </w:p>
    <w:p>
      <w:pPr>
        <w:pStyle w:val="BodyText"/>
      </w:pPr>
      <w:r>
        <w:t xml:space="preserve">Today’s strongest signal is Chamath Palihapitiya’s share of a paper questioning how much AI coding translates into shipped software. It sits alongside two durable historical picks: Marc Andreessen’s co-sign for Red Plenty and Tony Fadell’s recommendation of General Magic.</w:t>
      </w:r>
    </w:p>
    <w:bookmarkStart w:id="22" w:name="most-compelling-recommendation"/>
    <w:p>
      <w:pPr>
        <w:pStyle w:val="Heading2"/>
      </w:pPr>
      <w:r>
        <w:t xml:space="preserve">Most compelling recommendation</w:t>
      </w:r>
    </w:p>
    <w:bookmarkStart w:id="21" w:name="X263c9185cc45238ecf0a585e6672215c3c76267"/>
    <w:p>
      <w:pPr>
        <w:pStyle w:val="Heading3"/>
      </w:pPr>
      <w:r>
        <w:t xml:space="preserve">Unspecified SSRN paper on AI coding tools’ productivity impact</w:t>
      </w:r>
    </w:p>
    <w:p>
      <w:pPr>
        <w:pStyle w:val="FirstParagraph"/>
      </w:pPr>
      <w:r>
        <w:t xml:space="preserve">This is the strongest pick in today’s set because it pairs a concrete quantitative claim with a clear operating principle. Chamath Palihapitiya shared a paper presented as showing that AI coding tools pushed commits up 180% while releases rose only 30%, then added his own warning about what happens when teams use AI coding without clear intent [1, 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Not provided in the notes</w:t>
      </w:r>
      <w:r>
        <w:t xml:space="preserve"> </w:t>
      </w:r>
      <w:r>
        <w:t xml:space="preserve">— described as an SSRN paper on AI coding tools’ productivity impact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paper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Shared via</w:t>
      </w:r>
      <w:r>
        <w:t xml:space="preserve"> </w:t>
      </w:r>
      <w:hyperlink r:id="rId20">
        <w:r>
          <w:rPr>
            <w:rStyle w:val="Hyperlink"/>
          </w:rPr>
          <w:t xml:space="preserve">this post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Chamath Palihapitiya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AI-assisted coding activity can rise much faster than shipped output; in this share, the gap is framed as commits up 180% versus releases up 30%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practical check against mistaking more generated code for proportionate product progress. Chamath’s own summary is the reason to save it: lack of upfront intent turns AI coding into</w:t>
      </w:r>
      <w:r>
        <w:t xml:space="preserve"> </w:t>
      </w:r>
      <w:r>
        <w:t xml:space="preserve">“</w:t>
      </w:r>
      <w:r>
        <w:t xml:space="preserve">AI slop</w:t>
      </w:r>
      <w:r>
        <w:t xml:space="preserve">”</w:t>
      </w:r>
      <w:r>
        <w:t xml:space="preserve"> </w:t>
      </w:r>
      <w:r>
        <w:t xml:space="preserve">[1, 2]</w:t>
      </w:r>
    </w:p>
    <w:p>
      <w:pPr>
        <w:pStyle w:val="BlockText"/>
      </w:pPr>
      <w:r>
        <w:t xml:space="preserve">“</w:t>
      </w:r>
      <w:r>
        <w:t xml:space="preserve">Using AI to code, without a clear intent upfront, is just AI slop waiting to happen.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31" w:name="two-durable-case-studies"/>
    <w:p>
      <w:pPr>
        <w:pStyle w:val="Heading2"/>
      </w:pPr>
      <w:r>
        <w:t xml:space="preserve">Two durable case studies</w:t>
      </w:r>
    </w:p>
    <w:bookmarkStart w:id="24" w:name="red-plenty-francis-spufford"/>
    <w:p>
      <w:pPr>
        <w:pStyle w:val="Heading3"/>
      </w:pPr>
      <w:r>
        <w:rPr>
          <w:iCs/>
          <w:i/>
        </w:rPr>
        <w:t xml:space="preserve">Red Plenty</w:t>
      </w:r>
      <w:r>
        <w:t xml:space="preserve"> </w:t>
      </w:r>
      <w:r>
        <w:t xml:space="preserve">— Francis Spufford</w:t>
      </w:r>
    </w:p>
    <w:p>
      <w:pPr>
        <w:pStyle w:val="FirstParagraph"/>
      </w:pPr>
      <w:r>
        <w:t xml:space="preserve">Marc Andreessen’s contribution today was a co-sign on another user’s recommendation, but the reason attached to it is strong enough to keep. The book is described as a view of the Soviet economic planning system through the people working inside it, from factory managers to mathematicians and</w:t>
      </w:r>
      <w:r>
        <w:t xml:space="preserve"> </w:t>
      </w:r>
      <w:r>
        <w:t xml:space="preserve">“</w:t>
      </w:r>
      <w:r>
        <w:t xml:space="preserve">fixers</w:t>
      </w:r>
      <w:r>
        <w:t xml:space="preserve">”</w:t>
      </w:r>
      <w:r>
        <w:t xml:space="preserve"> </w:t>
      </w:r>
      <w:r>
        <w:t xml:space="preserve">[3, 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Red Plenty</w:t>
      </w:r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Francis Spufford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Review link:</w:t>
      </w:r>
      <w:r>
        <w:t xml:space="preserve"> </w:t>
      </w:r>
      <w:hyperlink r:id="rId23">
        <w:r>
          <w:rPr>
            <w:rStyle w:val="Hyperlink"/>
          </w:rPr>
          <w:t xml:space="preserve">chicagoboyz.net/archives/71068.html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Andreessen, via a co-sign of the linked recommendation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book covers the Soviet economic planning system through factory managers, economic planners, mathematicians, computer scientists, and</w:t>
      </w:r>
      <w:r>
        <w:t xml:space="preserve"> </w:t>
      </w:r>
      <w:r>
        <w:t xml:space="preserve">“</w:t>
      </w:r>
      <w:r>
        <w:t xml:space="preserve">fixers</w:t>
      </w:r>
      <w:r>
        <w:t xml:space="preserve">”</w:t>
      </w:r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points readers to a systems book grounded in front-line perspectives rather than a purely abstract account of planning [4]</w:t>
      </w:r>
    </w:p>
    <w:bookmarkEnd w:id="24"/>
    <w:bookmarkStart w:id="30" w:name="general-magic"/>
    <w:p>
      <w:pPr>
        <w:pStyle w:val="Heading3"/>
      </w:pPr>
      <w:r>
        <w:rPr>
          <w:iCs/>
          <w:i/>
        </w:rPr>
        <w:t xml:space="preserve">General Magic</w:t>
      </w:r>
    </w:p>
    <w:p>
      <w:pPr>
        <w:pStyle w:val="FirstParagraph"/>
      </w:pPr>
      <w:r>
        <w:t xml:space="preserve">Tony Fadell’s documentary recommendation is the clearest product-timing lesson in today’s set. He recommends it specifically as a story about building something impressive far before the market was ready for it [5].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General Magic</w:t>
      </w:r>
      <w:r>
        <w:t xml:space="preserve"> </w:t>
      </w:r>
      <w:r>
        <w:t xml:space="preserve">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 / movie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Recommendation context:</w:t>
      </w:r>
      <w:r>
        <w:t xml:space="preserve"> </w:t>
      </w:r>
      <w:hyperlink r:id="rId25">
        <w:r>
          <w:rPr>
            <w:rStyle w:val="Hyperlink"/>
          </w:rPr>
          <w:t xml:space="preserve">Lenny’s Podcast interview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Tony Fadell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Fadell frames the story as</w:t>
      </w:r>
      <w:r>
        <w:t xml:space="preserve"> </w:t>
      </w:r>
      <w:r>
        <w:t xml:space="preserve">“</w:t>
      </w:r>
      <w:r>
        <w:t xml:space="preserve">the iPhone 15 years too early</w:t>
      </w:r>
      <w:r>
        <w:t xml:space="preserve">”</w:t>
      </w:r>
      <w:r>
        <w:t xml:space="preserve"> </w:t>
      </w:r>
      <w:r>
        <w:t xml:space="preserve">— a case where they were making things that were technically exciting but that</w:t>
      </w:r>
      <w:r>
        <w:t xml:space="preserve"> </w:t>
      </w:r>
      <w:r>
        <w:t xml:space="preserve">“</w:t>
      </w:r>
      <w:r>
        <w:t xml:space="preserve">nobody needed</w:t>
      </w:r>
      <w:r>
        <w:t xml:space="preserve">”</w:t>
      </w:r>
      <w:r>
        <w:t xml:space="preserve"> </w:t>
      </w:r>
      <w:r>
        <w:t xml:space="preserve">yet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compact case study in timing, demand, and the gap between invention and adoption [5]</w:t>
      </w:r>
    </w:p>
    <w:p>
      <w:pPr>
        <w:pStyle w:val="BlockText"/>
      </w:pPr>
      <w:r>
        <w:t xml:space="preserve">“</w:t>
      </w:r>
      <w:r>
        <w:t xml:space="preserve">Your viewers should definitely watch the movie General Magic because absolutely we made the iPhone 15 years too early and that was a classic case where we were just making the things that were really cool but nobody needed it.</w:t>
      </w:r>
      <w:r>
        <w:t xml:space="preserve">”</w:t>
      </w:r>
      <w:r>
        <w:t xml:space="preserve"> </w:t>
      </w:r>
      <w:r>
        <w:t xml:space="preserve">[5]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Father of the iPod and iPhone on building taste, judgment, and creativity in the AI era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RJjl1TwyfWM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Father of the iPod and iPhone on building taste, judgment, and creativity in the AI era (47:02)</w:t>
      </w:r>
    </w:p>
    <w:bookmarkEnd w:id="30"/>
    <w:bookmarkEnd w:id="31"/>
    <w:bookmarkStart w:id="36" w:name="what-connects-these-picks"/>
    <w:p>
      <w:pPr>
        <w:pStyle w:val="Heading2"/>
      </w:pPr>
      <w:r>
        <w:t xml:space="preserve">What connects these picks</w:t>
      </w:r>
    </w:p>
    <w:p>
      <w:pPr>
        <w:pStyle w:val="FirstParagraph"/>
      </w:pPr>
      <w:r>
        <w:t xml:space="preserve">The throughline today is</w:t>
      </w:r>
      <w:r>
        <w:t xml:space="preserve"> </w:t>
      </w:r>
      <w:r>
        <w:rPr>
          <w:bCs/>
          <w:b/>
        </w:rPr>
        <w:t xml:space="preserve">fit</w:t>
      </w:r>
      <w:r>
        <w:t xml:space="preserve">. Chamath’s paper questions whether AI-generated coding activity maps to real shipped output [1, 2], Andreessen’s co-sign points to a book about how a planning system looks from inside the apparatus [3, 4], and Fadell’s documentary pick shows what happens when a product arrives before demand does [5]. Together, they make a useful short list for readers who care less about novelty and more about whether work, systems, and products actually connect to reality.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@chamath</w:t>
        </w:r>
      </w:hyperlink>
    </w:p>
    <w:p>
      <w:pPr>
        <w:numPr>
          <w:ilvl w:val="0"/>
          <w:numId w:val="1004"/>
        </w:numPr>
        <w:pStyle w:val="Compact"/>
      </w:pPr>
      <w:hyperlink r:id="rId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@DavidF1344</w:t>
        </w:r>
      </w:hyperlink>
    </w:p>
    <w:p>
      <w:pPr>
        <w:numPr>
          <w:ilvl w:val="0"/>
          <w:numId w:val="1004"/>
        </w:numPr>
        <w:pStyle w:val="Compact"/>
      </w:pPr>
      <w:hyperlink r:id="rId25">
        <w:r>
          <w:rPr>
            <w:rStyle w:val="Hyperlink"/>
          </w:rPr>
          <w:t xml:space="preserve">Father of the iPod and iPhone on building taste, judgment, and creativity in the AI era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23" Target="https://chicagoboyz.net/archives/71068.html" TargetMode="External" /><Relationship Type="http://schemas.openxmlformats.org/officeDocument/2006/relationships/hyperlink" Id="rId25" Target="https://www.youtube.com/watch?v=RJjl1TwyfWM" TargetMode="External" /><Relationship Type="http://schemas.openxmlformats.org/officeDocument/2006/relationships/hyperlink" Id="rId34" Target="https://x.com/DavidF1344/status/2063747856675020874" TargetMode="External" /><Relationship Type="http://schemas.openxmlformats.org/officeDocument/2006/relationships/hyperlink" Id="rId32" Target="https://x.com/chamath/status/2063847703516451000" TargetMode="External" /><Relationship Type="http://schemas.openxmlformats.org/officeDocument/2006/relationships/hyperlink" Id="rId33" Target="https://x.com/pmarca/status/2063776648235716737" TargetMode="External" /><Relationship Type="http://schemas.openxmlformats.org/officeDocument/2006/relationships/hyperlink" Id="rId20" Target="https://x.com/rohanpaul_ai/status/2063756891193549168" TargetMode="External" /><Relationship Type="http://schemas.openxmlformats.org/officeDocument/2006/relationships/hyperlink" Id="rId29" Target="https://youtube.com/watch?v=RJjl1TwyfWM&amp;t=282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chicagoboyz.net/archives/71068.html" TargetMode="External" /><Relationship Type="http://schemas.openxmlformats.org/officeDocument/2006/relationships/hyperlink" Id="rId25" Target="https://www.youtube.com/watch?v=RJjl1TwyfWM" TargetMode="External" /><Relationship Type="http://schemas.openxmlformats.org/officeDocument/2006/relationships/hyperlink" Id="rId34" Target="https://x.com/DavidF1344/status/2063747856675020874" TargetMode="External" /><Relationship Type="http://schemas.openxmlformats.org/officeDocument/2006/relationships/hyperlink" Id="rId32" Target="https://x.com/chamath/status/2063847703516451000" TargetMode="External" /><Relationship Type="http://schemas.openxmlformats.org/officeDocument/2006/relationships/hyperlink" Id="rId33" Target="https://x.com/pmarca/status/2063776648235716737" TargetMode="External" /><Relationship Type="http://schemas.openxmlformats.org/officeDocument/2006/relationships/hyperlink" Id="rId20" Target="https://x.com/rohanpaul_ai/status/2063756891193549168" TargetMode="External" /><Relationship Type="http://schemas.openxmlformats.org/officeDocument/2006/relationships/hyperlink" Id="rId29" Target="https://youtube.com/watch?v=RJjl1TwyfWM&amp;t=28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Coding Caution, Red Plenty, and General Magic</dc:title>
  <dc:creator>Recommended Reading from Tech Founders</dc:creator>
  <cp:keywords/>
  <dcterms:created xsi:type="dcterms:W3CDTF">2026-06-08T17:54:32Z</dcterms:created>
  <dcterms:modified xsi:type="dcterms:W3CDTF">2026-06-08T17:54:32Z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2026-06-08</vt:lpwstr>
  </property>
</Properties>
</file>