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AI-Era Product Teams: Faster Experiments, Stronger Guardrails</w:t>
      </w:r>
    </w:p>
    <w:p>
      <w:pPr>
        <w:pStyle w:val="Author"/>
      </w:pPr>
      <w:r>
        <w:t xml:space="preserve">PM Daily Digest</w:t>
      </w:r>
    </w:p>
    <w:p>
      <w:pPr>
        <w:pStyle w:val="Date"/>
      </w:pPr>
      <w:r>
        <w:t xml:space="preserve">2026-07-20</w:t>
      </w:r>
    </w:p>
    <w:bookmarkStart w:id="36" w:name="X173de85949d3221bb0fb2834d8d07fa6e293302"/>
    <w:p>
      <w:pPr>
        <w:pStyle w:val="Heading1"/>
      </w:pPr>
      <w:r>
        <w:t xml:space="preserve">AI-Era Product Teams: Faster Experiments, Stronger Guardrails</w:t>
      </w:r>
    </w:p>
    <w:p>
      <w:pPr>
        <w:pStyle w:val="FirstParagraph"/>
      </w:pPr>
      <w:r>
        <w:rPr>
          <w:iCs/>
          <w:i/>
        </w:rPr>
        <w:t xml:space="preserve">By PM Daily Digest • July 20, 2026</w:t>
      </w:r>
    </w:p>
    <w:p>
      <w:pPr>
        <w:pStyle w:val="BodyText"/>
      </w:pPr>
      <w:r>
        <w:t xml:space="preserve">AI is making product work more fluid while raising the importance of clear guardrails, systems thinking, and specialized craft. This brief offers a bottleneck-first growth and activation diagnostic, plus lessons from Netflix’s operating model.</w:t>
      </w:r>
    </w:p>
    <w:bookmarkStart w:id="22" w:name="big-ideas"/>
    <w:p>
      <w:pPr>
        <w:pStyle w:val="Heading2"/>
      </w:pPr>
      <w:r>
        <w:t xml:space="preserve">Big Ideas</w:t>
      </w:r>
    </w:p>
    <w:bookmarkStart w:id="20" w:name="Xedfc5879ba6719e7dc52bb4ee5725dfe730ef32"/>
    <w:p>
      <w:pPr>
        <w:pStyle w:val="Heading3"/>
      </w:pPr>
      <w:r>
        <w:t xml:space="preserve">AI expands who can build—but not who is accountable</w:t>
      </w:r>
    </w:p>
    <w:p>
      <w:pPr>
        <w:pStyle w:val="FirstParagraph"/>
      </w:pPr>
      <w:r>
        <w:t xml:space="preserve">Netflix CPTO Elizabeth Stone describes AI enabling PMs, designers, data scientists, and business partners to move further into hypothesis generation, analysis, and prototyping before engineering becomes the bottleneck. But she draws a clear line: teams still need engineering partnership on productization and scale, clear source-of-truth data, production and testing guardrails, quality review, and human accountability for outcomes. [1]</w:t>
      </w:r>
    </w:p>
    <w:p>
      <w:pPr>
        <w:pStyle w:val="BodyText"/>
      </w:pPr>
      <w:r>
        <w:rPr>
          <w:bCs/>
          <w:b/>
        </w:rPr>
        <w:t xml:space="preserve">Why it matters:</w:t>
      </w:r>
      <w:r>
        <w:t xml:space="preserve"> </w:t>
      </w:r>
      <w:r>
        <w:t xml:space="preserve">Treat AI as a way to shorten the path to a testable hypothesis—not as permission to bypass technical judgment. Specialized craft remains valuable: PMs frame the problem, data scientists assess data and interpretation, engineers address scale and deployment quality, and designers define what a coherent experience looks like. [1]</w:t>
      </w:r>
    </w:p>
    <w:bookmarkEnd w:id="20"/>
    <w:bookmarkStart w:id="21" w:name="systems-thinking-has-a-speed-trade-off"/>
    <w:p>
      <w:pPr>
        <w:pStyle w:val="Heading3"/>
      </w:pPr>
      <w:r>
        <w:t xml:space="preserve">Systems thinking has a speed trade-off</w:t>
      </w:r>
    </w:p>
    <w:p>
      <w:pPr>
        <w:pStyle w:val="FirstParagraph"/>
      </w:pPr>
      <w:r>
        <w:t xml:space="preserve">Netflix is responding to AI agents operating across systems by emphasizing shared infrastructure, preferred paths, source-of-truth data, and design systems that prevent fragmented member experiences. [1]</w:t>
      </w:r>
    </w:p>
    <w:p>
      <w:pPr>
        <w:pStyle w:val="BodyText"/>
      </w:pPr>
      <w:r>
        <w:t xml:space="preserve">A PM community counter-view argues that platforms can become a liability amid disruptive uncertainty: cross-team dependencies and alignment can take longer than building, while smaller teams run fast experiments. That view favors deliberate duplication when speed of learning is the priority. [2]</w:t>
      </w:r>
    </w:p>
    <w:p>
      <w:pPr>
        <w:pStyle w:val="BodyText"/>
      </w:pPr>
      <w:r>
        <w:rPr>
          <w:bCs/>
          <w:b/>
        </w:rPr>
        <w:t xml:space="preserve">Apply it:</w:t>
      </w:r>
      <w:r>
        <w:t xml:space="preserve"> </w:t>
      </w:r>
      <w:r>
        <w:t xml:space="preserve">Match the operating model to the problem. Standardize durable, cross-team capabilities where consistency and reuse matter; preserve room for independent experiments when the solution and business model are still unclear.</w:t>
      </w:r>
    </w:p>
    <w:bookmarkEnd w:id="21"/>
    <w:bookmarkEnd w:id="22"/>
    <w:bookmarkStart w:id="24" w:name="tactical-playbook"/>
    <w:p>
      <w:pPr>
        <w:pStyle w:val="Heading2"/>
      </w:pPr>
      <w:r>
        <w:t xml:space="preserve">Tactical Playbook</w:t>
      </w:r>
    </w:p>
    <w:bookmarkStart w:id="23" w:name="X5182f6b9a4d7bb7ae00b356c9737119a5ed48eb"/>
    <w:p>
      <w:pPr>
        <w:pStyle w:val="Heading3"/>
      </w:pPr>
      <w:r>
        <w:t xml:space="preserve">Start GTM with the bottleneck, then instrument activation end to end</w:t>
      </w:r>
    </w:p>
    <w:p>
      <w:pPr>
        <w:pStyle w:val="FirstParagraph"/>
      </w:pPr>
      <w:r>
        <w:t xml:space="preserve">Channel selection should follow a diagnosis of the company’s biggest growth constraint—not precede it. The key categories are acquisition, conversion, activation, retention, and expansion. [3]</w:t>
      </w:r>
    </w:p>
    <w:p>
      <w:pPr>
        <w:numPr>
          <w:ilvl w:val="0"/>
          <w:numId w:val="1001"/>
        </w:numPr>
        <w:pStyle w:val="Compact"/>
      </w:pPr>
      <w:r>
        <w:rPr>
          <w:bCs/>
          <w:b/>
        </w:rPr>
        <w:t xml:space="preserve">Name the one constraint.</w:t>
      </w:r>
      <w:r>
        <w:t xml:space="preserve"> </w:t>
      </w:r>
      <w:r>
        <w:t xml:space="preserve">Ask:</w:t>
      </w:r>
      <w:r>
        <w:t xml:space="preserve"> </w:t>
      </w:r>
      <w:r>
        <w:rPr>
          <w:iCs/>
          <w:i/>
        </w:rPr>
        <w:t xml:space="preserve">“</w:t>
      </w:r>
      <w:r>
        <w:rPr>
          <w:iCs/>
          <w:i/>
        </w:rPr>
        <w:t xml:space="preserve">If this company could fix just one thing to significantly accelerate growth, what would it be?</w:t>
      </w:r>
      <w:r>
        <w:rPr>
          <w:iCs/>
          <w:i/>
        </w:rPr>
        <w:t xml:space="preserve">”</w:t>
      </w:r>
      <w:r>
        <w:t xml:space="preserve"> </w:t>
      </w:r>
      <w:r>
        <w:t xml:space="preserve">[3] An awareness problem at an early-stage SaaS company calls for a different motion than persuading enterprise buyers to switch from incumbents. [3]</w:t>
      </w:r>
    </w:p>
    <w:p>
      <w:pPr>
        <w:numPr>
          <w:ilvl w:val="0"/>
          <w:numId w:val="1001"/>
        </w:numPr>
        <w:pStyle w:val="Compact"/>
      </w:pPr>
      <w:r>
        <w:rPr>
          <w:bCs/>
          <w:b/>
        </w:rPr>
        <w:t xml:space="preserve">If activation is the constraint, widen the denominator.</w:t>
      </w:r>
      <w:r>
        <w:t xml:space="preserve"> </w:t>
      </w:r>
      <w:r>
        <w:t xml:space="preserve">A proposed activation measure is: users reaching the activation milestone divided by users who began interacting</w:t>
      </w:r>
      <w:r>
        <w:t xml:space="preserve"> </w:t>
      </w:r>
      <w:r>
        <w:rPr>
          <w:iCs/>
          <w:i/>
        </w:rPr>
        <w:t xml:space="preserve">before</w:t>
      </w:r>
      <w:r>
        <w:t xml:space="preserve"> </w:t>
      </w:r>
      <w:r>
        <w:t xml:space="preserve">signup. This includes signup friction that the traditional post-signup denominator masks. [4]</w:t>
      </w:r>
    </w:p>
    <w:p>
      <w:pPr>
        <w:numPr>
          <w:ilvl w:val="0"/>
          <w:numId w:val="1001"/>
        </w:numPr>
        <w:pStyle w:val="Compact"/>
      </w:pPr>
      <w:r>
        <w:rPr>
          <w:bCs/>
          <w:b/>
        </w:rPr>
        <w:t xml:space="preserve">Track the journey as distinct states.</w:t>
      </w:r>
      <w:r>
        <w:t xml:space="preserve"> </w:t>
      </w:r>
      <w:r>
        <w:t xml:space="preserve">Capture Setup (CTA or signup-start interaction), Aha Moment (first product experience), Activation (continued trial/freemium use), and Habit (strong observed use for at least eight weeks). [4]</w:t>
      </w:r>
    </w:p>
    <w:p>
      <w:pPr>
        <w:numPr>
          <w:ilvl w:val="0"/>
          <w:numId w:val="1001"/>
        </w:numPr>
        <w:pStyle w:val="Compact"/>
      </w:pPr>
      <w:r>
        <w:rPr>
          <w:bCs/>
          <w:b/>
        </w:rPr>
        <w:t xml:space="preserve">Interview the failed transition, not a generic churn cohort.</w:t>
      </w:r>
      <w:r>
        <w:t xml:space="preserve"> </w:t>
      </w:r>
      <w:r>
        <w:t xml:space="preserve">Missing Aha can indicate confusing onboarding or poor relevance; missing Activation after Aha can indicate targeting, onboarding, or usability issues; Activation without Habit can point to a poor recurring-use fit or stability and quality problems. [4]</w:t>
      </w:r>
    </w:p>
    <w:p>
      <w:pPr>
        <w:pStyle w:val="FirstParagraph"/>
      </w:pPr>
      <w:r>
        <w:rPr>
          <w:bCs/>
          <w:b/>
        </w:rPr>
        <w:t xml:space="preserve">Why it matters:</w:t>
      </w:r>
      <w:r>
        <w:t xml:space="preserve"> </w:t>
      </w:r>
      <w:r>
        <w:t xml:space="preserve">This turns</w:t>
      </w:r>
      <w:r>
        <w:t xml:space="preserve"> </w:t>
      </w:r>
      <w:r>
        <w:t xml:space="preserve">“</w:t>
      </w:r>
      <w:r>
        <w:t xml:space="preserve">activation</w:t>
      </w:r>
      <w:r>
        <w:t xml:space="preserve">”</w:t>
      </w:r>
      <w:r>
        <w:t xml:space="preserve"> </w:t>
      </w:r>
      <w:r>
        <w:t xml:space="preserve">from a single dashboard number into a diagnostic tool for deciding whether Growth, Marketing/Sales, or Product Quality needs attention.</w:t>
      </w:r>
    </w:p>
    <w:bookmarkEnd w:id="23"/>
    <w:bookmarkEnd w:id="24"/>
    <w:bookmarkStart w:id="26" w:name="case-studies-lessons"/>
    <w:p>
      <w:pPr>
        <w:pStyle w:val="Heading2"/>
      </w:pPr>
      <w:r>
        <w:t xml:space="preserve">Case Studies &amp; Lessons</w:t>
      </w:r>
    </w:p>
    <w:bookmarkStart w:id="25" w:name="X300061b910dd2dd099ae01844b335a078366cac"/>
    <w:p>
      <w:pPr>
        <w:pStyle w:val="Heading3"/>
      </w:pPr>
      <w:r>
        <w:t xml:space="preserve">Netflix is pairing autonomy with shared guardrails</w:t>
      </w:r>
    </w:p>
    <w:p>
      <w:pPr>
        <w:pStyle w:val="FirstParagraph"/>
      </w:pPr>
      <w:r>
        <w:t xml:space="preserve">Netflix’s model does not treat systems thinking as centralization for its own sake. Stone describes a shift from local teams building their own stacks toward common capabilities that can support AI, while retaining deep domain expertise in areas such as personalization, advertising, and content delivery. [1]</w:t>
      </w:r>
    </w:p>
    <w:p>
      <w:pPr>
        <w:pStyle w:val="BodyText"/>
      </w:pPr>
      <w:r>
        <w:t xml:space="preserve">The organizational lesson is to create conditions for teams to move quickly without abandoning ownership: Netflix’s stated culture emphasizes talent density, decisions at multiple levels, risk-taking with fast recovery, focus on member and company outcomes, and resisting added process when it does not improve outcomes. [1]</w:t>
      </w:r>
    </w:p>
    <w:bookmarkEnd w:id="25"/>
    <w:bookmarkEnd w:id="26"/>
    <w:bookmarkStart w:id="28" w:name="career-corner"/>
    <w:p>
      <w:pPr>
        <w:pStyle w:val="Heading2"/>
      </w:pPr>
      <w:r>
        <w:t xml:space="preserve">Career Corner</w:t>
      </w:r>
    </w:p>
    <w:bookmarkStart w:id="27" w:name="X77999945fb896437c21d90f59a21beb6957f742"/>
    <w:p>
      <w:pPr>
        <w:pStyle w:val="Heading3"/>
      </w:pPr>
      <w:r>
        <w:t xml:space="preserve">Build AI fluency and practice the</w:t>
      </w:r>
      <w:r>
        <w:t xml:space="preserve"> </w:t>
      </w:r>
      <w:r>
        <w:t xml:space="preserve">“</w:t>
      </w:r>
      <w:r>
        <w:t xml:space="preserve">one-click zoom out</w:t>
      </w:r>
      <w:r>
        <w:t xml:space="preserve">”</w:t>
      </w:r>
    </w:p>
    <w:p>
      <w:pPr>
        <w:pStyle w:val="FirstParagraph"/>
      </w:pPr>
      <w:r>
        <w:t xml:space="preserve">Netflix has added AI fluency as an aspiration across career levels and hiring: experimentation, judgment about where AI is useful, hands-on building, and openness to change—not using technology for its own sake. [1]</w:t>
      </w:r>
    </w:p>
    <w:p>
      <w:pPr>
        <w:pStyle w:val="BodyText"/>
      </w:pPr>
      <w:r>
        <w:t xml:space="preserve">To develop systems thinking, take one step back from every assigned feature: question the larger consumer problem, whether the approach scales across use cases, whether it contributes a reusable capability, and how your manager must balance other functions and teams. [1]</w:t>
      </w:r>
    </w:p>
    <w:p>
      <w:pPr>
        <w:pStyle w:val="BodyText"/>
      </w:pPr>
      <w:r>
        <w:rPr>
          <w:bCs/>
          <w:b/>
        </w:rPr>
        <w:t xml:space="preserve">Practice this week:</w:t>
      </w:r>
      <w:r>
        <w:t xml:space="preserve"> </w:t>
      </w:r>
      <w:r>
        <w:t xml:space="preserve">Before writing a solution proposal, add a short section:</w:t>
      </w:r>
      <w:r>
        <w:t xml:space="preserve"> </w:t>
      </w:r>
      <w:r>
        <w:t xml:space="preserve">“</w:t>
      </w:r>
      <w:r>
        <w:t xml:space="preserve">What broader problem does this solve, what shared capability could it create, and what would make this unsafe or low-quality to scale?</w:t>
      </w:r>
      <w:r>
        <w:t xml:space="preserve">”</w:t>
      </w:r>
    </w:p>
    <w:bookmarkEnd w:id="27"/>
    <w:bookmarkEnd w:id="28"/>
    <w:bookmarkStart w:id="35" w:name="tools-resources"/>
    <w:p>
      <w:pPr>
        <w:pStyle w:val="Heading2"/>
      </w:pPr>
      <w:r>
        <w:t xml:space="preserve">Tools &amp; Resources</w:t>
      </w:r>
    </w:p>
    <w:p>
      <w:pPr>
        <w:pStyle w:val="FirstParagraph"/>
      </w:pPr>
      <w:r>
        <w:t xml:space="preserve">A PM community recommendation for AI-era strategy is Lenny’s conversation with Shreyas Doshi, alongside Gibson Biddle’s work on vision and Reforge strategy material. The suggested principle is to use faster testing to tighten feedback loops around what already matters, rather than treating AI as a reason for indiscriminate experimentation. [5]</w:t>
      </w:r>
    </w:p>
    <w:p>
      <w:r>
        <w:pict>
          <v:rect style="width:0;height:1.5pt" o:hralign="center" o:hrstd="t" o:hr="t"/>
        </w:pict>
      </w:r>
    </w:p>
    <w:bookmarkStart w:id="34" w:name="sources"/>
    <w:p>
      <w:pPr>
        <w:pStyle w:val="Heading3"/>
      </w:pPr>
      <w:r>
        <w:t xml:space="preserve">Sources</w:t>
      </w:r>
    </w:p>
    <w:p>
      <w:pPr>
        <w:numPr>
          <w:ilvl w:val="0"/>
          <w:numId w:val="1002"/>
        </w:numPr>
        <w:pStyle w:val="Compact"/>
      </w:pPr>
      <w:hyperlink r:id="rId29">
        <w:r>
          <w:rPr>
            <w:rStyle w:val="Hyperlink"/>
          </w:rPr>
          <w:t xml:space="preserve">Why Netflix is betting on systems thinkers—not specialists—in the AI era | Elizabeth Stone (CPTO)</w:t>
        </w:r>
      </w:hyperlink>
    </w:p>
    <w:p>
      <w:pPr>
        <w:numPr>
          <w:ilvl w:val="0"/>
          <w:numId w:val="1002"/>
        </w:numPr>
        <w:pStyle w:val="Compact"/>
      </w:pPr>
      <w:hyperlink r:id="rId30">
        <w:r>
          <w:rPr>
            <w:rStyle w:val="Hyperlink"/>
          </w:rPr>
          <w:t xml:space="preserve">r/ProductManagement post by u/DryRaspberry9838</w:t>
        </w:r>
      </w:hyperlink>
    </w:p>
    <w:p>
      <w:pPr>
        <w:numPr>
          <w:ilvl w:val="0"/>
          <w:numId w:val="1002"/>
        </w:numPr>
        <w:pStyle w:val="Compact"/>
      </w:pPr>
      <w:hyperlink r:id="rId31">
        <w:r>
          <w:rPr>
            <w:rStyle w:val="Hyperlink"/>
          </w:rPr>
          <w:t xml:space="preserve">r/ProductMarketing post by u/Stunning-Extension80</w:t>
        </w:r>
      </w:hyperlink>
    </w:p>
    <w:p>
      <w:pPr>
        <w:numPr>
          <w:ilvl w:val="0"/>
          <w:numId w:val="1002"/>
        </w:numPr>
        <w:pStyle w:val="Compact"/>
      </w:pPr>
      <w:hyperlink r:id="rId32">
        <w:r>
          <w:rPr>
            <w:rStyle w:val="Hyperlink"/>
          </w:rPr>
          <w:t xml:space="preserve">You’re doing</w:t>
        </w:r>
        <w:r>
          <w:rPr>
            <w:rStyle w:val="Hyperlink"/>
          </w:rPr>
          <w:t xml:space="preserve"> </w:t>
        </w:r>
        <w:r>
          <w:rPr>
            <w:rStyle w:val="Hyperlink"/>
          </w:rPr>
          <w:t xml:space="preserve">“</w:t>
        </w:r>
        <w:r>
          <w:rPr>
            <w:rStyle w:val="Hyperlink"/>
          </w:rPr>
          <w:t xml:space="preserve">Activation</w:t>
        </w:r>
        <w:r>
          <w:rPr>
            <w:rStyle w:val="Hyperlink"/>
          </w:rPr>
          <w:t xml:space="preserve">”</w:t>
        </w:r>
        <w:r>
          <w:rPr>
            <w:rStyle w:val="Hyperlink"/>
          </w:rPr>
          <w:t xml:space="preserve"> </w:t>
        </w:r>
        <w:r>
          <w:rPr>
            <w:rStyle w:val="Hyperlink"/>
          </w:rPr>
          <w:t xml:space="preserve">wrong</w:t>
        </w:r>
      </w:hyperlink>
    </w:p>
    <w:p>
      <w:pPr>
        <w:numPr>
          <w:ilvl w:val="0"/>
          <w:numId w:val="1002"/>
        </w:numPr>
        <w:pStyle w:val="Compact"/>
      </w:pPr>
      <w:hyperlink r:id="rId33">
        <w:r>
          <w:rPr>
            <w:rStyle w:val="Hyperlink"/>
          </w:rPr>
          <w:t xml:space="preserve">r/ProductManagement comment by u/swankylorenzo632</w:t>
        </w:r>
      </w:hyperlink>
    </w:p>
    <w:bookmarkEnd w:id="34"/>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2" Target="https://www.leahtharin.com/p/youre-doing-activation-wrong" TargetMode="External" /><Relationship Type="http://schemas.openxmlformats.org/officeDocument/2006/relationships/hyperlink" Id="rId30" Target="https://www.reddit.com/r/ProductManagement/comments/1v0ufzo/" TargetMode="External" /><Relationship Type="http://schemas.openxmlformats.org/officeDocument/2006/relationships/hyperlink" Id="rId33" Target="https://www.reddit.com/r/ProductManagement/comments/1v0uro0/comment/oyiejkn/" TargetMode="External" /><Relationship Type="http://schemas.openxmlformats.org/officeDocument/2006/relationships/hyperlink" Id="rId31" Target="https://www.reddit.com/r/ProductMarketing/comments/1v19so1/" TargetMode="External" /><Relationship Type="http://schemas.openxmlformats.org/officeDocument/2006/relationships/hyperlink" Id="rId29" Target="https://www.youtube.com/watch?v=t0GiTyz4syY" TargetMode="External" /></Relationships>
</file>

<file path=word/_rels/footnotes.xml.rels><?xml version="1.0" encoding="UTF-8"?><Relationships xmlns="http://schemas.openxmlformats.org/package/2006/relationships"><Relationship Type="http://schemas.openxmlformats.org/officeDocument/2006/relationships/hyperlink" Id="rId32" Target="https://www.leahtharin.com/p/youre-doing-activation-wrong" TargetMode="External" /><Relationship Type="http://schemas.openxmlformats.org/officeDocument/2006/relationships/hyperlink" Id="rId30" Target="https://www.reddit.com/r/ProductManagement/comments/1v0ufzo/" TargetMode="External" /><Relationship Type="http://schemas.openxmlformats.org/officeDocument/2006/relationships/hyperlink" Id="rId33" Target="https://www.reddit.com/r/ProductManagement/comments/1v0uro0/comment/oyiejkn/" TargetMode="External" /><Relationship Type="http://schemas.openxmlformats.org/officeDocument/2006/relationships/hyperlink" Id="rId31" Target="https://www.reddit.com/r/ProductMarketing/comments/1v19so1/" TargetMode="External" /><Relationship Type="http://schemas.openxmlformats.org/officeDocument/2006/relationships/hyperlink" Id="rId29" Target="https://www.youtube.com/watch?v=t0GiTyz4syY"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AI-Era Product Teams: Faster Experiments, Stronger Guardrails</dc:title>
  <dc:creator>PM Daily Digest</dc:creator>
  <cp:keywords/>
  <dcterms:created xsi:type="dcterms:W3CDTF">2026-07-21T07:12:43Z</dcterms:created>
  <dcterms:modified xsi:type="dcterms:W3CDTF">2026-07-21T07:12:43Z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2026-07-20</vt:lpwstr>
  </property>
</Properties>
</file>