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AI-for-Science Claims Split as Agent Workflows Move Toward Production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2026-06-12</w:t>
      </w:r>
    </w:p>
    <w:bookmarkStart w:id="43" w:name="X25492e5aeb2feb21df7373a27cc7e2ac0d3cd11"/>
    <w:p>
      <w:pPr>
        <w:pStyle w:val="Heading1"/>
      </w:pPr>
      <w:r>
        <w:t xml:space="preserve">AI-for-Science Claims Split as Agent Workflows Move Toward Production</w:t>
      </w:r>
    </w:p>
    <w:p>
      <w:pPr>
        <w:pStyle w:val="FirstParagraph"/>
      </w:pPr>
      <w:r>
        <w:rPr>
          <w:iCs/>
          <w:i/>
        </w:rPr>
        <w:t xml:space="preserve">By AI News Digest • June 12, 2026</w:t>
      </w:r>
    </w:p>
    <w:p>
      <w:pPr>
        <w:pStyle w:val="BodyText"/>
      </w:pPr>
      <w:r>
        <w:t xml:space="preserve">A bold automated-research announcement landed beside benchmark evidence showing current limits in scientific synthesis. Meanwhile, OpenAI, Perplexity, and BBVA all pointed to the same quieter trend: AI systems are being packaged for longer-running, more governed, production use.</w:t>
      </w:r>
    </w:p>
    <w:bookmarkStart w:id="21" w:name="what-stood-out-today"/>
    <w:p>
      <w:pPr>
        <w:pStyle w:val="Heading2"/>
      </w:pPr>
      <w:r>
        <w:t xml:space="preserve">What stood out today</w:t>
      </w:r>
    </w:p>
    <w:bookmarkStart w:id="20" w:name="X8c2314abf1d8e1486bb6af8a5173801a5c6ed21"/>
    <w:p>
      <w:pPr>
        <w:pStyle w:val="Heading3"/>
      </w:pPr>
      <w:r>
        <w:t xml:space="preserve">Automated discovery claims got stronger, but so did the evidence on current limits</w:t>
      </w:r>
    </w:p>
    <w:p>
      <w:pPr>
        <w:pStyle w:val="FirstParagraph"/>
      </w:pPr>
      <w:r>
        <w:t xml:space="preserve">Recursive unveiled what Richard Socher called a v0.1</w:t>
      </w:r>
      <w:r>
        <w:t xml:space="preserve"> </w:t>
      </w:r>
      <w:r>
        <w:t xml:space="preserve">“</w:t>
      </w:r>
      <w:r>
        <w:t xml:space="preserve">Eureka Machine</w:t>
      </w:r>
      <w:r>
        <w:t xml:space="preserve">”</w:t>
      </w:r>
      <w:r>
        <w:t xml:space="preserve">—an automated open-ended discovery system positioned as an early milestone toward recursive self-improving superintelligence—and said it reached state-of-the-art results on NanoGPT speedrun, NanoChat, and NVIDIA’s Sol-ExecBench, with the code and ideas behind those results invented by the AI itself and open-sourced for community investigation [1]. A new preprint pointed the other way: SciConBench introduces 9.11k scientific questions derived from Cochrane Systematic Reviews and reports that frontier AI agents cannot synthesize scientific conclusions well [2]. The contrast matters because DeepMind is explicitly building science-focused systems: Demis Hassabis described Gemini for science as a Gemini variant with tools for citations, literature lookup, and graph reading, and pointed to AlphaFold’s release of roughly 200 million protein structures, now used by more than 3 million researchers across 190 countries, as an example of</w:t>
      </w:r>
      <w:r>
        <w:t xml:space="preserve"> </w:t>
      </w:r>
      <w:r>
        <w:t xml:space="preserve">“</w:t>
      </w:r>
      <w:r>
        <w:t xml:space="preserve">science at digital speed</w:t>
      </w:r>
      <w:r>
        <w:t xml:space="preserve">”</w:t>
      </w:r>
      <w:r>
        <w:t xml:space="preserve"> </w:t>
      </w:r>
      <w:r>
        <w:t xml:space="preserve">[3, 4].</w:t>
      </w:r>
    </w:p>
    <w:p>
      <w:pPr>
        <w:pStyle w:val="BlockText"/>
      </w:pPr>
      <w:r>
        <w:t xml:space="preserve">“</w:t>
      </w:r>
      <w:r>
        <w:t xml:space="preserve">science at digital speed</w:t>
      </w:r>
      <w:r>
        <w:t xml:space="preserve">”</w:t>
      </w:r>
      <w:r>
        <w:t xml:space="preserve"> </w:t>
      </w:r>
      <w:r>
        <w:t xml:space="preserve">[4]</w:t>
      </w:r>
    </w:p>
    <w:bookmarkEnd w:id="20"/>
    <w:bookmarkEnd w:id="21"/>
    <w:bookmarkStart w:id="24" w:name="X16f5810d8ec249194a5313f382dd3011bffc189"/>
    <w:p>
      <w:pPr>
        <w:pStyle w:val="Heading2"/>
      </w:pPr>
      <w:r>
        <w:t xml:space="preserve">Agent workflows are getting more production-oriented</w:t>
      </w:r>
    </w:p>
    <w:bookmarkStart w:id="22" w:name="Xd5bd7f59e32dabac13071914fc32b127295f1fd"/>
    <w:p>
      <w:pPr>
        <w:pStyle w:val="Heading3"/>
      </w:pPr>
      <w:r>
        <w:t xml:space="preserve">OpenAI reaches for secure background execution with Ona</w:t>
      </w:r>
    </w:p>
    <w:p>
      <w:pPr>
        <w:pStyle w:val="FirstParagraph"/>
      </w:pPr>
      <w:r>
        <w:t xml:space="preserve">OpenAI said it has reached an agreement to acquire Ona, whose secure cloud execution technology is meant to help Codex take on longer-running work even when laptops are closed and help more organizations deploy agents securely in production; after closing, Ona will join the Codex team [5]. OpenAI’s description of the deal centered on secure execution and production deployment rather than a model release [5].</w:t>
      </w:r>
    </w:p>
    <w:bookmarkEnd w:id="22"/>
    <w:bookmarkStart w:id="23" w:name="Xaae7bbe405c8682fb122ab07a7db91af70fd84a"/>
    <w:p>
      <w:pPr>
        <w:pStyle w:val="Heading3"/>
      </w:pPr>
      <w:r>
        <w:t xml:space="preserve">Perplexity folds Deep Research into its Computer agent</w:t>
      </w:r>
    </w:p>
    <w:p>
      <w:pPr>
        <w:pStyle w:val="FirstParagraph"/>
      </w:pPr>
      <w:r>
        <w:t xml:space="preserve">Perplexity said Deep Research is now a native skill inside its Computer agent harness and that the system is built on a new</w:t>
      </w:r>
      <w:r>
        <w:t xml:space="preserve"> </w:t>
      </w:r>
      <w:r>
        <w:t xml:space="preserve">“</w:t>
      </w:r>
      <w:r>
        <w:t xml:space="preserve">Search as Code</w:t>
      </w:r>
      <w:r>
        <w:t xml:space="preserve">”</w:t>
      </w:r>
      <w:r>
        <w:t xml:space="preserve"> </w:t>
      </w:r>
      <w:r>
        <w:t xml:space="preserve">architecture [6, 7]. The company says the model writes code to assemble searches, runs thousands of retrieval steps in parallel tailored to each question, and outperforms legacy Deep Research on every benchmark [6].</w:t>
      </w:r>
    </w:p>
    <w:bookmarkEnd w:id="23"/>
    <w:bookmarkEnd w:id="24"/>
    <w:bookmarkStart w:id="26" w:name="a-concrete-enterprise-deployment-example"/>
    <w:p>
      <w:pPr>
        <w:pStyle w:val="Heading2"/>
      </w:pPr>
      <w:r>
        <w:t xml:space="preserve">A concrete enterprise deployment example</w:t>
      </w:r>
    </w:p>
    <w:bookmarkStart w:id="25" w:name="X49058ea3a0eab8c271f927fa88a47242c4764d3"/>
    <w:p>
      <w:pPr>
        <w:pStyle w:val="Heading3"/>
      </w:pPr>
      <w:r>
        <w:t xml:space="preserve">BBVA lays out a bank-wide AI operating model across 120,000 employees</w:t>
      </w:r>
    </w:p>
    <w:p>
      <w:pPr>
        <w:pStyle w:val="FirstParagraph"/>
      </w:pPr>
      <w:r>
        <w:t xml:space="preserve">In an OpenAI event, BBVA described a top-down AI agenda organized around six specialized</w:t>
      </w:r>
      <w:r>
        <w:t xml:space="preserve"> </w:t>
      </w:r>
      <w:r>
        <w:t xml:space="preserve">“</w:t>
      </w:r>
      <w:r>
        <w:t xml:space="preserve">robots</w:t>
      </w:r>
      <w:r>
        <w:t xml:space="preserve">”</w:t>
      </w:r>
      <w:r>
        <w:t xml:space="preserve"> </w:t>
      </w:r>
      <w:r>
        <w:t xml:space="preserve">covering retail customer experience, banker advisory, risk, back-office work, software development with Codex, and general-purpose employee agents, alongside two pillars: data readiness and agent orchestration [8]. The bank said it has rolled out ChatGPT Enterprise to 120,000 employees worldwide and backed the rollout with dedicated adoption teams, executive dashboards, and training across regions [8]. BBVA also said bottom-up experimentation has produced more than 100 GPTs used by thousands of employees, with 70-80% time savings in many cases, and that its OpenAI partnership helped it make major course corrections along the way [8].</w:t>
      </w:r>
    </w:p>
    <w:bookmarkEnd w:id="25"/>
    <w:bookmarkEnd w:id="26"/>
    <w:bookmarkStart w:id="42" w:name="worth-watching"/>
    <w:p>
      <w:pPr>
        <w:pStyle w:val="Heading2"/>
      </w:pPr>
      <w:r>
        <w:t xml:space="preserve">Worth watching</w:t>
      </w:r>
    </w:p>
    <w:bookmarkStart w:id="27" w:name="X33c0bd4b6bc8907878ff5283578d3ececd50b1c"/>
    <w:p>
      <w:pPr>
        <w:pStyle w:val="Heading3"/>
      </w:pPr>
      <w:r>
        <w:t xml:space="preserve">Google DeepMind launches a $10M fund on collective AI behavior</w:t>
      </w:r>
    </w:p>
    <w:p>
      <w:pPr>
        <w:pStyle w:val="FirstParagraph"/>
      </w:pPr>
      <w:r>
        <w:t xml:space="preserve">Google DeepMind, together with Schmidt Sciences, Cooperative AI, and ARIA Research and with support from Google.org, launched a $10 million fund to study the collective behaviors that can emerge when millions of AI agents interact [9]. The stated goal is to understand how AI systems behave as a group, not just one model at a time [9].</w:t>
      </w:r>
    </w:p>
    <w:bookmarkEnd w:id="27"/>
    <w:bookmarkStart w:id="29" w:name="X765489051622bc443633af1f5baa0b8cee92f40"/>
    <w:p>
      <w:pPr>
        <w:pStyle w:val="Heading3"/>
      </w:pPr>
      <w:r>
        <w:t xml:space="preserve">Gemini Omni Flash is being positioned for developers, not just demos</w:t>
      </w:r>
    </w:p>
    <w:p>
      <w:pPr>
        <w:pStyle w:val="FirstParagraph"/>
      </w:pPr>
      <w:r>
        <w:t xml:space="preserve">Logan Kilpatrick said Google DeepMind’s Gemini Omni Flash is state-of-the-art on image-to-video, text-to-video, and video editing, pointed developers to a public</w:t>
      </w:r>
      <w:r>
        <w:t xml:space="preserve"> </w:t>
      </w:r>
      <w:hyperlink r:id="rId28">
        <w:r>
          <w:rPr>
            <w:rStyle w:val="Hyperlink"/>
          </w:rPr>
          <w:t xml:space="preserve">benchmarks page</w:t>
        </w:r>
      </w:hyperlink>
      <w:r>
        <w:t xml:space="preserve">, and said API access is coming soon [10, 11]. The announcement emphasized both benchmark claims and near-term developer distribution [11, 10].</w:t>
      </w:r>
    </w:p>
    <w:p>
      <w:r>
        <w:pict>
          <v:rect style="width:0;height:1.5pt" o:hralign="center" o:hrstd="t" o:hr="t"/>
        </w:pict>
      </w:r>
    </w:p>
    <w:bookmarkEnd w:id="29"/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@RichardSocher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@manoelribeiro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The AI Breakthrough That Will Change Everything (Google DeepMind CEO Interview)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AI and science with Demis Hassabis | The Royal Society x Nobel Prize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@OpenAINewsroom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Customer Ignite Talk: Antonio Bravo Acin (Global Head of AI Transformation, BBVA) &amp; OpenAI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deepmind.google/models/gemini-omni/#:~:text=how%20to%20prompt-,Performance,-Gemini%20Omni%20Flash" TargetMode="External" /><Relationship Type="http://schemas.openxmlformats.org/officeDocument/2006/relationships/hyperlink" Id="rId32" Target="https://www.youtube.com/watch?v=HaZaFCHdkuk" TargetMode="External" /><Relationship Type="http://schemas.openxmlformats.org/officeDocument/2006/relationships/hyperlink" Id="rId37" Target="https://www.youtube.com/watch?v=UNJSk90Lz1c" TargetMode="External" /><Relationship Type="http://schemas.openxmlformats.org/officeDocument/2006/relationships/hyperlink" Id="rId33" Target="https://www.youtube.com/watch?v=bYwHE3sDMtI" TargetMode="External" /><Relationship Type="http://schemas.openxmlformats.org/officeDocument/2006/relationships/hyperlink" Id="rId36" Target="https://x.com/AravSrinivas/status/2065138600589607176" TargetMode="External" /><Relationship Type="http://schemas.openxmlformats.org/officeDocument/2006/relationships/hyperlink" Id="rId38" Target="https://x.com/GoogleDeepMind/status/2065031279213441309" TargetMode="External" /><Relationship Type="http://schemas.openxmlformats.org/officeDocument/2006/relationships/hyperlink" Id="rId39" Target="https://x.com/OfficialLoganK/status/2065118111360303414" TargetMode="External" /><Relationship Type="http://schemas.openxmlformats.org/officeDocument/2006/relationships/hyperlink" Id="rId40" Target="https://x.com/OfficialLoganK/status/2065118220080861206" TargetMode="External" /><Relationship Type="http://schemas.openxmlformats.org/officeDocument/2006/relationships/hyperlink" Id="rId34" Target="https://x.com/OpenAINewsroom/status/2065088002335158753" TargetMode="External" /><Relationship Type="http://schemas.openxmlformats.org/officeDocument/2006/relationships/hyperlink" Id="rId30" Target="https://x.com/RichardSocher/status/2065094362774876232" TargetMode="External" /><Relationship Type="http://schemas.openxmlformats.org/officeDocument/2006/relationships/hyperlink" Id="rId31" Target="https://x.com/manoelribeiro/status/2065055795998233039" TargetMode="External" /><Relationship Type="http://schemas.openxmlformats.org/officeDocument/2006/relationships/hyperlink" Id="rId35" Target="https://x.com/perplexity_ai/status/206512494879302869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deepmind.google/models/gemini-omni/#:~:text=how%20to%20prompt-,Performance,-Gemini%20Omni%20Flash" TargetMode="External" /><Relationship Type="http://schemas.openxmlformats.org/officeDocument/2006/relationships/hyperlink" Id="rId32" Target="https://www.youtube.com/watch?v=HaZaFCHdkuk" TargetMode="External" /><Relationship Type="http://schemas.openxmlformats.org/officeDocument/2006/relationships/hyperlink" Id="rId37" Target="https://www.youtube.com/watch?v=UNJSk90Lz1c" TargetMode="External" /><Relationship Type="http://schemas.openxmlformats.org/officeDocument/2006/relationships/hyperlink" Id="rId33" Target="https://www.youtube.com/watch?v=bYwHE3sDMtI" TargetMode="External" /><Relationship Type="http://schemas.openxmlformats.org/officeDocument/2006/relationships/hyperlink" Id="rId36" Target="https://x.com/AravSrinivas/status/2065138600589607176" TargetMode="External" /><Relationship Type="http://schemas.openxmlformats.org/officeDocument/2006/relationships/hyperlink" Id="rId38" Target="https://x.com/GoogleDeepMind/status/2065031279213441309" TargetMode="External" /><Relationship Type="http://schemas.openxmlformats.org/officeDocument/2006/relationships/hyperlink" Id="rId39" Target="https://x.com/OfficialLoganK/status/2065118111360303414" TargetMode="External" /><Relationship Type="http://schemas.openxmlformats.org/officeDocument/2006/relationships/hyperlink" Id="rId40" Target="https://x.com/OfficialLoganK/status/2065118220080861206" TargetMode="External" /><Relationship Type="http://schemas.openxmlformats.org/officeDocument/2006/relationships/hyperlink" Id="rId34" Target="https://x.com/OpenAINewsroom/status/2065088002335158753" TargetMode="External" /><Relationship Type="http://schemas.openxmlformats.org/officeDocument/2006/relationships/hyperlink" Id="rId30" Target="https://x.com/RichardSocher/status/2065094362774876232" TargetMode="External" /><Relationship Type="http://schemas.openxmlformats.org/officeDocument/2006/relationships/hyperlink" Id="rId31" Target="https://x.com/manoelribeiro/status/2065055795998233039" TargetMode="External" /><Relationship Type="http://schemas.openxmlformats.org/officeDocument/2006/relationships/hyperlink" Id="rId35" Target="https://x.com/perplexity_ai/status/206512494879302869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AI-for-Science Claims Split as Agent Workflows Move Toward Production</dc:title>
  <dc:creator>AI News Digest</dc:creator>
  <cp:keywords/>
  <dcterms:created xsi:type="dcterms:W3CDTF">2026-06-12T18:35:10Z</dcterms:created>
  <dcterms:modified xsi:type="dcterms:W3CDTF">2026-06-12T18:35:10Z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2026-06-12</vt:lpwstr>
  </property>
</Properties>
</file>