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GTM Gets More Structured as PM Advantage Shifts to Systems and Execution</w:t>
      </w:r>
    </w:p>
    <w:p>
      <w:pPr>
        <w:pStyle w:val="Author"/>
      </w:pPr>
      <w:r>
        <w:t xml:space="preserve">PM Daily Digest</w:t>
      </w:r>
    </w:p>
    <w:p>
      <w:pPr>
        <w:pStyle w:val="Date"/>
      </w:pPr>
      <w:r>
        <w:t xml:space="preserve">2026-04-03</w:t>
      </w:r>
    </w:p>
    <w:bookmarkStart w:id="57" w:name="X1c4cf0eacf56932bb38b054ea61e5ffa6ea97c8"/>
    <w:p>
      <w:pPr>
        <w:pStyle w:val="Heading1"/>
      </w:pPr>
      <w:r>
        <w:t xml:space="preserve">AI GTM Gets More Structured as PM Advantage Shifts to Systems and Execution</w:t>
      </w:r>
    </w:p>
    <w:p>
      <w:pPr>
        <w:pStyle w:val="FirstParagraph"/>
      </w:pPr>
      <w:r>
        <w:rPr>
          <w:iCs/>
          <w:i/>
        </w:rPr>
        <w:t xml:space="preserve">By PM Daily Digest • April 3, 2026</w:t>
      </w:r>
    </w:p>
    <w:p>
      <w:pPr>
        <w:pStyle w:val="BodyText"/>
      </w:pPr>
      <w:r>
        <w:t xml:space="preserve">This brief covers the shift of AI from differentiator to table stakes, a four-phase GTM framework for AI products, and the operating-model problems still holding back B2B product teams. It also includes tactical guidance on prototyping and prioritization, case studies from Amazon Ads, SaaStr, and Banani, director-level career advice, and tools for context-rich AI workflows and evaluation.</w:t>
      </w:r>
    </w:p>
    <w:bookmarkStart w:id="23" w:name="big-ideas"/>
    <w:p>
      <w:pPr>
        <w:pStyle w:val="Heading2"/>
      </w:pPr>
      <w:r>
        <w:t xml:space="preserve">Big Ideas</w:t>
      </w:r>
    </w:p>
    <w:bookmarkStart w:id="20" w:name="Xa83150d7dbe5249d84c2d2db64fbe7294732f98"/>
    <w:p>
      <w:pPr>
        <w:pStyle w:val="Heading3"/>
      </w:pPr>
      <w:r>
        <w:t xml:space="preserve">1) AI is moving from differentiator to baseline</w:t>
      </w:r>
    </w:p>
    <w:p>
      <w:pPr>
        <w:pStyle w:val="FirstParagraph"/>
      </w:pPr>
      <w:r>
        <w:t xml:space="preserve">AI can improve local productivity, but that advantage is getting competed away as top players in the same category adopt similar tooling at the same time. Coding agents may speed up delivery, yet competitors can match the same cadence; meanwhile, customer expectations are being reset by tools like ChatGPT, Claude, and Gemini, so a basic chatbot is no longer enough [1].</w:t>
      </w:r>
    </w:p>
    <w:p>
      <w:pPr>
        <w:pStyle w:val="BodyText"/>
      </w:pPr>
      <w:r>
        <w:t xml:space="preserve">PMs are already using AI heavily for summarization, research, and PRD work, but the notes here draw a clear line: discovery, stakeholder management, and organizational alignment are still people work, and AI does not fix lack of customer access, lack of research time, or weak operating systems [2].</w:t>
      </w:r>
    </w:p>
    <w:p>
      <w:pPr>
        <w:pStyle w:val="BodyText"/>
      </w:pPr>
      <w:r>
        <w:rPr>
          <w:bCs/>
          <w:b/>
        </w:rPr>
        <w:t xml:space="preserve">Why it matters:</w:t>
      </w:r>
      <w:r>
        <w:t xml:space="preserve"> </w:t>
      </w:r>
      <w:r>
        <w:t xml:space="preserve">Faster execution alone is less defensible when competitors have the same tools and users expect deeper integration by default [1].</w:t>
      </w:r>
    </w:p>
    <w:p>
      <w:pPr>
        <w:pStyle w:val="BodyText"/>
      </w:pPr>
      <w:r>
        <w:rPr>
          <w:bCs/>
          <w:b/>
        </w:rPr>
        <w:t xml:space="preserve">How to apply:</w:t>
      </w:r>
      <w:r>
        <w:t xml:space="preserve"> </w:t>
      </w:r>
      <w:r>
        <w:t xml:space="preserve">Use AI where it clearly improves leverage, but compete on market clarity, workflow integration, and execution quality rather than on the mere presence of AI features [2, 1].</w:t>
      </w:r>
    </w:p>
    <w:bookmarkEnd w:id="20"/>
    <w:bookmarkStart w:id="21" w:name="X7752ef3baf92781cd8f23170d9848205d4a927e"/>
    <w:p>
      <w:pPr>
        <w:pStyle w:val="Heading3"/>
      </w:pPr>
      <w:r>
        <w:t xml:space="preserve">2) For AI products, GTM starts at concept creation</w:t>
      </w:r>
    </w:p>
    <w:p>
      <w:pPr>
        <w:pStyle w:val="FirstParagraph"/>
      </w:pPr>
      <w:r>
        <w:t xml:space="preserve">Product School’s agentic AI GTM framework argues that go-to-market work begins when the concept is formed, not when the product is nearly ready to launch. The four phases are</w:t>
      </w:r>
      <w:r>
        <w:t xml:space="preserve"> </w:t>
      </w:r>
      <w:r>
        <w:rPr>
          <w:bCs/>
          <w:b/>
        </w:rPr>
        <w:t xml:space="preserve">Signal Intelligence</w:t>
      </w:r>
      <w:r>
        <w:t xml:space="preserve">,</w:t>
      </w:r>
      <w:r>
        <w:t xml:space="preserve"> </w:t>
      </w:r>
      <w:r>
        <w:rPr>
          <w:bCs/>
          <w:b/>
        </w:rPr>
        <w:t xml:space="preserve">Customer Value Architecture</w:t>
      </w:r>
      <w:r>
        <w:t xml:space="preserve">,</w:t>
      </w:r>
      <w:r>
        <w:t xml:space="preserve"> </w:t>
      </w:r>
      <w:r>
        <w:rPr>
          <w:bCs/>
          <w:b/>
        </w:rPr>
        <w:t xml:space="preserve">Adaptive GTM Implementation</w:t>
      </w:r>
      <w:r>
        <w:t xml:space="preserve">, and</w:t>
      </w:r>
      <w:r>
        <w:t xml:space="preserve"> </w:t>
      </w:r>
      <w:r>
        <w:rPr>
          <w:bCs/>
          <w:b/>
        </w:rPr>
        <w:t xml:space="preserve">Optimization &amp; Scale</w:t>
      </w:r>
      <w:r>
        <w:t xml:space="preserve">, each with explicit outputs spanning problem definition, ICP and messaging, launch design, and learning loops [3].</w:t>
      </w:r>
    </w:p>
    <w:p>
      <w:pPr>
        <w:pStyle w:val="BlockText"/>
      </w:pPr>
      <w:r>
        <w:t xml:space="preserve">“</w:t>
      </w:r>
      <w:r>
        <w:t xml:space="preserve">GTM is the product.</w:t>
      </w:r>
      <w:r>
        <w:t xml:space="preserve">”</w:t>
      </w:r>
      <w:r>
        <w:t xml:space="preserve"> </w:t>
      </w:r>
      <w:r>
        <w:t xml:space="preserve">[3]</w:t>
      </w:r>
    </w:p>
    <w:p>
      <w:pPr>
        <w:pStyle w:val="FirstParagraph"/>
      </w:pPr>
      <w:r>
        <w:t xml:space="preserve">This lines up with the B2B PM report’s warning that without a clear vision and objectives, strategy collapses into</w:t>
      </w:r>
      <w:r>
        <w:t xml:space="preserve"> </w:t>
      </w:r>
      <w:r>
        <w:t xml:space="preserve">“</w:t>
      </w:r>
      <w:r>
        <w:t xml:space="preserve">get deals,</w:t>
      </w:r>
      <w:r>
        <w:t xml:space="preserve">”</w:t>
      </w:r>
      <w:r>
        <w:t xml:space="preserve"> </w:t>
      </w:r>
      <w:r>
        <w:t xml:space="preserve">and the roadmap gets pulled around by near-term sales pressure [2].</w:t>
      </w:r>
    </w:p>
    <w:p>
      <w:pPr>
        <w:pStyle w:val="BodyText"/>
      </w:pPr>
      <w:r>
        <w:rPr>
          <w:bCs/>
          <w:b/>
        </w:rPr>
        <w:t xml:space="preserve">Why it matters:</w:t>
      </w:r>
      <w:r>
        <w:t xml:space="preserve"> </w:t>
      </w:r>
      <w:r>
        <w:t xml:space="preserve">AI products need adoption strategy, positioning, and measurement designed up front, especially when market expectations are moving quickly [3].</w:t>
      </w:r>
    </w:p>
    <w:p>
      <w:pPr>
        <w:pStyle w:val="BodyText"/>
      </w:pPr>
      <w:r>
        <w:rPr>
          <w:bCs/>
          <w:b/>
        </w:rPr>
        <w:t xml:space="preserve">How to apply:</w:t>
      </w:r>
      <w:r>
        <w:t xml:space="preserve"> </w:t>
      </w:r>
      <w:r>
        <w:t xml:space="preserve">At concept stage, define who the product is for, what success looks like, how it will be evaluated, and which channels and teams are part of launch and scale [3].</w:t>
      </w:r>
    </w:p>
    <w:bookmarkEnd w:id="21"/>
    <w:bookmarkStart w:id="22" w:name="Xd6823d79a63190eb7df83d9269df6b2586159df"/>
    <w:p>
      <w:pPr>
        <w:pStyle w:val="Heading3"/>
      </w:pPr>
      <w:r>
        <w:t xml:space="preserve">3) In B2B product, the operating model is still the bottleneck</w:t>
      </w:r>
    </w:p>
    <w:p>
      <w:pPr>
        <w:pStyle w:val="FirstParagraph"/>
      </w:pPr>
      <w:r>
        <w:t xml:space="preserve">The B2B PM data is stark:</w:t>
      </w:r>
      <w:r>
        <w:t xml:space="preserve"> </w:t>
      </w:r>
      <w:r>
        <w:rPr>
          <w:bCs/>
          <w:b/>
        </w:rPr>
        <w:t xml:space="preserve">75%</w:t>
      </w:r>
      <w:r>
        <w:t xml:space="preserve"> </w:t>
      </w:r>
      <w:r>
        <w:t xml:space="preserve">of product plans change because of sales commitments,</w:t>
      </w:r>
      <w:r>
        <w:t xml:space="preserve"> </w:t>
      </w:r>
      <w:r>
        <w:rPr>
          <w:bCs/>
          <w:b/>
        </w:rPr>
        <w:t xml:space="preserve">49%</w:t>
      </w:r>
      <w:r>
        <w:t xml:space="preserve"> </w:t>
      </w:r>
      <w:r>
        <w:t xml:space="preserve">of respondents call overemphasis on delivery over strategy a serious issue, and</w:t>
      </w:r>
      <w:r>
        <w:t xml:space="preserve"> </w:t>
      </w:r>
      <w:r>
        <w:rPr>
          <w:bCs/>
          <w:b/>
        </w:rPr>
        <w:t xml:space="preserve">13%</w:t>
      </w:r>
      <w:r>
        <w:t xml:space="preserve"> </w:t>
      </w:r>
      <w:r>
        <w:t xml:space="preserve">say prioritization happens deal by deal [2]. The result is often reactive product building for individual customers rather than markets, producing a broadly acceptable but less differentiated product [2].</w:t>
      </w:r>
    </w:p>
    <w:p>
      <w:pPr>
        <w:pStyle w:val="BodyText"/>
      </w:pPr>
      <w:r>
        <w:t xml:space="preserve">Leadership alignment is also weaker than many teams think. One example:</w:t>
      </w:r>
      <w:r>
        <w:t xml:space="preserve"> </w:t>
      </w:r>
      <w:r>
        <w:rPr>
          <w:bCs/>
          <w:b/>
        </w:rPr>
        <w:t xml:space="preserve">88%</w:t>
      </w:r>
      <w:r>
        <w:t xml:space="preserve"> </w:t>
      </w:r>
      <w:r>
        <w:t xml:space="preserve">of leaders say they align teams around shared goals, but only</w:t>
      </w:r>
      <w:r>
        <w:t xml:space="preserve"> </w:t>
      </w:r>
      <w:r>
        <w:rPr>
          <w:bCs/>
          <w:b/>
        </w:rPr>
        <w:t xml:space="preserve">34%</w:t>
      </w:r>
      <w:r>
        <w:t xml:space="preserve"> </w:t>
      </w:r>
      <w:r>
        <w:t xml:space="preserve">of ICs agree. Across shared goals, prioritization, and mentorship, the average leader-IC gap is about</w:t>
      </w:r>
      <w:r>
        <w:t xml:space="preserve"> </w:t>
      </w:r>
      <w:r>
        <w:rPr>
          <w:bCs/>
          <w:b/>
        </w:rPr>
        <w:t xml:space="preserve">50 points</w:t>
      </w:r>
      <w:r>
        <w:t xml:space="preserve"> </w:t>
      </w:r>
      <w:r>
        <w:t xml:space="preserve">[2]. Only</w:t>
      </w:r>
      <w:r>
        <w:t xml:space="preserve"> </w:t>
      </w:r>
      <w:r>
        <w:rPr>
          <w:bCs/>
          <w:b/>
        </w:rPr>
        <w:t xml:space="preserve">25%</w:t>
      </w:r>
      <w:r>
        <w:t xml:space="preserve"> </w:t>
      </w:r>
      <w:r>
        <w:t xml:space="preserve">of ICs say they have enough time for user research, and only</w:t>
      </w:r>
      <w:r>
        <w:t xml:space="preserve"> </w:t>
      </w:r>
      <w:r>
        <w:rPr>
          <w:bCs/>
          <w:b/>
        </w:rPr>
        <w:t xml:space="preserve">31%</w:t>
      </w:r>
      <w:r>
        <w:t xml:space="preserve"> </w:t>
      </w:r>
      <w:r>
        <w:t xml:space="preserve">say their company values customer market research [2].</w:t>
      </w:r>
    </w:p>
    <w:p>
      <w:pPr>
        <w:pStyle w:val="BodyText"/>
      </w:pPr>
      <w:r>
        <w:rPr>
          <w:bCs/>
          <w:b/>
        </w:rPr>
        <w:t xml:space="preserve">Why it matters:</w:t>
      </w:r>
      <w:r>
        <w:t xml:space="preserve"> </w:t>
      </w:r>
      <w:r>
        <w:t xml:space="preserve">If the system is sales-reactive, misaligned, and underinvested in discovery, AI speed mostly helps the wrong work happen faster [2].</w:t>
      </w:r>
    </w:p>
    <w:p>
      <w:pPr>
        <w:pStyle w:val="BodyText"/>
      </w:pPr>
      <w:r>
        <w:rPr>
          <w:bCs/>
          <w:b/>
        </w:rPr>
        <w:t xml:space="preserve">How to apply:</w:t>
      </w:r>
      <w:r>
        <w:t xml:space="preserve"> </w:t>
      </w:r>
      <w:r>
        <w:t xml:space="preserve">Shift from customer-by-customer thinking to market thinking, cascade from vision to objectives to strategy to roadmap, and use internal discovery to surface where alignment is actually broken [2].</w:t>
      </w:r>
    </w:p>
    <w:bookmarkEnd w:id="22"/>
    <w:bookmarkEnd w:id="23"/>
    <w:bookmarkStart w:id="28" w:name="tactical-playbook"/>
    <w:p>
      <w:pPr>
        <w:pStyle w:val="Heading2"/>
      </w:pPr>
      <w:r>
        <w:t xml:space="preserve">Tactical Playbook</w:t>
      </w:r>
    </w:p>
    <w:bookmarkStart w:id="24" w:name="run-the-four-phase-ai-gtm-sequence"/>
    <w:p>
      <w:pPr>
        <w:pStyle w:val="Heading3"/>
      </w:pPr>
      <w:r>
        <w:t xml:space="preserve">1) Run the four-phase AI GTM sequence</w:t>
      </w:r>
    </w:p>
    <w:p>
      <w:pPr>
        <w:numPr>
          <w:ilvl w:val="0"/>
          <w:numId w:val="1001"/>
        </w:numPr>
        <w:pStyle w:val="Compact"/>
      </w:pPr>
      <w:r>
        <w:rPr>
          <w:bCs/>
          <w:b/>
        </w:rPr>
        <w:t xml:space="preserve">Signal Intelligence:</w:t>
      </w:r>
      <w:r>
        <w:t xml:space="preserve"> </w:t>
      </w:r>
      <w:r>
        <w:t xml:space="preserve">Gather qualitative and quantitative usage signals, industry inputs, and VOC. Turn them into customer problem statements, product requirements, a minimum lovable product, and exit criteria [3].</w:t>
      </w:r>
    </w:p>
    <w:p>
      <w:pPr>
        <w:numPr>
          <w:ilvl w:val="0"/>
          <w:numId w:val="1001"/>
        </w:numPr>
        <w:pStyle w:val="Compact"/>
      </w:pPr>
      <w:r>
        <w:rPr>
          <w:bCs/>
          <w:b/>
        </w:rPr>
        <w:t xml:space="preserve">Customer Value Architecture:</w:t>
      </w:r>
      <w:r>
        <w:t xml:space="preserve"> </w:t>
      </w:r>
      <w:r>
        <w:t xml:space="preserve">Define ICP, buyer personas, jobs to be done, value proposition, positioning, and messaging hierarchy [3].</w:t>
      </w:r>
    </w:p>
    <w:p>
      <w:pPr>
        <w:numPr>
          <w:ilvl w:val="0"/>
          <w:numId w:val="1001"/>
        </w:numPr>
        <w:pStyle w:val="Compact"/>
      </w:pPr>
      <w:r>
        <w:rPr>
          <w:bCs/>
          <w:b/>
        </w:rPr>
        <w:t xml:space="preserve">Adaptive GTM Implementation:</w:t>
      </w:r>
      <w:r>
        <w:t xml:space="preserve"> </w:t>
      </w:r>
      <w:r>
        <w:t xml:space="preserve">Align product, marketing, and sales around channels, sales enablement, launch timing, and an iterative roadmap [3].</w:t>
      </w:r>
    </w:p>
    <w:p>
      <w:pPr>
        <w:numPr>
          <w:ilvl w:val="0"/>
          <w:numId w:val="1001"/>
        </w:numPr>
        <w:pStyle w:val="Compact"/>
      </w:pPr>
      <w:r>
        <w:rPr>
          <w:bCs/>
          <w:b/>
        </w:rPr>
        <w:t xml:space="preserve">Optimization &amp; Scale:</w:t>
      </w:r>
      <w:r>
        <w:t xml:space="preserve"> </w:t>
      </w:r>
      <w:r>
        <w:t xml:space="preserve">Build dashboards, recurring feedback cadences, roadmap refinements, and a phased scaling framework tied to adoption and revenue signals [3].</w:t>
      </w:r>
    </w:p>
    <w:p>
      <w:pPr>
        <w:pStyle w:val="FirstParagraph"/>
      </w:pPr>
      <w:r>
        <w:rPr>
          <w:bCs/>
          <w:b/>
        </w:rPr>
        <w:t xml:space="preserve">Why it matters:</w:t>
      </w:r>
      <w:r>
        <w:t xml:space="preserve"> </w:t>
      </w:r>
      <w:r>
        <w:t xml:space="preserve">This turns GTM into an operating system instead of a launch checklist [3].</w:t>
      </w:r>
    </w:p>
    <w:p>
      <w:pPr>
        <w:pStyle w:val="BodyText"/>
      </w:pPr>
      <w:r>
        <w:rPr>
          <w:bCs/>
          <w:b/>
        </w:rPr>
        <w:t xml:space="preserve">How to apply:</w:t>
      </w:r>
      <w:r>
        <w:t xml:space="preserve"> </w:t>
      </w:r>
      <w:r>
        <w:t xml:space="preserve">Treat each phase as a gate. Do not move on until you can name the problem, the audience, the launch plan, and the scale metrics in concrete terms [3].</w:t>
      </w:r>
    </w:p>
    <w:bookmarkEnd w:id="24"/>
    <w:bookmarkStart w:id="25" w:name="Xc035efc933e9d3d8b6fab8ca1febc4516e48c32"/>
    <w:p>
      <w:pPr>
        <w:pStyle w:val="Heading3"/>
      </w:pPr>
      <w:r>
        <w:t xml:space="preserve">2) Prototype narrowly, then evaluate in real conditions</w:t>
      </w:r>
    </w:p>
    <w:p>
      <w:pPr>
        <w:pStyle w:val="FirstParagraph"/>
      </w:pPr>
      <w:r>
        <w:t xml:space="preserve">A recurring pattern across the notes: prototype against a real customer pain point, not a trendy demo, and assume the first idea is wrong until tested [3, 4]. One practical method is to generate</w:t>
      </w:r>
      <w:r>
        <w:t xml:space="preserve"> </w:t>
      </w:r>
      <w:r>
        <w:rPr>
          <w:bCs/>
          <w:b/>
        </w:rPr>
        <w:t xml:space="preserve">three different prototypes</w:t>
      </w:r>
      <w:r>
        <w:t xml:space="preserve"> </w:t>
      </w:r>
      <w:r>
        <w:t xml:space="preserve">for the same feature, because code generation makes that cheap, then compare them instead of overcommitting to the first concept [4].</w:t>
      </w:r>
    </w:p>
    <w:p>
      <w:pPr>
        <w:pStyle w:val="BodyText"/>
      </w:pPr>
      <w:r>
        <w:t xml:space="preserve">For AI products, the Product School team adds a second rule: understand where the prototype works before you scale it. Their example was that Creative Agent performed better in some categories than others, so rollout started where quality was already strong [3]. Evaluation then used a</w:t>
      </w:r>
      <w:r>
        <w:t xml:space="preserve"> </w:t>
      </w:r>
      <w:r>
        <w:rPr>
          <w:bCs/>
          <w:b/>
        </w:rPr>
        <w:t xml:space="preserve">golden dataset</w:t>
      </w:r>
      <w:r>
        <w:t xml:space="preserve">, internal scale reviews, and advertiser A/B tests rather than intuition alone [3].</w:t>
      </w:r>
    </w:p>
    <w:p>
      <w:pPr>
        <w:pStyle w:val="BodyText"/>
      </w:pPr>
      <w:r>
        <w:rPr>
          <w:bCs/>
          <w:b/>
        </w:rPr>
        <w:t xml:space="preserve">Why it matters:</w:t>
      </w:r>
      <w:r>
        <w:t xml:space="preserve"> </w:t>
      </w:r>
      <w:r>
        <w:t xml:space="preserve">Rapid prototyping creates options; disciplined evaluation prevents you from scaling the wrong one [4, 3].</w:t>
      </w:r>
    </w:p>
    <w:p>
      <w:pPr>
        <w:pStyle w:val="BodyText"/>
      </w:pPr>
      <w:r>
        <w:rPr>
          <w:bCs/>
          <w:b/>
        </w:rPr>
        <w:t xml:space="preserve">How to apply:</w:t>
      </w:r>
      <w:r>
        <w:t xml:space="preserve"> </w:t>
      </w:r>
      <w:r>
        <w:t xml:space="preserve">- Generate multiple directions early [4]</w:t>
      </w:r>
      <w:r>
        <w:t xml:space="preserve"> </w:t>
      </w:r>
      <w:r>
        <w:t xml:space="preserve">- Start with the segments where output quality already meets customer need [3]</w:t>
      </w:r>
      <w:r>
        <w:t xml:space="preserve"> </w:t>
      </w:r>
      <w:r>
        <w:t xml:space="preserve">- Use a representative golden dataset plus live tests before widening rollout [3]</w:t>
      </w:r>
      <w:r>
        <w:t xml:space="preserve"> </w:t>
      </w:r>
      <w:r>
        <w:t xml:space="preserve">- Track journey, product, and engineering metrics together, including abandonment, completion, turns, straying, latency, and errors [3]</w:t>
      </w:r>
    </w:p>
    <w:bookmarkEnd w:id="25"/>
    <w:bookmarkStart w:id="26" w:name="Xd47ccf12ce521901e365ce001f600aa721d61d7"/>
    <w:p>
      <w:pPr>
        <w:pStyle w:val="Heading3"/>
      </w:pPr>
      <w:r>
        <w:t xml:space="preserve">3) Rebuild prioritization from vision down to roadmap</w:t>
      </w:r>
    </w:p>
    <w:p>
      <w:pPr>
        <w:pStyle w:val="FirstParagraph"/>
      </w:pPr>
      <w:r>
        <w:t xml:space="preserve">The B2B PM report recommends treating vision, objectives, strategy, and roadmap as a cascade. If vision is vague, objectives default to revenue; if objectives are only revenue, the strategy becomes</w:t>
      </w:r>
      <w:r>
        <w:t xml:space="preserve"> </w:t>
      </w:r>
      <w:r>
        <w:t xml:space="preserve">“</w:t>
      </w:r>
      <w:r>
        <w:t xml:space="preserve">get deals,</w:t>
      </w:r>
      <w:r>
        <w:t xml:space="preserve">”</w:t>
      </w:r>
      <w:r>
        <w:t xml:space="preserve"> </w:t>
      </w:r>
      <w:r>
        <w:t xml:space="preserve">and the roadmap becomes whatever those deals require [2].</w:t>
      </w:r>
    </w:p>
    <w:p>
      <w:pPr>
        <w:pStyle w:val="BodyText"/>
      </w:pPr>
      <w:r>
        <w:t xml:space="preserve">A more resilient alternative is to define product objectives that clearly support business objectives. That creates a defensible reason to say no when a single sales deal tries to hijack the roadmap [2]. To expose where the real gaps are, run internal discovery: talk to teams, sales, marketing, and engineering leaders, and use a 360-style assessment to surface disconnects around goals and vision [2].</w:t>
      </w:r>
    </w:p>
    <w:p>
      <w:pPr>
        <w:pStyle w:val="BodyText"/>
      </w:pPr>
      <w:r>
        <w:rPr>
          <w:bCs/>
          <w:b/>
        </w:rPr>
        <w:t xml:space="preserve">Why it matters:</w:t>
      </w:r>
      <w:r>
        <w:t xml:space="preserve"> </w:t>
      </w:r>
      <w:r>
        <w:t xml:space="preserve">Prioritization gets easier when trade-offs are anchored to explicit business outcomes rather than to whoever is shouting loudest [2].</w:t>
      </w:r>
    </w:p>
    <w:p>
      <w:pPr>
        <w:pStyle w:val="BodyText"/>
      </w:pPr>
      <w:r>
        <w:rPr>
          <w:bCs/>
          <w:b/>
        </w:rPr>
        <w:t xml:space="preserve">How to apply:</w:t>
      </w:r>
      <w:r>
        <w:t xml:space="preserve"> </w:t>
      </w:r>
      <w:r>
        <w:t xml:space="preserve">- Write the business objective first, then the product objective that supports it [2]</w:t>
      </w:r>
      <w:r>
        <w:t xml:space="preserve"> </w:t>
      </w:r>
      <w:r>
        <w:t xml:space="preserve">- Audit whether teams can state the same product vision in similar language [2]</w:t>
      </w:r>
      <w:r>
        <w:t xml:space="preserve"> </w:t>
      </w:r>
      <w:r>
        <w:t xml:space="preserve">- Frame operating changes using business impact and opportunity cost, not process purity [2]</w:t>
      </w:r>
      <w:r>
        <w:t xml:space="preserve"> </w:t>
      </w:r>
      <w:r>
        <w:t xml:space="preserve">- Redesign leader time so strategic work is not crowded out by firefighting and revenue support [2]</w:t>
      </w:r>
    </w:p>
    <w:bookmarkEnd w:id="26"/>
    <w:bookmarkStart w:id="27" w:name="Xab08a867cc77ee6bcb470abf56d8e2ee767f7c5"/>
    <w:p>
      <w:pPr>
        <w:pStyle w:val="Heading3"/>
      </w:pPr>
      <w:r>
        <w:t xml:space="preserve">4) Treat cross-functional execution as one team</w:t>
      </w:r>
    </w:p>
    <w:p>
      <w:pPr>
        <w:pStyle w:val="FirstParagraph"/>
      </w:pPr>
      <w:r>
        <w:t xml:space="preserve">The Creative Agent lessons emphasize not treating engineering as a separate delivery function. Explain the</w:t>
      </w:r>
      <w:r>
        <w:t xml:space="preserve"> </w:t>
      </w:r>
      <w:r>
        <w:t xml:space="preserve">“</w:t>
      </w:r>
      <w:r>
        <w:t xml:space="preserve">why,</w:t>
      </w:r>
      <w:r>
        <w:t xml:space="preserve">”</w:t>
      </w:r>
      <w:r>
        <w:t xml:space="preserve"> </w:t>
      </w:r>
      <w:r>
        <w:t xml:space="preserve">prototype together, and use diverse perspectives early so trade-offs are shared rather than made in isolation [3]. Consistent feedback should come not just from customers, but from product, product marketing, and anyone touching the experience [3].</w:t>
      </w:r>
    </w:p>
    <w:p>
      <w:pPr>
        <w:pStyle w:val="BodyText"/>
      </w:pPr>
      <w:r>
        <w:rPr>
          <w:bCs/>
          <w:b/>
        </w:rPr>
        <w:t xml:space="preserve">Why it matters:</w:t>
      </w:r>
      <w:r>
        <w:t xml:space="preserve"> </w:t>
      </w:r>
      <w:r>
        <w:t xml:space="preserve">AI products often fail at the seams between product, marketing, and engineering, not inside any one function [3].</w:t>
      </w:r>
    </w:p>
    <w:p>
      <w:pPr>
        <w:pStyle w:val="BodyText"/>
      </w:pPr>
      <w:r>
        <w:rPr>
          <w:bCs/>
          <w:b/>
        </w:rPr>
        <w:t xml:space="preserve">How to apply:</w:t>
      </w:r>
      <w:r>
        <w:t xml:space="preserve"> </w:t>
      </w:r>
      <w:r>
        <w:t xml:space="preserve">Create shared evaluation moments, shared trade-off discussions, and shared metrics reviews rather than function-specific handoffs [3].</w:t>
      </w:r>
    </w:p>
    <w:bookmarkEnd w:id="27"/>
    <w:bookmarkEnd w:id="28"/>
    <w:bookmarkStart w:id="32" w:name="case-studies-lessons"/>
    <w:p>
      <w:pPr>
        <w:pStyle w:val="Heading2"/>
      </w:pPr>
      <w:r>
        <w:t xml:space="preserve">Case Studies &amp; Lessons</w:t>
      </w:r>
    </w:p>
    <w:bookmarkStart w:id="29" w:name="Xedf54f4fcbde3a69c19d5d0fbf18b1bfbec7914"/>
    <w:p>
      <w:pPr>
        <w:pStyle w:val="Heading3"/>
      </w:pPr>
      <w:r>
        <w:t xml:space="preserve">1) Bird Buddy: faster creative production, but only after scoped rollout and measurement</w:t>
      </w:r>
    </w:p>
    <w:p>
      <w:pPr>
        <w:pStyle w:val="FirstParagraph"/>
      </w:pPr>
      <w:r>
        <w:t xml:space="preserve">Bird Buddy lacked the time and budget to produce strong video campaigns beyond a few major holidays [3]. Using Creative Agent, its team compressed what would have been a months-long production cycle into</w:t>
      </w:r>
      <w:r>
        <w:t xml:space="preserve"> </w:t>
      </w:r>
      <w:r>
        <w:rPr>
          <w:bCs/>
          <w:b/>
        </w:rPr>
        <w:t xml:space="preserve">3 days</w:t>
      </w:r>
      <w:r>
        <w:t xml:space="preserve">, which enabled a Father’s Day campaign that otherwise would have been missed [3]. Reported results:</w:t>
      </w:r>
      <w:r>
        <w:t xml:space="preserve"> </w:t>
      </w:r>
      <w:r>
        <w:rPr>
          <w:bCs/>
          <w:b/>
        </w:rPr>
        <w:t xml:space="preserve">300% CTR lift</w:t>
      </w:r>
      <w:r>
        <w:t xml:space="preserve"> </w:t>
      </w:r>
      <w:r>
        <w:t xml:space="preserve">and</w:t>
      </w:r>
      <w:r>
        <w:t xml:space="preserve"> </w:t>
      </w:r>
      <w:r>
        <w:rPr>
          <w:bCs/>
          <w:b/>
        </w:rPr>
        <w:t xml:space="preserve">more than 120% ROAS lift</w:t>
      </w:r>
      <w:r>
        <w:t xml:space="preserve"> </w:t>
      </w:r>
      <w:r>
        <w:t xml:space="preserve">[3].</w:t>
      </w:r>
    </w:p>
    <w:p>
      <w:pPr>
        <w:pStyle w:val="BodyText"/>
      </w:pPr>
      <w:r>
        <w:rPr>
          <w:bCs/>
          <w:b/>
        </w:rPr>
        <w:t xml:space="preserve">Key lesson:</w:t>
      </w:r>
      <w:r>
        <w:t xml:space="preserve"> </w:t>
      </w:r>
      <w:r>
        <w:t xml:space="preserve">The headline outcome sits on top of disciplined product choices: narrow initial rollout, flexible architecture, shared trade-off decisions, real-world evaluation, and full-funnel metrics [3].</w:t>
      </w:r>
    </w:p>
    <w:p>
      <w:pPr>
        <w:pStyle w:val="BodyText"/>
      </w:pPr>
      <w:r>
        <w:rPr>
          <w:bCs/>
          <w:b/>
        </w:rPr>
        <w:t xml:space="preserve">How to apply:</w:t>
      </w:r>
      <w:r>
        <w:t xml:space="preserve"> </w:t>
      </w:r>
      <w:r>
        <w:t xml:space="preserve">When an AI feature is subjective, launch first where quality is strongest, make the stack easy to swap and improve, and measure from ingress to completed business outcome rather than only model quality [3].</w:t>
      </w:r>
    </w:p>
    <w:bookmarkEnd w:id="29"/>
    <w:bookmarkStart w:id="30" w:name="X07a614101f1559fd3cc0a8663f05328654408dc"/>
    <w:p>
      <w:pPr>
        <w:pStyle w:val="Heading3"/>
      </w:pPr>
      <w:r>
        <w:t xml:space="preserve">2) SaaStr’s QB: a custom agentic CS portal that cut labor and increased engagement</w:t>
      </w:r>
    </w:p>
    <w:p>
      <w:pPr>
        <w:pStyle w:val="FirstParagraph"/>
      </w:pPr>
      <w:r>
        <w:t xml:space="preserve">SaaStr replaced a legacy portal that had no agentic behavior, weak usage visibility, non-persistent data, and mostly generic newsletter-style communication [5]. The replacement was a custom portal and agent built without engineers, using SSO, task checklists, dashboards, uploads, personalized emails, Slack updates, and Salesforce-based agent hopping for sensitive contract data [5].</w:t>
      </w:r>
    </w:p>
    <w:p>
      <w:pPr>
        <w:pStyle w:val="BodyText"/>
      </w:pPr>
      <w:r>
        <w:t xml:space="preserve">The reported impact was significant: about a</w:t>
      </w:r>
      <w:r>
        <w:t xml:space="preserve"> </w:t>
      </w:r>
      <w:r>
        <w:rPr>
          <w:bCs/>
          <w:b/>
        </w:rPr>
        <w:t xml:space="preserve">70% decrease in billable hours</w:t>
      </w:r>
      <w:r>
        <w:t xml:space="preserve">, roughly a</w:t>
      </w:r>
      <w:r>
        <w:t xml:space="preserve"> </w:t>
      </w:r>
      <w:r>
        <w:rPr>
          <w:bCs/>
          <w:b/>
        </w:rPr>
        <w:t xml:space="preserve">3x reduction in human hours</w:t>
      </w:r>
      <w:r>
        <w:t xml:space="preserve"> </w:t>
      </w:r>
      <w:r>
        <w:t xml:space="preserve">versus the prior year,</w:t>
      </w:r>
      <w:r>
        <w:t xml:space="preserve"> </w:t>
      </w:r>
      <w:r>
        <w:rPr>
          <w:bCs/>
          <w:b/>
        </w:rPr>
        <w:t xml:space="preserve">more than 10x engagement</w:t>
      </w:r>
      <w:r>
        <w:t xml:space="preserve">, near-universal logins, and AI costs kept under</w:t>
      </w:r>
      <w:r>
        <w:t xml:space="preserve"> </w:t>
      </w:r>
      <w:r>
        <w:rPr>
          <w:bCs/>
          <w:b/>
        </w:rPr>
        <w:t xml:space="preserve">$200/month</w:t>
      </w:r>
      <w:r>
        <w:t xml:space="preserve"> </w:t>
      </w:r>
      <w:r>
        <w:t xml:space="preserve">across apps [5].</w:t>
      </w:r>
    </w:p>
    <w:p>
      <w:pPr>
        <w:pStyle w:val="BodyText"/>
      </w:pPr>
      <w:r>
        <w:rPr>
          <w:bCs/>
          <w:b/>
        </w:rPr>
        <w:t xml:space="preserve">Key lesson:</w:t>
      </w:r>
      <w:r>
        <w:t xml:space="preserve"> </w:t>
      </w:r>
      <w:r>
        <w:t xml:space="preserve">The win was not</w:t>
      </w:r>
      <w:r>
        <w:t xml:space="preserve"> </w:t>
      </w:r>
      <w:r>
        <w:t xml:space="preserve">“</w:t>
      </w:r>
      <w:r>
        <w:t xml:space="preserve">AI added to a portal.</w:t>
      </w:r>
      <w:r>
        <w:t xml:space="preserve">”</w:t>
      </w:r>
      <w:r>
        <w:t xml:space="preserve"> </w:t>
      </w:r>
      <w:r>
        <w:t xml:space="preserve">It was a workflow redesign paired with early MVP deployment, constant iteration, daily maintenance, and a hybrid model where humans still stay in the loop on customer communication [5].</w:t>
      </w:r>
    </w:p>
    <w:p>
      <w:pPr>
        <w:pStyle w:val="BodyText"/>
      </w:pPr>
      <w:r>
        <w:rPr>
          <w:bCs/>
          <w:b/>
        </w:rPr>
        <w:t xml:space="preserve">How to apply:</w:t>
      </w:r>
      <w:r>
        <w:t xml:space="preserve"> </w:t>
      </w:r>
      <w:r>
        <w:t xml:space="preserve">If an off-the-shelf workflow cannot personalize or automate the right tasks, build narrowly, deploy to a small subset first, keep sensitive data outside the agent’s direct memory, and budget daily maintenance time after launch [5].</w:t>
      </w:r>
    </w:p>
    <w:bookmarkEnd w:id="30"/>
    <w:bookmarkStart w:id="31" w:name="X059a752df824723b728137bd7f583eb817af8dd"/>
    <w:p>
      <w:pPr>
        <w:pStyle w:val="Heading3"/>
      </w:pPr>
      <w:r>
        <w:t xml:space="preserve">3) Banani: designing around the</w:t>
      </w:r>
      <w:r>
        <w:t xml:space="preserve"> </w:t>
      </w:r>
      <w:r>
        <w:t xml:space="preserve">“</w:t>
      </w:r>
      <w:r>
        <w:t xml:space="preserve">gulf of specification</w:t>
      </w:r>
      <w:r>
        <w:t xml:space="preserve">”</w:t>
      </w:r>
    </w:p>
    <w:p>
      <w:pPr>
        <w:pStyle w:val="FirstParagraph"/>
      </w:pPr>
      <w:r>
        <w:t xml:space="preserve">Banani is building an AI product designer aimed at teams and founders who lack enough design capacity or access to strong UX talent [6, 7]. The team chose a</w:t>
      </w:r>
      <w:r>
        <w:t xml:space="preserve"> </w:t>
      </w:r>
      <w:r>
        <w:rPr>
          <w:bCs/>
          <w:b/>
        </w:rPr>
        <w:t xml:space="preserve">canvas-first</w:t>
      </w:r>
      <w:r>
        <w:t xml:space="preserve"> </w:t>
      </w:r>
      <w:r>
        <w:t xml:space="preserve">product rather than a pure chat interface, kept the designer in control through an autopilot/manual balance, and built the agent to make</w:t>
      </w:r>
      <w:r>
        <w:t xml:space="preserve"> </w:t>
      </w:r>
      <w:r>
        <w:rPr>
          <w:bCs/>
          <w:b/>
        </w:rPr>
        <w:t xml:space="preserve">surgical edits</w:t>
      </w:r>
      <w:r>
        <w:t xml:space="preserve"> </w:t>
      </w:r>
      <w:r>
        <w:t xml:space="preserve">instead of regenerating full screens every time [6, 7].</w:t>
      </w:r>
    </w:p>
    <w:p>
      <w:pPr>
        <w:pStyle w:val="BodyText"/>
      </w:pPr>
      <w:r>
        <w:t xml:space="preserve">The product now generates</w:t>
      </w:r>
      <w:r>
        <w:t xml:space="preserve"> </w:t>
      </w:r>
      <w:r>
        <w:rPr>
          <w:bCs/>
          <w:b/>
        </w:rPr>
        <w:t xml:space="preserve">hundreds of thousands of designs per week</w:t>
      </w:r>
      <w:r>
        <w:t xml:space="preserve"> </w:t>
      </w:r>
      <w:r>
        <w:t xml:space="preserve">/</w:t>
      </w:r>
      <w:r>
        <w:t xml:space="preserve"> </w:t>
      </w:r>
      <w:r>
        <w:rPr>
          <w:bCs/>
          <w:b/>
        </w:rPr>
        <w:t xml:space="preserve">100k+ per week</w:t>
      </w:r>
      <w:r>
        <w:t xml:space="preserve"> </w:t>
      </w:r>
      <w:r>
        <w:t xml:space="preserve">and grew from an initial Figma plugin that validated both feasibility and demand [6, 7].</w:t>
      </w:r>
    </w:p>
    <w:p>
      <w:pPr>
        <w:pStyle w:val="BodyText"/>
      </w:pPr>
      <w:r>
        <w:rPr>
          <w:bCs/>
          <w:b/>
        </w:rPr>
        <w:t xml:space="preserve">Key lesson:</w:t>
      </w:r>
      <w:r>
        <w:t xml:space="preserve"> </w:t>
      </w:r>
      <w:r>
        <w:t xml:space="preserve">Good AI UX often comes from shaping context, history, and tools around the user’s real workflow. Banani’s team explicitly treats context management as core to output quality and uses session history, per-screen context, and specialized tools to close the mismatch between visual design thinking and text prompts [6, 7].</w:t>
      </w:r>
    </w:p>
    <w:p>
      <w:pPr>
        <w:pStyle w:val="BodyText"/>
      </w:pPr>
      <w:r>
        <w:rPr>
          <w:bCs/>
          <w:b/>
        </w:rPr>
        <w:t xml:space="preserve">How to apply:</w:t>
      </w:r>
      <w:r>
        <w:t xml:space="preserve"> </w:t>
      </w:r>
      <w:r>
        <w:t xml:space="preserve">If you are building AI for expert workflows, design the interface around the native work surface, preserve decision history, and solve partial-edit use cases instead of assuming users always want full regeneration [6, 7].</w:t>
      </w:r>
    </w:p>
    <w:bookmarkEnd w:id="31"/>
    <w:bookmarkEnd w:id="32"/>
    <w:bookmarkStart w:id="36" w:name="career-corner"/>
    <w:p>
      <w:pPr>
        <w:pStyle w:val="Heading2"/>
      </w:pPr>
      <w:r>
        <w:t xml:space="preserve">Career Corner</w:t>
      </w:r>
    </w:p>
    <w:bookmarkStart w:id="33" w:name="Xfd69aca1cc8f305de9fcae1931eba8279631058"/>
    <w:p>
      <w:pPr>
        <w:pStyle w:val="Heading3"/>
      </w:pPr>
      <w:r>
        <w:t xml:space="preserve">1) The first director lesson is ruthless time protection</w:t>
      </w:r>
    </w:p>
    <w:p>
      <w:pPr>
        <w:pStyle w:val="FirstParagraph"/>
      </w:pPr>
      <w:r>
        <w:t xml:space="preserve">A new Product Director described being overwhelmed by meetings, report support, broad scope, pressure, and a mercurial boss [8]. The strongest advice from the discussion was consistent: delegate aggressively, say no more often, avoid nonessential meetings, use AI meeting notes where helpful, set rules for when work reaches your calendar, and block time for your own highest-impact work [9, 10, 11].</w:t>
      </w:r>
    </w:p>
    <w:p>
      <w:pPr>
        <w:pStyle w:val="BlockText"/>
      </w:pPr>
      <w:r>
        <w:t xml:space="preserve">“</w:t>
      </w:r>
      <w:r>
        <w:t xml:space="preserve">As a Director your value is the quality of your team’s decisions when you’re not in the room.</w:t>
      </w:r>
      <w:r>
        <w:t xml:space="preserve">”</w:t>
      </w:r>
      <w:r>
        <w:t xml:space="preserve"> </w:t>
      </w:r>
      <w:r>
        <w:t xml:space="preserve">[12]</w:t>
      </w:r>
    </w:p>
    <w:p>
      <w:pPr>
        <w:pStyle w:val="FirstParagraph"/>
      </w:pPr>
      <w:r>
        <w:rPr>
          <w:bCs/>
          <w:b/>
        </w:rPr>
        <w:t xml:space="preserve">Why it matters:</w:t>
      </w:r>
      <w:r>
        <w:t xml:space="preserve"> </w:t>
      </w:r>
      <w:r>
        <w:t xml:space="preserve">The move from PM to director is less about doing more and more about creating focus, direction, and good decisions through others [13, 12].</w:t>
      </w:r>
    </w:p>
    <w:p>
      <w:pPr>
        <w:pStyle w:val="BodyText"/>
      </w:pPr>
      <w:r>
        <w:rPr>
          <w:bCs/>
          <w:b/>
        </w:rPr>
        <w:t xml:space="preserve">How to apply:</w:t>
      </w:r>
      <w:r>
        <w:t xml:space="preserve"> </w:t>
      </w:r>
      <w:r>
        <w:t xml:space="preserve">Create meeting rules, move execution down to the team, and judge your success by team quality and leverage, not by personal attendance volume [11, 12].</w:t>
      </w:r>
    </w:p>
    <w:bookmarkEnd w:id="33"/>
    <w:bookmarkStart w:id="34" w:name="X13c10d2f03abdfe0ca232c1a780ca87ea44add5"/>
    <w:p>
      <w:pPr>
        <w:pStyle w:val="Heading3"/>
      </w:pPr>
      <w:r>
        <w:t xml:space="preserve">2) Leadership advancement now depends on system design, not just individual judgment</w:t>
      </w:r>
    </w:p>
    <w:p>
      <w:pPr>
        <w:pStyle w:val="FirstParagraph"/>
      </w:pPr>
      <w:r>
        <w:t xml:space="preserve">The same Reddit thread notes that the first</w:t>
      </w:r>
      <w:r>
        <w:t xml:space="preserve"> </w:t>
      </w:r>
      <w:r>
        <w:rPr>
          <w:bCs/>
          <w:b/>
        </w:rPr>
        <w:t xml:space="preserve">6-12 months</w:t>
      </w:r>
      <w:r>
        <w:t xml:space="preserve"> </w:t>
      </w:r>
      <w:r>
        <w:t xml:space="preserve">of a director role can feel like drowning, and that managing a difficult executive is a transferable director-level skill [13, 12]. The B2B report adds a useful leadership lens: when leader and IC perceptions diverge by 50 points, the problem is at least communication, organizational design, and process quality [2].</w:t>
      </w:r>
    </w:p>
    <w:p>
      <w:pPr>
        <w:pStyle w:val="BodyText"/>
      </w:pPr>
      <w:r>
        <w:rPr>
          <w:bCs/>
          <w:b/>
        </w:rPr>
        <w:t xml:space="preserve">Why it matters:</w:t>
      </w:r>
      <w:r>
        <w:t xml:space="preserve"> </w:t>
      </w:r>
      <w:r>
        <w:t xml:space="preserve">Senior PM and director growth increasingly means fixing the environment your team works in, not simply making better individual calls [2, 12].</w:t>
      </w:r>
    </w:p>
    <w:p>
      <w:pPr>
        <w:pStyle w:val="BodyText"/>
      </w:pPr>
      <w:r>
        <w:rPr>
          <w:bCs/>
          <w:b/>
        </w:rPr>
        <w:t xml:space="preserve">How to apply:</w:t>
      </w:r>
      <w:r>
        <w:t xml:space="preserve"> </w:t>
      </w:r>
      <w:r>
        <w:t xml:space="preserve">Run internal discovery on your own org, surface disconnects openly, and redesign the system before you assume the problem is execution discipline alone [2].</w:t>
      </w:r>
    </w:p>
    <w:bookmarkEnd w:id="34"/>
    <w:bookmarkStart w:id="35" w:name="X188551a3e5c9d5fcb20f10757e1c0eccbcb6c36"/>
    <w:p>
      <w:pPr>
        <w:pStyle w:val="Heading3"/>
      </w:pPr>
      <w:r>
        <w:t xml:space="preserve">3) Build AI fluency around leverage tasks, but keep people work human</w:t>
      </w:r>
    </w:p>
    <w:p>
      <w:pPr>
        <w:pStyle w:val="FirstParagraph"/>
      </w:pPr>
      <w:r>
        <w:t xml:space="preserve">About half of product leaders and roughly forty-something percent of ICs report daily AI usage, mainly for summarization, research, and PRD support [2]. The same source argues that AI will not replace the hardest parts of product work: discovery, stakeholder management, prioritization, and organizational alignment [2].</w:t>
      </w:r>
    </w:p>
    <w:p>
      <w:pPr>
        <w:pStyle w:val="BodyText"/>
      </w:pPr>
      <w:r>
        <w:rPr>
          <w:bCs/>
          <w:b/>
        </w:rPr>
        <w:t xml:space="preserve">Why it matters:</w:t>
      </w:r>
      <w:r>
        <w:t xml:space="preserve"> </w:t>
      </w:r>
      <w:r>
        <w:t xml:space="preserve">PMs who learn where AI is actually useful can move faster without confusing efficiency for judgment [2].</w:t>
      </w:r>
    </w:p>
    <w:p>
      <w:pPr>
        <w:pStyle w:val="BodyText"/>
      </w:pPr>
      <w:r>
        <w:rPr>
          <w:bCs/>
          <w:b/>
        </w:rPr>
        <w:t xml:space="preserve">How to apply:</w:t>
      </w:r>
      <w:r>
        <w:t xml:space="preserve"> </w:t>
      </w:r>
      <w:r>
        <w:t xml:space="preserve">Use AI to prepare, synthesize, and draft; keep customer research, alignment work, and hard trade-offs grounded in direct human conversation and system design [2].</w:t>
      </w:r>
    </w:p>
    <w:bookmarkEnd w:id="35"/>
    <w:bookmarkEnd w:id="36"/>
    <w:bookmarkStart w:id="56" w:name="tools-resources"/>
    <w:p>
      <w:pPr>
        <w:pStyle w:val="Heading2"/>
      </w:pPr>
      <w:r>
        <w:t xml:space="preserve">Tools &amp; Resources</w:t>
      </w:r>
    </w:p>
    <w:bookmarkStart w:id="37" w:name="the-four-phase-agentic-ai-gtm-playbook"/>
    <w:p>
      <w:pPr>
        <w:pStyle w:val="Heading3"/>
      </w:pPr>
      <w:r>
        <w:t xml:space="preserve">1) The four-phase agentic AI GTM playbook</w:t>
      </w:r>
    </w:p>
    <w:p>
      <w:pPr>
        <w:pStyle w:val="FirstParagraph"/>
      </w:pPr>
      <w:r>
        <w:rPr>
          <w:bCs/>
          <w:b/>
        </w:rPr>
        <w:t xml:space="preserve">What it is:</w:t>
      </w:r>
      <w:r>
        <w:t xml:space="preserve"> </w:t>
      </w:r>
      <w:r>
        <w:t xml:space="preserve">A concrete planning framework covering signal intelligence, value architecture, adaptive GTM, and optimization/scale, with outputs defined for each stage [3].</w:t>
      </w:r>
    </w:p>
    <w:p>
      <w:pPr>
        <w:pStyle w:val="BodyText"/>
      </w:pPr>
      <w:r>
        <w:rPr>
          <w:bCs/>
          <w:b/>
        </w:rPr>
        <w:t xml:space="preserve">Why it is worth exploring:</w:t>
      </w:r>
      <w:r>
        <w:t xml:space="preserve"> </w:t>
      </w:r>
      <w:r>
        <w:t xml:space="preserve">It gives PMs a reusable template for connecting product definition, positioning, launch, and measurement from day one [3].</w:t>
      </w:r>
    </w:p>
    <w:p>
      <w:pPr>
        <w:pStyle w:val="BodyText"/>
      </w:pPr>
      <w:r>
        <w:rPr>
          <w:bCs/>
          <w:b/>
        </w:rPr>
        <w:t xml:space="preserve">How to use it:</w:t>
      </w:r>
      <w:r>
        <w:t xml:space="preserve"> </w:t>
      </w:r>
      <w:r>
        <w:t xml:space="preserve">Run it as a concept-to-scale checklist before treating GTM as a downstream marketing task [3].</w:t>
      </w:r>
    </w:p>
    <w:bookmarkEnd w:id="37"/>
    <w:bookmarkStart w:id="38" w:name="X01cdc285e73c3b546b552e32fb577d7957ce08d"/>
    <w:p>
      <w:pPr>
        <w:pStyle w:val="Heading3"/>
      </w:pPr>
      <w:r>
        <w:t xml:space="preserve">2) Persistent-context AI in Slack /</w:t>
      </w:r>
      <w:r>
        <w:t xml:space="preserve"> </w:t>
      </w:r>
      <w:r>
        <w:t xml:space="preserve">“</w:t>
      </w:r>
      <w:r>
        <w:t xml:space="preserve">team member mode</w:t>
      </w:r>
      <w:r>
        <w:t xml:space="preserve">”</w:t>
      </w:r>
    </w:p>
    <w:p>
      <w:pPr>
        <w:pStyle w:val="FirstParagraph"/>
      </w:pPr>
      <w:r>
        <w:rPr>
          <w:bCs/>
          <w:b/>
        </w:rPr>
        <w:t xml:space="preserve">What it is:</w:t>
      </w:r>
      <w:r>
        <w:t xml:space="preserve"> </w:t>
      </w:r>
      <w:r>
        <w:t xml:space="preserve">Hiten Shah describes running OpenClaw in Slack, where it retains context across weeks and across</w:t>
      </w:r>
      <w:r>
        <w:t xml:space="preserve"> </w:t>
      </w:r>
      <w:r>
        <w:rPr>
          <w:bCs/>
          <w:b/>
        </w:rPr>
        <w:t xml:space="preserve">13 channels</w:t>
      </w:r>
      <w:r>
        <w:t xml:space="preserve"> </w:t>
      </w:r>
      <w:r>
        <w:t xml:space="preserve">instead of resetting after each task [14]. In one example, a macOS screen recorder was built in</w:t>
      </w:r>
      <w:r>
        <w:t xml:space="preserve"> </w:t>
      </w:r>
      <w:r>
        <w:rPr>
          <w:bCs/>
          <w:b/>
        </w:rPr>
        <w:t xml:space="preserve">1,009 messages</w:t>
      </w:r>
      <w:r>
        <w:t xml:space="preserve"> </w:t>
      </w:r>
      <w:r>
        <w:t xml:space="preserve">over</w:t>
      </w:r>
      <w:r>
        <w:t xml:space="preserve"> </w:t>
      </w:r>
      <w:r>
        <w:rPr>
          <w:bCs/>
          <w:b/>
        </w:rPr>
        <w:t xml:space="preserve">6 days</w:t>
      </w:r>
      <w:r>
        <w:t xml:space="preserve">; in another, a strategy thread ran</w:t>
      </w:r>
      <w:r>
        <w:t xml:space="preserve"> </w:t>
      </w:r>
      <w:r>
        <w:rPr>
          <w:bCs/>
          <w:b/>
        </w:rPr>
        <w:t xml:space="preserve">862 messages</w:t>
      </w:r>
      <w:r>
        <w:t xml:space="preserve"> </w:t>
      </w:r>
      <w:r>
        <w:t xml:space="preserve">across</w:t>
      </w:r>
      <w:r>
        <w:t xml:space="preserve"> </w:t>
      </w:r>
      <w:r>
        <w:rPr>
          <w:bCs/>
          <w:b/>
        </w:rPr>
        <w:t xml:space="preserve">30 days</w:t>
      </w:r>
      <w:r>
        <w:t xml:space="preserve"> </w:t>
      </w:r>
      <w:r>
        <w:t xml:space="preserve">and resumed after a two-week pause without needing recap [14].</w:t>
      </w:r>
    </w:p>
    <w:p>
      <w:pPr>
        <w:pStyle w:val="BodyText"/>
      </w:pPr>
      <w:r>
        <w:rPr>
          <w:bCs/>
          <w:b/>
        </w:rPr>
        <w:t xml:space="preserve">Why it is worth exploring:</w:t>
      </w:r>
      <w:r>
        <w:t xml:space="preserve"> </w:t>
      </w:r>
      <w:r>
        <w:t xml:space="preserve">The main value is cross-functional context retention: product decisions can inform technical builds, customer feedback can shape strategy, and research from one channel can inform work in another [14].</w:t>
      </w:r>
    </w:p>
    <w:p>
      <w:pPr>
        <w:pStyle w:val="BodyText"/>
      </w:pPr>
      <w:r>
        <w:rPr>
          <w:bCs/>
          <w:b/>
        </w:rPr>
        <w:t xml:space="preserve">How to use it:</w:t>
      </w:r>
      <w:r>
        <w:t xml:space="preserve"> </w:t>
      </w:r>
      <w:r>
        <w:t xml:space="preserve">Put AI where the team already works and where decisions accumulate over time, not only in one-off prompt windows [14].</w:t>
      </w:r>
    </w:p>
    <w:bookmarkEnd w:id="38"/>
    <w:bookmarkStart w:id="39" w:name="a-pm-led-vibe-coding-stack"/>
    <w:p>
      <w:pPr>
        <w:pStyle w:val="Heading3"/>
      </w:pPr>
      <w:r>
        <w:t xml:space="preserve">3) A PM-led vibe-coding stack</w:t>
      </w:r>
    </w:p>
    <w:p>
      <w:pPr>
        <w:pStyle w:val="FirstParagraph"/>
      </w:pPr>
      <w:r>
        <w:rPr>
          <w:bCs/>
          <w:b/>
        </w:rPr>
        <w:t xml:space="preserve">What it is:</w:t>
      </w:r>
      <w:r>
        <w:t xml:space="preserve"> </w:t>
      </w:r>
      <w:r>
        <w:t xml:space="preserve">A practical workflow for building internal agentic apps: write a detailed spec in Claude, feed the spec plus design references into tools like Replit, Lovable, or V0, test every function, deploy an MVP to a subset of users, and iterate weekly [5].</w:t>
      </w:r>
    </w:p>
    <w:p>
      <w:pPr>
        <w:pStyle w:val="BodyText"/>
      </w:pPr>
      <w:r>
        <w:rPr>
          <w:bCs/>
          <w:b/>
        </w:rPr>
        <w:t xml:space="preserve">Why it is worth exploring:</w:t>
      </w:r>
      <w:r>
        <w:t xml:space="preserve"> </w:t>
      </w:r>
      <w:r>
        <w:t xml:space="preserve">The SaaStr case shows that non-engineers can ship meaningful workflow tools when the problem is repetitive, high-volume, and poorly served by off-the-shelf software [5].</w:t>
      </w:r>
    </w:p>
    <w:p>
      <w:pPr>
        <w:pStyle w:val="BodyText"/>
      </w:pPr>
      <w:r>
        <w:rPr>
          <w:bCs/>
          <w:b/>
        </w:rPr>
        <w:t xml:space="preserve">How to use it:</w:t>
      </w:r>
      <w:r>
        <w:t xml:space="preserve"> </w:t>
      </w:r>
      <w:r>
        <w:t xml:space="preserve">Keep sensitive data out of the agent’s direct memory, add daily status visibility, and cap token usage so operating costs stay predictable [5].</w:t>
      </w:r>
    </w:p>
    <w:bookmarkEnd w:id="39"/>
    <w:bookmarkStart w:id="40" w:name="X85dadef5305b8637e3989a2b8a4c9a01cba6d59"/>
    <w:p>
      <w:pPr>
        <w:pStyle w:val="Heading3"/>
      </w:pPr>
      <w:r>
        <w:t xml:space="preserve">4) Golden datasets, pizza evals, and full-funnel AI metrics</w:t>
      </w:r>
    </w:p>
    <w:p>
      <w:pPr>
        <w:pStyle w:val="FirstParagraph"/>
      </w:pPr>
      <w:r>
        <w:rPr>
          <w:bCs/>
          <w:b/>
        </w:rPr>
        <w:t xml:space="preserve">What it is:</w:t>
      </w:r>
      <w:r>
        <w:t xml:space="preserve"> </w:t>
      </w:r>
      <w:r>
        <w:t xml:space="preserve">A lightweight evaluation stack for subjective AI output: keep a representative golden dataset, compare new outputs against it, run internal group reviews (the</w:t>
      </w:r>
      <w:r>
        <w:t xml:space="preserve"> </w:t>
      </w:r>
      <w:r>
        <w:t xml:space="preserve">“</w:t>
      </w:r>
      <w:r>
        <w:t xml:space="preserve">pizza party</w:t>
      </w:r>
      <w:r>
        <w:t xml:space="preserve">”</w:t>
      </w:r>
      <w:r>
        <w:t xml:space="preserve"> </w:t>
      </w:r>
      <w:r>
        <w:t xml:space="preserve">approach), and validate with customer A/B tests [3].</w:t>
      </w:r>
    </w:p>
    <w:p>
      <w:pPr>
        <w:pStyle w:val="BodyText"/>
      </w:pPr>
      <w:r>
        <w:rPr>
          <w:bCs/>
          <w:b/>
        </w:rPr>
        <w:t xml:space="preserve">Why it is worth exploring:</w:t>
      </w:r>
      <w:r>
        <w:t xml:space="preserve"> </w:t>
      </w:r>
      <w:r>
        <w:t xml:space="preserve">It is a workable PM template for evaluating AI systems where</w:t>
      </w:r>
      <w:r>
        <w:t xml:space="preserve"> </w:t>
      </w:r>
      <w:r>
        <w:t xml:space="preserve">“</w:t>
      </w:r>
      <w:r>
        <w:t xml:space="preserve">looks good</w:t>
      </w:r>
      <w:r>
        <w:t xml:space="preserve">”</w:t>
      </w:r>
      <w:r>
        <w:t xml:space="preserve"> </w:t>
      </w:r>
      <w:r>
        <w:t xml:space="preserve">or</w:t>
      </w:r>
      <w:r>
        <w:t xml:space="preserve"> </w:t>
      </w:r>
      <w:r>
        <w:t xml:space="preserve">“</w:t>
      </w:r>
      <w:r>
        <w:t xml:space="preserve">works well</w:t>
      </w:r>
      <w:r>
        <w:t xml:space="preserve">”</w:t>
      </w:r>
      <w:r>
        <w:t xml:space="preserve"> </w:t>
      </w:r>
      <w:r>
        <w:t xml:space="preserve">is partly subjective [3].</w:t>
      </w:r>
    </w:p>
    <w:p>
      <w:pPr>
        <w:pStyle w:val="BodyText"/>
      </w:pPr>
      <w:r>
        <w:rPr>
          <w:bCs/>
          <w:b/>
        </w:rPr>
        <w:t xml:space="preserve">How to use it:</w:t>
      </w:r>
      <w:r>
        <w:t xml:space="preserve"> </w:t>
      </w:r>
      <w:r>
        <w:t xml:space="preserve">Pair output reviews with journey metrics such as ingress, conversation starts, abandonment, completion, saves, launches, turns, straying, latency, and errors [3].</w:t>
      </w:r>
    </w:p>
    <w:p>
      <w:r>
        <w:pict>
          <v:rect style="width:0;height:1.5pt" o:hralign="center" o:hrstd="t" o:hr="t"/>
        </w:pict>
      </w:r>
    </w:p>
    <w:bookmarkEnd w:id="40"/>
    <w:bookmarkStart w:id="55" w:name="sources"/>
    <w:p>
      <w:pPr>
        <w:pStyle w:val="Heading3"/>
      </w:pPr>
      <w:r>
        <w:t xml:space="preserve">Sources</w:t>
      </w:r>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@sachinrekhi</w:t>
        </w:r>
      </w:hyperlink>
    </w:p>
    <w:p>
      <w:pPr>
        <w:numPr>
          <w:ilvl w:val="0"/>
          <w:numId w:val="1002"/>
        </w:numPr>
        <w:pStyle w:val="Compact"/>
      </w:pPr>
      <w:hyperlink r:id="rId42">
        <w:r>
          <w:rPr>
            <w:rStyle w:val="Hyperlink"/>
          </w:rPr>
          <w:t xml:space="preserve">The State of B2B Product Management</w:t>
        </w:r>
      </w:hyperlink>
    </w:p>
    <w:p>
      <w:pPr>
        <w:numPr>
          <w:ilvl w:val="0"/>
          <w:numId w:val="1002"/>
        </w:numPr>
        <w:pStyle w:val="Compact"/>
      </w:pPr>
      <w:hyperlink r:id="rId43">
        <w:r>
          <w:rPr>
            <w:rStyle w:val="Hyperlink"/>
          </w:rPr>
          <w:t xml:space="preserve">Shipping Agentic AI The GTM Playbook | Amazon PM Group Leader &amp; Special Guest</w:t>
        </w:r>
      </w:hyperlink>
    </w:p>
    <w:p>
      <w:pPr>
        <w:numPr>
          <w:ilvl w:val="0"/>
          <w:numId w:val="1002"/>
        </w:numPr>
        <w:pStyle w:val="Compact"/>
      </w:pPr>
      <w:hyperlink r:id="rId44">
        <w:r>
          <w:rPr>
            <w:rStyle w:val="Hyperlink"/>
          </w:rPr>
          <w:t xml:space="preserve">An AI state of the union: We’ve passed the inflection point &amp; dark factories are coming</w:t>
        </w:r>
      </w:hyperlink>
    </w:p>
    <w:p>
      <w:pPr>
        <w:numPr>
          <w:ilvl w:val="0"/>
          <w:numId w:val="1002"/>
        </w:numPr>
        <w:pStyle w:val="Compact"/>
      </w:pPr>
      <w:hyperlink r:id="rId45">
        <w:r>
          <w:rPr>
            <w:rStyle w:val="Hyperlink"/>
          </w:rPr>
          <w:t xml:space="preserve">How We Vibe Coded Our AI VP of Customer Success</w:t>
        </w:r>
        <w:r>
          <w:rPr>
            <w:rStyle w:val="Hyperlink"/>
          </w:rPr>
          <w:t xml:space="preserve"> </w:t>
        </w:r>
        <w:r>
          <w:rPr>
            <w:rStyle w:val="Hyperlink"/>
          </w:rPr>
          <w:t xml:space="preserve">“</w:t>
        </w:r>
        <w:r>
          <w:rPr>
            <w:rStyle w:val="Hyperlink"/>
          </w:rPr>
          <w:t xml:space="preserve">Qbee</w:t>
        </w:r>
        <w:r>
          <w:rPr>
            <w:rStyle w:val="Hyperlink"/>
          </w:rPr>
          <w:t xml:space="preserve">”</w:t>
        </w:r>
        <w:r>
          <w:rPr>
            <w:rStyle w:val="Hyperlink"/>
          </w:rPr>
          <w:t xml:space="preserve"> </w:t>
        </w:r>
        <w:r>
          <w:rPr>
            <w:rStyle w:val="Hyperlink"/>
          </w:rPr>
          <w:t xml:space="preserve">with Jason + Amelia</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@ttorres</w:t>
        </w:r>
      </w:hyperlink>
    </w:p>
    <w:p>
      <w:pPr>
        <w:numPr>
          <w:ilvl w:val="0"/>
          <w:numId w:val="1002"/>
        </w:numPr>
        <w:pStyle w:val="Compact"/>
      </w:pPr>
      <w:hyperlink r:id="rId47">
        <w:r>
          <w:rPr>
            <w:rStyle w:val="Hyperlink"/>
          </w:rPr>
          <w:t xml:space="preserve">Building Banani: How a Canvas-First AI Designer Is Raising the Floor on Product Design</w:t>
        </w:r>
      </w:hyperlink>
    </w:p>
    <w:p>
      <w:pPr>
        <w:numPr>
          <w:ilvl w:val="0"/>
          <w:numId w:val="1002"/>
        </w:numPr>
        <w:pStyle w:val="Compact"/>
      </w:pPr>
      <w:hyperlink r:id="rId48">
        <w:r>
          <w:rPr>
            <w:rStyle w:val="Hyperlink"/>
          </w:rPr>
          <w:t xml:space="preserve">r/ProductManagement post by u/CtrlAltDelight495</w:t>
        </w:r>
      </w:hyperlink>
    </w:p>
    <w:p>
      <w:pPr>
        <w:numPr>
          <w:ilvl w:val="0"/>
          <w:numId w:val="1002"/>
        </w:numPr>
        <w:pStyle w:val="Compact"/>
      </w:pPr>
      <w:hyperlink r:id="rId49">
        <w:r>
          <w:rPr>
            <w:rStyle w:val="Hyperlink"/>
          </w:rPr>
          <w:t xml:space="preserve">r/ProductManagement comment by u/mattvt15</w:t>
        </w:r>
      </w:hyperlink>
    </w:p>
    <w:p>
      <w:pPr>
        <w:numPr>
          <w:ilvl w:val="0"/>
          <w:numId w:val="1002"/>
        </w:numPr>
        <w:pStyle w:val="Compact"/>
      </w:pPr>
      <w:hyperlink r:id="rId50">
        <w:r>
          <w:rPr>
            <w:rStyle w:val="Hyperlink"/>
          </w:rPr>
          <w:t xml:space="preserve">r/ProductManagement comment by u/ohheyitsgeoffrey</w:t>
        </w:r>
      </w:hyperlink>
    </w:p>
    <w:p>
      <w:pPr>
        <w:numPr>
          <w:ilvl w:val="0"/>
          <w:numId w:val="1002"/>
        </w:numPr>
        <w:pStyle w:val="Compact"/>
      </w:pPr>
      <w:hyperlink r:id="rId51">
        <w:r>
          <w:rPr>
            <w:rStyle w:val="Hyperlink"/>
          </w:rPr>
          <w:t xml:space="preserve">r/ProductManagement comment by u/Pandas1104</w:t>
        </w:r>
      </w:hyperlink>
    </w:p>
    <w:p>
      <w:pPr>
        <w:numPr>
          <w:ilvl w:val="0"/>
          <w:numId w:val="1002"/>
        </w:numPr>
        <w:pStyle w:val="Compact"/>
      </w:pPr>
      <w:hyperlink r:id="rId52">
        <w:r>
          <w:rPr>
            <w:rStyle w:val="Hyperlink"/>
          </w:rPr>
          <w:t xml:space="preserve">r/ProductManagement comment by u/Wise-Butterfly-6546</w:t>
        </w:r>
      </w:hyperlink>
    </w:p>
    <w:p>
      <w:pPr>
        <w:numPr>
          <w:ilvl w:val="0"/>
          <w:numId w:val="1002"/>
        </w:numPr>
        <w:pStyle w:val="Compact"/>
      </w:pPr>
      <w:hyperlink r:id="rId53">
        <w:r>
          <w:rPr>
            <w:rStyle w:val="Hyperlink"/>
          </w:rPr>
          <w:t xml:space="preserve">r/ProductManagement comment by u/Hl126</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@hnshah</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s://www.reddit.com/r/ProductManagement/comments/1sax3v4/" TargetMode="External" /><Relationship Type="http://schemas.openxmlformats.org/officeDocument/2006/relationships/hyperlink" Id="rId49" Target="https://www.reddit.com/r/ProductManagement/comments/1sax3v4/comment/odz61ob/" TargetMode="External" /><Relationship Type="http://schemas.openxmlformats.org/officeDocument/2006/relationships/hyperlink" Id="rId50" Target="https://www.reddit.com/r/ProductManagement/comments/1sax3v4/comment/odz8jrp/" TargetMode="External" /><Relationship Type="http://schemas.openxmlformats.org/officeDocument/2006/relationships/hyperlink" Id="rId53" Target="https://www.reddit.com/r/ProductManagement/comments/1sax3v4/comment/odz8t1s/" TargetMode="External" /><Relationship Type="http://schemas.openxmlformats.org/officeDocument/2006/relationships/hyperlink" Id="rId51" Target="https://www.reddit.com/r/ProductManagement/comments/1sax3v4/comment/odz8ujd/" TargetMode="External" /><Relationship Type="http://schemas.openxmlformats.org/officeDocument/2006/relationships/hyperlink" Id="rId52" Target="https://www.reddit.com/r/ProductManagement/comments/1sax3v4/comment/odzfeij/" TargetMode="External" /><Relationship Type="http://schemas.openxmlformats.org/officeDocument/2006/relationships/hyperlink" Id="rId45" Target="https://www.youtube.com/watch?v=dJNDD0p7IWY" TargetMode="External" /><Relationship Type="http://schemas.openxmlformats.org/officeDocument/2006/relationships/hyperlink" Id="rId47" Target="https://www.youtube.com/watch?v=oDeipuZ1ULs" TargetMode="External" /><Relationship Type="http://schemas.openxmlformats.org/officeDocument/2006/relationships/hyperlink" Id="rId43" Target="https://www.youtube.com/watch?v=s0I-NI81ts8" TargetMode="External" /><Relationship Type="http://schemas.openxmlformats.org/officeDocument/2006/relationships/hyperlink" Id="rId42" Target="https://www.youtube.com/watch?v=tMfN4LvGVEM" TargetMode="External" /><Relationship Type="http://schemas.openxmlformats.org/officeDocument/2006/relationships/hyperlink" Id="rId44" Target="https://www.youtube.com/watch?v=wc8FBhQtdsA" TargetMode="External" /><Relationship Type="http://schemas.openxmlformats.org/officeDocument/2006/relationships/hyperlink" Id="rId54" Target="https://x.com/hnshah/status/2039850101334765886" TargetMode="External" /><Relationship Type="http://schemas.openxmlformats.org/officeDocument/2006/relationships/hyperlink" Id="rId41" Target="https://x.com/sachinrekhi/status/2039719599298760981" TargetMode="External" /><Relationship Type="http://schemas.openxmlformats.org/officeDocument/2006/relationships/hyperlink" Id="rId46" Target="https://x.com/ttorres/status/2039753227898339342" TargetMode="External" /></Relationships>
</file>

<file path=word/_rels/footnotes.xml.rels><?xml version="1.0" encoding="UTF-8"?><Relationships xmlns="http://schemas.openxmlformats.org/package/2006/relationships"><Relationship Type="http://schemas.openxmlformats.org/officeDocument/2006/relationships/hyperlink" Id="rId48" Target="https://www.reddit.com/r/ProductManagement/comments/1sax3v4/" TargetMode="External" /><Relationship Type="http://schemas.openxmlformats.org/officeDocument/2006/relationships/hyperlink" Id="rId49" Target="https://www.reddit.com/r/ProductManagement/comments/1sax3v4/comment/odz61ob/" TargetMode="External" /><Relationship Type="http://schemas.openxmlformats.org/officeDocument/2006/relationships/hyperlink" Id="rId50" Target="https://www.reddit.com/r/ProductManagement/comments/1sax3v4/comment/odz8jrp/" TargetMode="External" /><Relationship Type="http://schemas.openxmlformats.org/officeDocument/2006/relationships/hyperlink" Id="rId53" Target="https://www.reddit.com/r/ProductManagement/comments/1sax3v4/comment/odz8t1s/" TargetMode="External" /><Relationship Type="http://schemas.openxmlformats.org/officeDocument/2006/relationships/hyperlink" Id="rId51" Target="https://www.reddit.com/r/ProductManagement/comments/1sax3v4/comment/odz8ujd/" TargetMode="External" /><Relationship Type="http://schemas.openxmlformats.org/officeDocument/2006/relationships/hyperlink" Id="rId52" Target="https://www.reddit.com/r/ProductManagement/comments/1sax3v4/comment/odzfeij/" TargetMode="External" /><Relationship Type="http://schemas.openxmlformats.org/officeDocument/2006/relationships/hyperlink" Id="rId45" Target="https://www.youtube.com/watch?v=dJNDD0p7IWY" TargetMode="External" /><Relationship Type="http://schemas.openxmlformats.org/officeDocument/2006/relationships/hyperlink" Id="rId47" Target="https://www.youtube.com/watch?v=oDeipuZ1ULs" TargetMode="External" /><Relationship Type="http://schemas.openxmlformats.org/officeDocument/2006/relationships/hyperlink" Id="rId43" Target="https://www.youtube.com/watch?v=s0I-NI81ts8" TargetMode="External" /><Relationship Type="http://schemas.openxmlformats.org/officeDocument/2006/relationships/hyperlink" Id="rId42" Target="https://www.youtube.com/watch?v=tMfN4LvGVEM" TargetMode="External" /><Relationship Type="http://schemas.openxmlformats.org/officeDocument/2006/relationships/hyperlink" Id="rId44" Target="https://www.youtube.com/watch?v=wc8FBhQtdsA" TargetMode="External" /><Relationship Type="http://schemas.openxmlformats.org/officeDocument/2006/relationships/hyperlink" Id="rId54" Target="https://x.com/hnshah/status/2039850101334765886" TargetMode="External" /><Relationship Type="http://schemas.openxmlformats.org/officeDocument/2006/relationships/hyperlink" Id="rId41" Target="https://x.com/sachinrekhi/status/2039719599298760981" TargetMode="External" /><Relationship Type="http://schemas.openxmlformats.org/officeDocument/2006/relationships/hyperlink" Id="rId46" Target="https://x.com/ttorres/status/20397532278983393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GTM Gets More Structured as PM Advantage Shifts to Systems and Execution</dc:title>
  <dc:creator>PM Daily Digest</dc:creator>
  <cp:keywords/>
  <dcterms:created xsi:type="dcterms:W3CDTF">2026-04-03T19:59:23Z</dcterms:created>
  <dcterms:modified xsi:type="dcterms:W3CDTF">2026-04-03T19:59:23Z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2026-04-03</vt:lpwstr>
  </property>
</Properties>
</file>