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is changing how PMs are hired, and what counts as evidence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2026-10-30</w:t>
      </w:r>
    </w:p>
    <w:bookmarkStart w:id="36" w:name="Xe581f7ee20928c2c0c89b652d88cffc924247a3"/>
    <w:p>
      <w:pPr>
        <w:pStyle w:val="Heading1"/>
      </w:pPr>
      <w:r>
        <w:t xml:space="preserve">AI is changing how PMs are hired, and what counts as evidence</w:t>
      </w:r>
    </w:p>
    <w:p>
      <w:pPr>
        <w:pStyle w:val="FirstParagraph"/>
      </w:pPr>
      <w:r>
        <w:rPr>
          <w:iCs/>
          <w:i/>
        </w:rPr>
        <w:t xml:space="preserve">By PM Daily Digest • October 30, 2026</w:t>
      </w:r>
    </w:p>
    <w:p>
      <w:pPr>
        <w:pStyle w:val="BodyText"/>
      </w:pPr>
      <w:r>
        <w:t xml:space="preserve">Take-home assignments and audit interviews test the judgment AI can’t supply. Ravi Mehta and Hiten Shah separate observed, believed and tested evidence. A redesign backlash thread shows how to keep a rollback debate grounded in evidence.</w:t>
      </w:r>
    </w:p>
    <w:bookmarkStart w:id="20" w:name="X7731b241e366ca2ebf918df1610f089ed417981"/>
    <w:p>
      <w:pPr>
        <w:pStyle w:val="Heading2"/>
      </w:pPr>
      <w:r>
        <w:t xml:space="preserve">Hiring now tests the judgment AI can’t supply</w:t>
      </w:r>
    </w:p>
    <w:p>
      <w:pPr>
        <w:pStyle w:val="FirstParagraph"/>
      </w:pPr>
      <w:r>
        <w:t xml:space="preserve">Aakash Gupta estimates that 40–45% of PM job seekers face at least one take-home or past-project presentation, and that 16–31% of PM hiring processes ask for one. His sources are his own interviews and cohorts of 160 job seekers [1]. Anthropic’s candidate rules say not to use Claude unless the company allows it [1]. According to Gupta, graders ask three things: does the work beat the documents already circulating inside the company, does it contain an insight a chatbot wouldn’t give everyone, and who put in the most effort. Some run submissions through AI detectors. The real test, he says, is</w:t>
      </w:r>
      <w:r>
        <w:t xml:space="preserve"> </w:t>
      </w:r>
      <w:r>
        <w:t xml:space="preserve">“</w:t>
      </w:r>
      <w:r>
        <w:t xml:space="preserve">whether your judgment adds something that AI can’t produce for anyone else with the same prompt</w:t>
      </w:r>
      <w:r>
        <w:t xml:space="preserve">”</w:t>
      </w:r>
      <w:r>
        <w:t xml:space="preserve"> </w:t>
      </w:r>
      <w:r>
        <w:t xml:space="preserve">[1].</w:t>
      </w:r>
    </w:p>
    <w:p>
      <w:pPr>
        <w:pStyle w:val="BodyText"/>
      </w:pPr>
      <w:r>
        <w:t xml:space="preserve">Mind the Product makes the same point from the hiring manager’s side. If a candidate could pass your case study just by using ChatGPT, the round is measuring chatbot access, not the person [2]. One suggested format is the</w:t>
      </w:r>
      <w:r>
        <w:t xml:space="preserve"> </w:t>
      </w:r>
      <w:r>
        <w:t xml:space="preserve">“</w:t>
      </w:r>
      <w:r>
        <w:t xml:space="preserve">audit interview</w:t>
      </w:r>
      <w:r>
        <w:t xml:space="preserve">”</w:t>
      </w:r>
      <w:r>
        <w:t xml:space="preserve">: give the candidate flawed AI-generated work, such as a metrics plan that tracks the wrong thing or a launch plan that skips a team that must approve, and see what they catch. Write the rubric first, or you risk hiring whoever sounds most like you [2].</w:t>
      </w:r>
    </w:p>
    <w:p>
      <w:pPr>
        <w:pStyle w:val="BodyText"/>
      </w:pPr>
      <w:r>
        <w:t xml:space="preserve">Gupta also covered offer math. Annualize the sign-on bonus over how long you expect to stay. Value private stock as quoted value × odds of payout ÷ 1.15^(years until you can sell) [3]. In his Series C example, the recruiter’s $370K first-year figure works out to about $270K a year. That assumes a two-year stay, 40% payout odds and five years to IPO [3]. If you plan to stay 2–3 years, negotiate on sign-on and front-loaded vesting. For 4+ years, negotiate on base and equity [3].</w:t>
      </w:r>
    </w:p>
    <w:bookmarkEnd w:id="20"/>
    <w:bookmarkStart w:id="21" w:name="observed-believed-tested"/>
    <w:p>
      <w:pPr>
        <w:pStyle w:val="Heading2"/>
      </w:pPr>
      <w:r>
        <w:t xml:space="preserve">Observed, believed, tested</w:t>
      </w:r>
    </w:p>
    <w:p>
      <w:pPr>
        <w:pStyle w:val="FirstParagraph"/>
      </w:pPr>
      <w:r>
        <w:t xml:space="preserve">Ravi Mehta defines data fluency as turning data into insights that change what the team does, then tying them to business outcomes.</w:t>
      </w:r>
      <w:r>
        <w:t xml:space="preserve"> </w:t>
      </w:r>
      <w:r>
        <w:t xml:space="preserve">“</w:t>
      </w:r>
      <w:r>
        <w:t xml:space="preserve">Activation fell</w:t>
      </w:r>
      <w:r>
        <w:t xml:space="preserve">”</w:t>
      </w:r>
      <w:r>
        <w:t xml:space="preserve"> </w:t>
      </w:r>
      <w:r>
        <w:t xml:space="preserve">is an observation, not an insight [4]. His warning for AI products: if users send more messages because the assistant’s answers need correcting, engagement goes up while value goes down [4]. The core skill is knowing whether you’ve observed something, believe it, or have tested it [4].</w:t>
      </w:r>
    </w:p>
    <w:p>
      <w:pPr>
        <w:pStyle w:val="BodyText"/>
      </w:pPr>
      <w:r>
        <w:t xml:space="preserve">Hiten Shah’s early-access essay applies the same discipline. Each kind of evidence answers a different question: a signup, a task done with the founder’s help, an attempt the user makes alone, and a payment. Even payment doesn’t prove the product keeps delivering value [5]. Superhuman’s</w:t>
      </w:r>
      <w:r>
        <w:t xml:space="preserve"> </w:t>
      </w:r>
      <w:r>
        <w:t xml:space="preserve">“</w:t>
      </w:r>
      <w:r>
        <w:t xml:space="preserve">very disappointed</w:t>
      </w:r>
      <w:r>
        <w:t xml:space="preserve">”</w:t>
      </w:r>
      <w:r>
        <w:t xml:space="preserve"> </w:t>
      </w:r>
      <w:r>
        <w:t xml:space="preserve">score went from 22% to 33% just because the team narrowed who it surveyed, before any product changes [5]. On feature requests, Shah asks what the user was trying to do, what stopped them, and how often it happens. He warns that following a few highly engaged users can make the product harder for everyone else [5].</w:t>
      </w:r>
    </w:p>
    <w:bookmarkEnd w:id="21"/>
    <w:bookmarkStart w:id="22" w:name="Xee9549a7bd5056f533446cd9f6ba87eb527db00"/>
    <w:p>
      <w:pPr>
        <w:pStyle w:val="Heading2"/>
      </w:pPr>
      <w:r>
        <w:t xml:space="preserve">When Customer Success wants the redesign rolled back</w:t>
      </w:r>
    </w:p>
    <w:p>
      <w:pPr>
        <w:pStyle w:val="FirstParagraph"/>
      </w:pPr>
      <w:r>
        <w:t xml:space="preserve">On r/ProductManagement, a PM shipped a v2 that changed a legacy workflow. Analytics suggest most users adapted, but Customer Success wants a revert [6]. The strongest reply pointed out that adapting isn’t the same as being satisfied, since users may have found workarounds or just stopped complaining. It suggested separating three questions: is v2 better at the task, did the migration add avoidable friction, and is that friction big enough to justify a product change [7]. Another commenter recommended agreeing with CS, in writing, on what would trigger a rollback. Examples: an account up for renewal that cites the change, or a task that measurably takes longer in v2. Anything below that bar gets enablement, not a reopened decision [8].</w:t>
      </w:r>
    </w:p>
    <w:bookmarkEnd w:id="22"/>
    <w:bookmarkStart w:id="35" w:name="building-ai-features-and-agents"/>
    <w:p>
      <w:pPr>
        <w:pStyle w:val="Heading2"/>
      </w:pPr>
      <w:r>
        <w:t xml:space="preserve">Building AI features and agents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Proven/Better/New.</w:t>
      </w:r>
      <w:r>
        <w:t xml:space="preserve"> </w:t>
      </w:r>
      <w:r>
        <w:t xml:space="preserve">Gupta, citing someone he calls Mark, sorts features into three groups: proven (copies what already works), better (rebuilt for the new platform) and new (never done before). Because AI is already new, keep the</w:t>
      </w:r>
      <w:r>
        <w:t xml:space="preserve"> </w:t>
      </w:r>
      <w:r>
        <w:t xml:space="preserve">“</w:t>
      </w:r>
      <w:r>
        <w:t xml:space="preserve">new</w:t>
      </w:r>
      <w:r>
        <w:t xml:space="preserve">”</w:t>
      </w:r>
      <w:r>
        <w:t xml:space="preserve"> </w:t>
      </w:r>
      <w:r>
        <w:t xml:space="preserve">share small. A new use case, built a new way, with AI added on top is</w:t>
      </w:r>
      <w:r>
        <w:t xml:space="preserve"> </w:t>
      </w:r>
      <w:r>
        <w:t xml:space="preserve">“</w:t>
      </w:r>
      <w:r>
        <w:t xml:space="preserve">too much new</w:t>
      </w:r>
      <w:r>
        <w:t xml:space="preserve">”</w:t>
      </w:r>
      <w:r>
        <w:t xml:space="preserve"> </w:t>
      </w:r>
      <w:r>
        <w:t xml:space="preserve">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Snaptrude Agent</w:t>
      </w:r>
      <w:r>
        <w:t xml:space="preserve"> </w:t>
      </w:r>
      <w:r>
        <w:t xml:space="preserve">takes building design from a site to a construction-ready model and lets designers decide where cuts land when a budget shrinks. The company reports that more than 2,000 early-access designers ran more than 25,000 tasks. It also built AECBench, its own benchmark, because</w:t>
      </w:r>
      <w:r>
        <w:t xml:space="preserve"> </w:t>
      </w:r>
      <w:r>
        <w:t xml:space="preserve">“</w:t>
      </w:r>
      <w:r>
        <w:t xml:space="preserve">an almost correct answer is still wrong</w:t>
      </w:r>
      <w:r>
        <w:t xml:space="preserve">”</w:t>
      </w:r>
      <w:r>
        <w:t xml:space="preserve"> </w:t>
      </w:r>
      <w:r>
        <w:t xml:space="preserve">[10].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SuperMe</w:t>
      </w:r>
      <w:r>
        <w:t xml:space="preserve"> </w:t>
      </w:r>
      <w:r>
        <w:t xml:space="preserve">raised a $20M Series A led by Forerunner. It turns operators’ work into profiles that help you work through a problem, available in group chats, Claude and ChatGPT [11].</w:t>
      </w:r>
    </w:p>
    <w:p>
      <w:r>
        <w:pict>
          <v:rect style="width:0;height:1.5pt" o:hralign="center" o:hrstd="t" o:hr="t"/>
        </w:pict>
      </w:r>
    </w:p>
    <w:bookmarkStart w:id="34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3">
        <w:r>
          <w:rPr>
            <w:rStyle w:val="Hyperlink"/>
          </w:rPr>
          <w:t xml:space="preserve">How to Ace PM Interview Presentations and Homework in the AI Era</w:t>
        </w:r>
      </w:hyperlink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Claude Can Now Pass Coding Interviews. Now What?</w:t>
        </w:r>
      </w:hyperlink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Fluency with Data.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r/ProductManagement post by u/kylelee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r/ProductManagement comment by u/cobramullet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r/ProductManagement comment by u/bobiq_ai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@altafganihar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@onecaseman</w:t>
        </w:r>
      </w:hyperlink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s://blog.ravi-mehta.com/p/fluency-with-data" TargetMode="External" /><Relationship Type="http://schemas.openxmlformats.org/officeDocument/2006/relationships/hyperlink" Id="rId31" Target="https://substack.com/@aakashgupta/note/c-373513622" TargetMode="External" /><Relationship Type="http://schemas.openxmlformats.org/officeDocument/2006/relationships/hyperlink" Id="rId25" Target="https://substack.com/@aakashgupta/note/c-373933740" TargetMode="External" /><Relationship Type="http://schemas.openxmlformats.org/officeDocument/2006/relationships/hyperlink" Id="rId23" Target="https://www.news.aakashg.com/p/pm-take-home-assignment-playbook" TargetMode="External" /><Relationship Type="http://schemas.openxmlformats.org/officeDocument/2006/relationships/hyperlink" Id="rId28" Target="https://www.reddit.com/r/ProductManagement/comments/1xikydy/" TargetMode="External" /><Relationship Type="http://schemas.openxmlformats.org/officeDocument/2006/relationships/hyperlink" Id="rId30" Target="https://www.reddit.com/r/ProductManagement/comments/1xikydy/comment/19ru7ck72kcuc/" TargetMode="External" /><Relationship Type="http://schemas.openxmlformats.org/officeDocument/2006/relationships/hyperlink" Id="rId29" Target="https://www.reddit.com/r/ProductManagement/comments/1xikydy/comment/19rupe20slf5w/" TargetMode="External" /><Relationship Type="http://schemas.openxmlformats.org/officeDocument/2006/relationships/hyperlink" Id="rId24" Target="https://www.youtube.com/watch?v=iky7Sor4FgA" TargetMode="External" /><Relationship Type="http://schemas.openxmlformats.org/officeDocument/2006/relationships/hyperlink" Id="rId32" Target="https://x.com/altafganihar/status/2115808566439264349" TargetMode="External" /><Relationship Type="http://schemas.openxmlformats.org/officeDocument/2006/relationships/hyperlink" Id="rId27" Target="https://x.com/i/article/2115685796917497856" TargetMode="External" /><Relationship Type="http://schemas.openxmlformats.org/officeDocument/2006/relationships/hyperlink" Id="rId33" Target="https://x.com/onecaseman/status/21158490793854117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blog.ravi-mehta.com/p/fluency-with-data" TargetMode="External" /><Relationship Type="http://schemas.openxmlformats.org/officeDocument/2006/relationships/hyperlink" Id="rId31" Target="https://substack.com/@aakashgupta/note/c-373513622" TargetMode="External" /><Relationship Type="http://schemas.openxmlformats.org/officeDocument/2006/relationships/hyperlink" Id="rId25" Target="https://substack.com/@aakashgupta/note/c-373933740" TargetMode="External" /><Relationship Type="http://schemas.openxmlformats.org/officeDocument/2006/relationships/hyperlink" Id="rId23" Target="https://www.news.aakashg.com/p/pm-take-home-assignment-playbook" TargetMode="External" /><Relationship Type="http://schemas.openxmlformats.org/officeDocument/2006/relationships/hyperlink" Id="rId28" Target="https://www.reddit.com/r/ProductManagement/comments/1xikydy/" TargetMode="External" /><Relationship Type="http://schemas.openxmlformats.org/officeDocument/2006/relationships/hyperlink" Id="rId30" Target="https://www.reddit.com/r/ProductManagement/comments/1xikydy/comment/19ru7ck72kcuc/" TargetMode="External" /><Relationship Type="http://schemas.openxmlformats.org/officeDocument/2006/relationships/hyperlink" Id="rId29" Target="https://www.reddit.com/r/ProductManagement/comments/1xikydy/comment/19rupe20slf5w/" TargetMode="External" /><Relationship Type="http://schemas.openxmlformats.org/officeDocument/2006/relationships/hyperlink" Id="rId24" Target="https://www.youtube.com/watch?v=iky7Sor4FgA" TargetMode="External" /><Relationship Type="http://schemas.openxmlformats.org/officeDocument/2006/relationships/hyperlink" Id="rId32" Target="https://x.com/altafganihar/status/2115808566439264349" TargetMode="External" /><Relationship Type="http://schemas.openxmlformats.org/officeDocument/2006/relationships/hyperlink" Id="rId27" Target="https://x.com/i/article/2115685796917497856" TargetMode="External" /><Relationship Type="http://schemas.openxmlformats.org/officeDocument/2006/relationships/hyperlink" Id="rId33" Target="https://x.com/onecaseman/status/21158490793854117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is changing how PMs are hired, and what counts as evidence</dc:title>
  <dc:creator>PM Daily Digest</dc:creator>
  <cp:keywords/>
  <dcterms:created xsi:type="dcterms:W3CDTF">2026-10-30T11:00:32Z</dcterms:created>
  <dcterms:modified xsi:type="dcterms:W3CDTF">2026-10-30T11:00:32Z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2026-10-30</vt:lpwstr>
  </property>
</Properties>
</file>