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 Moves Deeper Into Health and Public Systems as Competition Tightens</w:t>
      </w:r>
    </w:p>
    <w:p>
      <w:pPr>
        <w:pStyle w:val="Author"/>
      </w:pPr>
      <w:r>
        <w:t xml:space="preserve">AI News Digest</w:t>
      </w:r>
    </w:p>
    <w:p>
      <w:pPr>
        <w:pStyle w:val="Date"/>
      </w:pPr>
      <w:r>
        <w:t xml:space="preserve">2026-03-13</w:t>
      </w:r>
    </w:p>
    <w:bookmarkStart w:id="42" w:name="Xa104ead5424d5bba44e22677fa08260d4d22d57"/>
    <w:p>
      <w:pPr>
        <w:pStyle w:val="Heading1"/>
      </w:pPr>
      <w:r>
        <w:t xml:space="preserve">AI Moves Deeper Into Health and Public Systems as Competition Tightens</w:t>
      </w:r>
    </w:p>
    <w:p>
      <w:pPr>
        <w:pStyle w:val="FirstParagraph"/>
      </w:pPr>
      <w:r>
        <w:rPr>
          <w:iCs/>
          <w:i/>
        </w:rPr>
        <w:t xml:space="preserve">By AI News Digest • March 13, 2026</w:t>
      </w:r>
    </w:p>
    <w:p>
      <w:pPr>
        <w:pStyle w:val="BodyText"/>
      </w:pPr>
      <w:r>
        <w:t xml:space="preserve">Microsoft and Google pushed AI further into healthcare and disaster response, while Sakana AI landed a Japanese defense contract. Elsewhere, xAI paired benchmark momentum with an internal rebuild, and DeepMind reported a notable advance in automated mathematical discovery.</w:t>
      </w:r>
    </w:p>
    <w:bookmarkStart w:id="23" w:name="ai-moved-deeper-into-high-stakes-domains"/>
    <w:p>
      <w:pPr>
        <w:pStyle w:val="Heading2"/>
      </w:pPr>
      <w:r>
        <w:t xml:space="preserve">AI moved deeper into high-stakes domains</w:t>
      </w:r>
    </w:p>
    <w:bookmarkStart w:id="20" w:name="Xfda915be53cbd2b7df3ae07bb7953529629f765"/>
    <w:p>
      <w:pPr>
        <w:pStyle w:val="Heading3"/>
      </w:pPr>
      <w:r>
        <w:t xml:space="preserve">Microsoft launches Copilot Health; Limbic highlights specialist clinical performance</w:t>
      </w:r>
    </w:p>
    <w:p>
      <w:pPr>
        <w:pStyle w:val="FirstParagraph"/>
      </w:pPr>
      <w:r>
        <w:t xml:space="preserve">Microsoft introduced Copilot Health, a private health workspace for U.S. adults that can combine EHR records, lab results, and data from 50+ wearables to generate personalized insights and help users prepare for appointments; Microsoft said connected data stays user-controlled and is not used to train its models. [1]</w:t>
      </w:r>
    </w:p>
    <w:p>
      <w:pPr>
        <w:pStyle w:val="BodyText"/>
      </w:pPr>
      <w:r>
        <w:t xml:space="preserve">In a separate healthcare signal, Vinod Khosla pointed to a</w:t>
      </w:r>
      <w:r>
        <w:t xml:space="preserve"> </w:t>
      </w:r>
      <w:r>
        <w:rPr>
          <w:iCs/>
          <w:i/>
        </w:rPr>
        <w:t xml:space="preserve">Nature Medicine</w:t>
      </w:r>
      <w:r>
        <w:t xml:space="preserve"> </w:t>
      </w:r>
      <w:r>
        <w:t xml:space="preserve">study on Limbic Layer, saying it turns frontier LLMs into behavioral-health specialists and that 75% of its AI sessions ranked in the top 10% of human therapist sessions, with its CBT system rated above both human clinicians and the base LLMs. [2]</w:t>
      </w:r>
    </w:p>
    <w:p>
      <w:pPr>
        <w:pStyle w:val="BodyText"/>
      </w:pPr>
      <w:r>
        <w:rPr>
          <w:iCs/>
          <w:i/>
        </w:rPr>
        <w:t xml:space="preserve">Why it matters:</w:t>
      </w:r>
      <w:r>
        <w:t xml:space="preserve"> </w:t>
      </w:r>
      <w:r>
        <w:t xml:space="preserve">Health AI is moving along two tracks at once: consumer-facing data integration and more tightly scaffolded, domain-specific systems.</w:t>
      </w:r>
    </w:p>
    <w:bookmarkEnd w:id="20"/>
    <w:bookmarkStart w:id="21" w:name="X986ec055a0ba9447274d6011add320ca84a7a4b"/>
    <w:p>
      <w:pPr>
        <w:pStyle w:val="Heading3"/>
      </w:pPr>
      <w:r>
        <w:t xml:space="preserve">Google puts urban flash-flood forecasting into production and opens the data</w:t>
      </w:r>
    </w:p>
    <w:p>
      <w:pPr>
        <w:pStyle w:val="FirstParagraph"/>
      </w:pPr>
      <w:r>
        <w:t xml:space="preserve">Google said it trained a new model to predict flash floods in urban areas up to 24 hours in advance. It also introduced Groundsource, a Gemini-based method that identified more than 2.6 million historical events across 150+ countries, and said the resulting dataset is being open-sourced while forecasts go live in Flood Hub. [3]</w:t>
      </w:r>
    </w:p>
    <w:p>
      <w:pPr>
        <w:pStyle w:val="BodyText"/>
      </w:pPr>
      <w:r>
        <w:rPr>
          <w:iCs/>
          <w:i/>
        </w:rPr>
        <w:t xml:space="preserve">Why it matters:</w:t>
      </w:r>
      <w:r>
        <w:t xml:space="preserve"> </w:t>
      </w:r>
      <w:r>
        <w:t xml:space="preserve">This is a concrete example of frontier models being applied to public-safety forecasting rather than only consumer productivity.</w:t>
      </w:r>
    </w:p>
    <w:bookmarkEnd w:id="21"/>
    <w:bookmarkStart w:id="22" w:name="sakana-ai-moves-further-into-defense"/>
    <w:p>
      <w:pPr>
        <w:pStyle w:val="Heading3"/>
      </w:pPr>
      <w:r>
        <w:t xml:space="preserve">Sakana AI moves further into defense</w:t>
      </w:r>
    </w:p>
    <w:p>
      <w:pPr>
        <w:pStyle w:val="FirstParagraph"/>
      </w:pPr>
      <w:r>
        <w:t xml:space="preserve">Sakana AI said Japan’s Ministry of Defense selected it for a multi-year research contract focused on speeding observation, reporting, information integration, and resource allocation. The company said it will use small vision-language models and autonomous agents on edge devices such as drones, and that defense and intelligence are now a primary focus area alongside finance. [4, 5]</w:t>
      </w:r>
    </w:p>
    <w:p>
      <w:pPr>
        <w:pStyle w:val="BodyText"/>
      </w:pPr>
      <w:r>
        <w:rPr>
          <w:iCs/>
          <w:i/>
        </w:rPr>
        <w:t xml:space="preserve">Why it matters:</w:t>
      </w:r>
      <w:r>
        <w:t xml:space="preserve"> </w:t>
      </w:r>
      <w:r>
        <w:t xml:space="preserve">The line between commercial AI research and national-security deployment keeps narrowing, and governments are starting to fund domestic capability directly.</w:t>
      </w:r>
    </w:p>
    <w:bookmarkEnd w:id="22"/>
    <w:bookmarkEnd w:id="23"/>
    <w:bookmarkStart w:id="26" w:name="frontier-competition-kept-tightening"/>
    <w:p>
      <w:pPr>
        <w:pStyle w:val="Heading2"/>
      </w:pPr>
      <w:r>
        <w:t xml:space="preserve">Frontier competition kept tightening</w:t>
      </w:r>
    </w:p>
    <w:bookmarkStart w:id="24" w:name="Xeb8d237c499f53f1ef811787eb9b01b5abf37da"/>
    <w:p>
      <w:pPr>
        <w:pStyle w:val="Heading3"/>
      </w:pPr>
      <w:r>
        <w:t xml:space="preserve">xAI pairs product momentum with an internal reset</w:t>
      </w:r>
    </w:p>
    <w:p>
      <w:pPr>
        <w:pStyle w:val="FirstParagraph"/>
      </w:pPr>
      <w:r>
        <w:t xml:space="preserve">According to DesignArena by Arcada Labs, Grok Imagine reached #1 on its Video Arena leaderboard at Elo 1336, with a 69.7% win rate across 15,590 battles; separately, an xAI beta post said Grok 4.20 improved hallucination, instruction following, and output speed over Grok 4. [6, 7]</w:t>
      </w:r>
    </w:p>
    <w:p>
      <w:pPr>
        <w:pStyle w:val="BlockText"/>
      </w:pPr>
      <w:r>
        <w:t xml:space="preserve">“</w:t>
      </w:r>
      <w:r>
        <w:t xml:space="preserve">xAI was not built right first time around, so is being rebuilt from the foundations up.</w:t>
      </w:r>
      <w:r>
        <w:t xml:space="preserve">”</w:t>
      </w:r>
      <w:r>
        <w:t xml:space="preserve"> </w:t>
      </w:r>
      <w:r>
        <w:t xml:space="preserve">[8]</w:t>
      </w:r>
    </w:p>
    <w:p>
      <w:pPr>
        <w:pStyle w:val="FirstParagraph"/>
      </w:pPr>
      <w:r>
        <w:t xml:space="preserve">Musk also said he and Baris Akis are revisiting earlier hiring decisions and reconnecting with promising candidates. [9]</w:t>
      </w:r>
    </w:p>
    <w:p>
      <w:pPr>
        <w:pStyle w:val="BodyText"/>
      </w:pPr>
      <w:r>
        <w:rPr>
          <w:iCs/>
          <w:i/>
        </w:rPr>
        <w:t xml:space="preserve">Why it matters:</w:t>
      </w:r>
      <w:r>
        <w:t xml:space="preserve"> </w:t>
      </w:r>
      <w:r>
        <w:t xml:space="preserve">xAI is signaling two things at once: competitive progress on model performance and a willingness to reorganize its core engineering setup to keep pace.</w:t>
      </w:r>
    </w:p>
    <w:bookmarkEnd w:id="24"/>
    <w:bookmarkStart w:id="25" w:name="X5124b03aa196fc88aa22087c7c3010ec0389ab1"/>
    <w:p>
      <w:pPr>
        <w:pStyle w:val="Heading3"/>
      </w:pPr>
      <w:r>
        <w:t xml:space="preserve">Altman points to faster adoption in India and argues for</w:t>
      </w:r>
      <w:r>
        <w:t xml:space="preserve"> </w:t>
      </w:r>
      <w:r>
        <w:t xml:space="preserve">“</w:t>
      </w:r>
      <w:r>
        <w:t xml:space="preserve">democratic AI</w:t>
      </w:r>
      <w:r>
        <w:t xml:space="preserve">”</w:t>
      </w:r>
    </w:p>
    <w:p>
      <w:pPr>
        <w:pStyle w:val="FirstParagraph"/>
      </w:pPr>
      <w:r>
        <w:t xml:space="preserve">Sam Altman said Codex usage in India grew 10x over a short period and described Indian startups and large companies as especially aggressive about AI adoption, with customers there seeming</w:t>
      </w:r>
      <w:r>
        <w:t xml:space="preserve"> </w:t>
      </w:r>
      <w:r>
        <w:t xml:space="preserve">“</w:t>
      </w:r>
      <w:r>
        <w:t xml:space="preserve">a little further along</w:t>
      </w:r>
      <w:r>
        <w:t xml:space="preserve">”</w:t>
      </w:r>
      <w:r>
        <w:t xml:space="preserve"> </w:t>
      </w:r>
      <w:r>
        <w:t xml:space="preserve">than in the U.S. [10]</w:t>
      </w:r>
    </w:p>
    <w:p>
      <w:pPr>
        <w:pStyle w:val="BodyText"/>
      </w:pPr>
      <w:r>
        <w:t xml:space="preserve">He also argued that if AI is becoming infrastructure that reshapes the economy and geopolitical power, its rules and limits should be set through democratic processes rather than by companies or governments alone. [10]</w:t>
      </w:r>
    </w:p>
    <w:p>
      <w:pPr>
        <w:pStyle w:val="BlockText"/>
      </w:pPr>
      <w:r>
        <w:t xml:space="preserve">“</w:t>
      </w:r>
      <w:r>
        <w:t xml:space="preserve">I think that this belongs to the will of the people working through the democratic process.</w:t>
      </w:r>
      <w:r>
        <w:t xml:space="preserve">”</w:t>
      </w:r>
      <w:r>
        <w:t xml:space="preserve"> </w:t>
      </w:r>
      <w:r>
        <w:t xml:space="preserve">[10]</w:t>
      </w:r>
    </w:p>
    <w:p>
      <w:pPr>
        <w:pStyle w:val="FirstParagraph"/>
      </w:pPr>
      <w:r>
        <w:rPr>
          <w:iCs/>
          <w:i/>
        </w:rPr>
        <w:t xml:space="preserve">Why it matters:</w:t>
      </w:r>
      <w:r>
        <w:t xml:space="preserve"> </w:t>
      </w:r>
      <w:r>
        <w:t xml:space="preserve">The competitive map is no longer just about model labs; it is also about where adoption is moving fastest and who gets to set the rules.</w:t>
      </w:r>
    </w:p>
    <w:bookmarkEnd w:id="25"/>
    <w:bookmarkEnd w:id="26"/>
    <w:bookmarkStart w:id="41" w:name="research-signal"/>
    <w:p>
      <w:pPr>
        <w:pStyle w:val="Heading2"/>
      </w:pPr>
      <w:r>
        <w:t xml:space="preserve">Research signal</w:t>
      </w:r>
    </w:p>
    <w:bookmarkStart w:id="27" w:name="Xa5df152cca09a9f635505927d56be4dc6c9c030"/>
    <w:p>
      <w:pPr>
        <w:pStyle w:val="Heading3"/>
      </w:pPr>
      <w:r>
        <w:t xml:space="preserve">DeepMind says AlphaEvolve improved five classical Ramsey bounds</w:t>
      </w:r>
    </w:p>
    <w:p>
      <w:pPr>
        <w:pStyle w:val="FirstParagraph"/>
      </w:pPr>
      <w:r>
        <w:t xml:space="preserve">Google DeepMind said AlphaEvolve established new lower bounds for five classical Ramsey numbers, a long-standing problem in extremal combinatorics where some previous best results were more than a decade old. Demis Hassabis said the system achieved this by discovering search procedures itself, rather than relying on bespoke human-designed algorithms. [11, 12]</w:t>
      </w:r>
    </w:p>
    <w:p>
      <w:pPr>
        <w:pStyle w:val="BodyText"/>
      </w:pPr>
      <w:r>
        <w:rPr>
          <w:iCs/>
          <w:i/>
        </w:rPr>
        <w:t xml:space="preserve">Why it matters:</w:t>
      </w:r>
      <w:r>
        <w:t xml:space="preserve"> </w:t>
      </w:r>
      <w:r>
        <w:t xml:space="preserve">The result extends the AI-for-maths story from solving known tasks toward automating parts of the search procedure itself.</w:t>
      </w:r>
    </w:p>
    <w:p>
      <w:r>
        <w:pict>
          <v:rect style="width:0;height:1.5pt" o:hralign="center" o:hrstd="t" o:hr="t"/>
        </w:pict>
      </w:r>
    </w:p>
    <w:bookmarkEnd w:id="27"/>
    <w:bookmarkStart w:id="40" w:name="sources"/>
    <w:p>
      <w:pPr>
        <w:pStyle w:val="Heading3"/>
      </w:pPr>
      <w:r>
        <w:t xml:space="preserve">Sources</w:t>
      </w:r>
    </w:p>
    <w:p>
      <w:pPr>
        <w:numPr>
          <w:ilvl w:val="0"/>
          <w:numId w:val="1001"/>
        </w:numPr>
        <w:pStyle w:val="Compact"/>
      </w:pPr>
      <w:hyperlink r:id="rId28">
        <w:r>
          <w:rPr>
            <w:rStyle w:val="Hyperlink"/>
          </w:rPr>
          <w:t xml:space="preserve">𝕏 post by</w:t>
        </w:r>
        <w:r>
          <w:rPr>
            <w:rStyle w:val="Hyperlink"/>
          </w:rPr>
          <w:t xml:space="preserve"> </w:t>
        </w:r>
        <w:r>
          <w:rPr>
            <w:rStyle w:val="Hyperlink"/>
          </w:rPr>
          <w:t xml:space="preserve">@mustafasuleyman</w:t>
        </w:r>
      </w:hyperlink>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@vkhosla</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@sundarpichai</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@hardmaru</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@SakanaAILabs</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@XFreeze</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@ArtificialAnlys</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@elonmusk</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@elonmusk</w:t>
        </w:r>
      </w:hyperlink>
    </w:p>
    <w:p>
      <w:pPr>
        <w:numPr>
          <w:ilvl w:val="0"/>
          <w:numId w:val="1001"/>
        </w:numPr>
        <w:pStyle w:val="Compact"/>
      </w:pPr>
      <w:hyperlink r:id="rId37">
        <w:r>
          <w:rPr>
            <w:rStyle w:val="Hyperlink"/>
          </w:rPr>
          <w:t xml:space="preserve">LIVE: Sam Altman Addresses BlackRock U.S. Infrastructure Summit | March 11, 2026 | AC15</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@pushmeet</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@demishassabis</w:t>
        </w:r>
      </w:hyperlink>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7" Target="https://www.youtube.com/watch?v=yrJ1PpK5BJg" TargetMode="External" /><Relationship Type="http://schemas.openxmlformats.org/officeDocument/2006/relationships/hyperlink" Id="rId34" Target="https://x.com/ArtificialAnlys/status/2032190330783875147" TargetMode="External" /><Relationship Type="http://schemas.openxmlformats.org/officeDocument/2006/relationships/hyperlink" Id="rId32" Target="https://x.com/SakanaAILabs/status/2032260904138792986" TargetMode="External" /><Relationship Type="http://schemas.openxmlformats.org/officeDocument/2006/relationships/hyperlink" Id="rId33" Target="https://x.com/XFreeze/status/2032182002791624739" TargetMode="External" /><Relationship Type="http://schemas.openxmlformats.org/officeDocument/2006/relationships/hyperlink" Id="rId39" Target="https://x.com/demishassabis/status/2032267485735460867" TargetMode="External" /><Relationship Type="http://schemas.openxmlformats.org/officeDocument/2006/relationships/hyperlink" Id="rId35" Target="https://x.com/elonmusk/status/2032201568335044978" TargetMode="External" /><Relationship Type="http://schemas.openxmlformats.org/officeDocument/2006/relationships/hyperlink" Id="rId36" Target="https://x.com/elonmusk/status/2032341856944865487" TargetMode="External" /><Relationship Type="http://schemas.openxmlformats.org/officeDocument/2006/relationships/hyperlink" Id="rId31" Target="https://x.com/hardmaru/status/2032261131046436886" TargetMode="External" /><Relationship Type="http://schemas.openxmlformats.org/officeDocument/2006/relationships/hyperlink" Id="rId28" Target="https://x.com/mustafasuleyman/status/2032092644483141928" TargetMode="External" /><Relationship Type="http://schemas.openxmlformats.org/officeDocument/2006/relationships/hyperlink" Id="rId38" Target="https://x.com/pushmeet/status/2031727892346941499" TargetMode="External" /><Relationship Type="http://schemas.openxmlformats.org/officeDocument/2006/relationships/hyperlink" Id="rId30" Target="https://x.com/sundarpichai/status/2032137438089658764" TargetMode="External" /><Relationship Type="http://schemas.openxmlformats.org/officeDocument/2006/relationships/hyperlink" Id="rId29" Target="https://x.com/vkhosla/status/2032134378424521194" TargetMode="External" /></Relationships>
</file>

<file path=word/_rels/footnotes.xml.rels><?xml version="1.0" encoding="UTF-8"?><Relationships xmlns="http://schemas.openxmlformats.org/package/2006/relationships"><Relationship Type="http://schemas.openxmlformats.org/officeDocument/2006/relationships/hyperlink" Id="rId37" Target="https://www.youtube.com/watch?v=yrJ1PpK5BJg" TargetMode="External" /><Relationship Type="http://schemas.openxmlformats.org/officeDocument/2006/relationships/hyperlink" Id="rId34" Target="https://x.com/ArtificialAnlys/status/2032190330783875147" TargetMode="External" /><Relationship Type="http://schemas.openxmlformats.org/officeDocument/2006/relationships/hyperlink" Id="rId32" Target="https://x.com/SakanaAILabs/status/2032260904138792986" TargetMode="External" /><Relationship Type="http://schemas.openxmlformats.org/officeDocument/2006/relationships/hyperlink" Id="rId33" Target="https://x.com/XFreeze/status/2032182002791624739" TargetMode="External" /><Relationship Type="http://schemas.openxmlformats.org/officeDocument/2006/relationships/hyperlink" Id="rId39" Target="https://x.com/demishassabis/status/2032267485735460867" TargetMode="External" /><Relationship Type="http://schemas.openxmlformats.org/officeDocument/2006/relationships/hyperlink" Id="rId35" Target="https://x.com/elonmusk/status/2032201568335044978" TargetMode="External" /><Relationship Type="http://schemas.openxmlformats.org/officeDocument/2006/relationships/hyperlink" Id="rId36" Target="https://x.com/elonmusk/status/2032341856944865487" TargetMode="External" /><Relationship Type="http://schemas.openxmlformats.org/officeDocument/2006/relationships/hyperlink" Id="rId31" Target="https://x.com/hardmaru/status/2032261131046436886" TargetMode="External" /><Relationship Type="http://schemas.openxmlformats.org/officeDocument/2006/relationships/hyperlink" Id="rId28" Target="https://x.com/mustafasuleyman/status/2032092644483141928" TargetMode="External" /><Relationship Type="http://schemas.openxmlformats.org/officeDocument/2006/relationships/hyperlink" Id="rId38" Target="https://x.com/pushmeet/status/2031727892346941499" TargetMode="External" /><Relationship Type="http://schemas.openxmlformats.org/officeDocument/2006/relationships/hyperlink" Id="rId30" Target="https://x.com/sundarpichai/status/2032137438089658764" TargetMode="External" /><Relationship Type="http://schemas.openxmlformats.org/officeDocument/2006/relationships/hyperlink" Id="rId29" Target="https://x.com/vkhosla/status/203213437842452119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Moves Deeper Into Health and Public Systems as Competition Tightens</dc:title>
  <dc:creator>AI News Digest</dc:creator>
  <cp:keywords/>
  <dcterms:created xsi:type="dcterms:W3CDTF">2026-03-13T19:48:25Z</dcterms:created>
  <dcterms:modified xsi:type="dcterms:W3CDTF">2026-03-13T19:48:25Z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2026-03-13</vt:lpwstr>
  </property>
</Properties>
</file>