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AI-Native School Models Expand as Education Tools Shift Toward Scaffolding and Guardrails</w:t>
      </w:r>
    </w:p>
    <w:p>
      <w:pPr>
        <w:pStyle w:val="Author"/>
      </w:pPr>
      <w:r>
        <w:t xml:space="preserve">AI in EdTech Weekly</w:t>
      </w:r>
    </w:p>
    <w:p>
      <w:pPr>
        <w:pStyle w:val="Date"/>
      </w:pPr>
      <w:r>
        <w:t xml:space="preserve">2026-04-06</w:t>
      </w:r>
    </w:p>
    <w:bookmarkStart w:id="64" w:name="X8b8f11560124548e5d45c58de7c978ab2dab39b"/>
    <w:p>
      <w:pPr>
        <w:pStyle w:val="Heading1"/>
      </w:pPr>
      <w:r>
        <w:t xml:space="preserve">AI-Native School Models Expand as Education Tools Shift Toward Scaffolding and Guardrails</w:t>
      </w:r>
    </w:p>
    <w:p>
      <w:pPr>
        <w:pStyle w:val="FirstParagraph"/>
      </w:pPr>
      <w:r>
        <w:rPr>
          <w:iCs/>
          <w:i/>
        </w:rPr>
        <w:t xml:space="preserve">By AI in EdTech Weekly • April 6, 2026</w:t>
      </w:r>
    </w:p>
    <w:p>
      <w:pPr>
        <w:pStyle w:val="BodyText"/>
      </w:pPr>
      <w:r>
        <w:t xml:space="preserve">This brief covers the week’s strongest education AI signals: school models built around AI tutoring and compressed schedules, a new wave of tools that guide research and study rather than just answer, and a sharper move toward assignment-level governance, safety boundaries, and evidence-based caution.</w:t>
      </w:r>
    </w:p>
    <w:bookmarkStart w:id="24" w:name="X598812cbe9465d3dfe341f6bd6beffd66eb6ad8"/>
    <w:p>
      <w:pPr>
        <w:pStyle w:val="Heading2"/>
      </w:pPr>
      <w:r>
        <w:t xml:space="preserve">AI-native school models are moving from pilots to full operating systems</w:t>
      </w:r>
    </w:p>
    <w:p>
      <w:pPr>
        <w:pStyle w:val="FirstParagraph"/>
      </w:pPr>
      <w:r>
        <w:t xml:space="preserve">The biggest signal this week is that AI is starting to define whole learning models, not just classroom tasks. Across Alpha School and Once, AI is being used to restructure time, staffing, and tutoring rather than simply add a chatbot to existing lessons [1, 2].</w:t>
      </w:r>
    </w:p>
    <w:p>
      <w:pPr>
        <w:pStyle w:val="BodyText"/>
      </w:pPr>
      <w:r>
        <w:t xml:space="preserve">Alpha leaders described a mastery-based model where students spend about two hours each morning on AI-driven academics in math, science, and reading, while guides focus on motivation at roughly 1:15, or 1:5 in K-2 [1]. The system assesses what a student knows, identifies gaps, and generates lessons at the right level; Joe Liemandt said the lesson engine uses the curriculum plus a student’s knowledge graph and interest graph, with cognitive load theory planned for 2026 [1, 3]. Alpha also draws a hard line between guided lesson generation and open-ended academic chatbots, which its leaders argue mostly encourage cheating rather than learning [3]. Operationally, the product goes as far as surfacing a</w:t>
      </w:r>
      <w:r>
        <w:t xml:space="preserve"> </w:t>
      </w:r>
      <w:r>
        <w:t xml:space="preserve">“</w:t>
      </w:r>
      <w:r>
        <w:t xml:space="preserve">waste meter</w:t>
      </w:r>
      <w:r>
        <w:t xml:space="preserve">”</w:t>
      </w:r>
      <w:r>
        <w:t xml:space="preserve"> </w:t>
      </w:r>
      <w:r>
        <w:t xml:space="preserve">when students skip explanations or use time inefficiently [3].</w:t>
      </w:r>
    </w:p>
    <w:p>
      <w:pPr>
        <w:pStyle w:val="BodyText"/>
      </w:pPr>
      <w:r>
        <w:t xml:space="preserve">In interviews, Alpha leaders reported top 1% standardized-test performance across grades and subjects, an average senior SAT of 1550, and movement from bottom-half entrants to above the 90th percentile within two years [3, 1]. Those are school-reported outcomes, and a news segment noted that some educators remain skeptical because AI-based school models are still seen as unproven [1].</w:t>
      </w:r>
    </w:p>
    <w:p>
      <w:pPr>
        <w:pStyle w:val="BodyText"/>
      </w:pPr>
      <w:r>
        <w:t xml:space="preserve">Expansion is moving on multiple fronts. Liemandt said Alpha would have 25 campuses this year and make Time Back broadly accessible in 2026, while Mackenzie Price said Alpha expected about 50 campuses in 2026 and noted a $1 billion capital commitment from Liemandt [3, 1]. Variants are already appearing in specialized formats: Texas Sports Academy says voucher-eligible families can access Alpha academics through its program, and Bennett School pairs two hours of AI-powered learning with elite baseball development [4, 5]. Texas Sports Academy has also cited individual gains from 6th- to 11th-grade reading and from the 42nd to the 82nd percentile [6].</w:t>
      </w:r>
    </w:p>
    <w:p>
      <w:pPr>
        <w:pStyle w:val="BodyText"/>
      </w:pPr>
      <w:hyperlink r:id="rId23">
        <w:r>
          <w:drawing>
            <wp:inline>
              <wp:extent cx="5334000" cy="4000500"/>
              <wp:effectExtent b="0" l="0" r="0" t="0"/>
              <wp:docPr descr="Principal of the 1% School: The Future of Education is Better Than You Think" title="" id="21" name="Picture"/>
              <a:graphic>
                <a:graphicData uri="http://schemas.openxmlformats.org/drawingml/2006/picture">
                  <pic:pic>
                    <pic:nvPicPr>
                      <pic:cNvPr descr="https://img.youtube.com/vi/BRcVDhOkij4/hqdefault.jpg" id="22" name="Picture"/>
                      <pic:cNvPicPr>
                        <a:picLocks noChangeArrowheads="1" noChangeAspect="1"/>
                      </pic:cNvPicPr>
                    </pic:nvPicPr>
                    <pic:blipFill>
                      <a:blip r:embed="rId20"/>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Principal of the 1% School: The Future of Education is Better Than You Think (40:35)</w:t>
      </w:r>
    </w:p>
    <w:p>
      <w:pPr>
        <w:pStyle w:val="BodyText"/>
      </w:pPr>
      <w:r>
        <w:t xml:space="preserve">A narrower, more human-centered implementation comes from Once, which uses AI software to help support staff deliver one-on-one early reading tutoring to children ages 3 to 7 [2]. Its origin story is practical: pandemic-era pilots suggested that 15 minutes of daily tutoring from non-experts could help kindergarten-age children learn to read, and the company is now trying to scale that approach through software inside schools [2].</w:t>
      </w:r>
    </w:p>
    <w:p>
      <w:pPr>
        <w:pStyle w:val="BlockText"/>
      </w:pPr>
      <w:r>
        <w:t xml:space="preserve">“</w:t>
      </w:r>
      <w:r>
        <w:t xml:space="preserve">young children learn best from adults, like actual in-person human-to-human instruction</w:t>
      </w:r>
      <w:r>
        <w:t xml:space="preserve">”</w:t>
      </w:r>
      <w:r>
        <w:t xml:space="preserve"> </w:t>
      </w:r>
      <w:r>
        <w:t xml:space="preserve">[2]</w:t>
      </w:r>
    </w:p>
    <w:bookmarkEnd w:id="24"/>
    <w:bookmarkStart w:id="29" w:name="X2d9e5a4ed4a2c26f8fb92b35e457bf9712fb21e"/>
    <w:p>
      <w:pPr>
        <w:pStyle w:val="Heading2"/>
      </w:pPr>
      <w:r>
        <w:t xml:space="preserve">The strongest new tools guide process rather than replace it</w:t>
      </w:r>
    </w:p>
    <w:p>
      <w:pPr>
        <w:pStyle w:val="FirstParagraph"/>
      </w:pPr>
      <w:r>
        <w:t xml:space="preserve">The most useful product pattern this week was not broader generation. It was more scaffolding.</w:t>
      </w:r>
    </w:p>
    <w:p>
      <w:pPr>
        <w:pStyle w:val="BodyText"/>
      </w:pPr>
      <w:r>
        <w:t xml:space="preserve">Microsoft’s Search Progress asks students to evaluate source reputation and consequence while they research, then gives teachers visibility into searches, links opened, and sources saved [7]. Built with the Digital Inquiry Group, it is explicitly framed as a way to make research thinking visible at a moment when Microsoft argues students’ baseline media-literacy skills are weak and PISA is preparing a 2029 assessment on media and AI literacy [7].</w:t>
      </w:r>
    </w:p>
    <w:p>
      <w:pPr>
        <w:pStyle w:val="BodyText"/>
      </w:pPr>
      <w:r>
        <w:t xml:space="preserve">Microsoft’s Study and Learn Agent applies the same idea to tutoring. In preview, it shifts Copilot from answer engine to coach: instead of solving a problem outright, it asks what the student has tried, gives just enough explanation to move them forward, and can generate flashcards, quizzes, and study plans grounded in uploaded notes or files [8]. The limitations are clear too: it is still in preview, requires Copilot Chat to be enabled, and is currently for students 13+ [8].</w:t>
      </w:r>
    </w:p>
    <w:p>
      <w:pPr>
        <w:pStyle w:val="BodyText"/>
      </w:pPr>
      <w:hyperlink r:id="rId28">
        <w:r>
          <w:drawing>
            <wp:inline>
              <wp:extent cx="5334000" cy="4000500"/>
              <wp:effectExtent b="0" l="0" r="0" t="0"/>
              <wp:docPr descr="What’s New in Microsoft EDU - March 2026" title="" id="26" name="Picture"/>
              <a:graphic>
                <a:graphicData uri="http://schemas.openxmlformats.org/drawingml/2006/picture">
                  <pic:pic>
                    <pic:nvPicPr>
                      <pic:cNvPr descr="https://img.youtube.com/vi/2i6OcQ4e4Mg/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What’s New in Microsoft EDU - March 2026 (17:58)</w:t>
      </w:r>
    </w:p>
    <w:p>
      <w:pPr>
        <w:pStyle w:val="BodyText"/>
      </w:pPr>
      <w:r>
        <w:t xml:space="preserve">On the teacher workflow side, Microsoft’s free Teach Module is expanding from drafting into modification: aligning activities to recognized standards in 40+ countries and U.S. states, differentiating instructions, adjusting reading level while preserving key terms, and adding real-world examples [8]. One current constraint is localization: presenters said grade levels are U.S.-based for now and only becoming more localized over the coming months [8].</w:t>
      </w:r>
    </w:p>
    <w:p>
      <w:pPr>
        <w:pStyle w:val="BodyText"/>
      </w:pPr>
      <w:r>
        <w:t xml:space="preserve">Ellis pushes this scaffolding pattern into educator support. It uses a retrieval-augmented system built on trusted sources such as CAST, Understood, NCLD, Digital Promise, and the Reading League to generate classroom strategies and action plans from a teacher’s scenario [9]. Its boundaries matter as much as its features: it stores scenarios for follow-up, strips or replaces student names, and stops the conversation when self-harm or suicidal ideation appears, directing educators back to school protocols and crisis supports [9].</w:t>
      </w:r>
    </w:p>
    <w:p>
      <w:pPr>
        <w:pStyle w:val="BodyText"/>
      </w:pPr>
      <w:r>
        <w:t xml:space="preserve">For self-directed learners, NotebookLM added topic summaries and next-study suggestions after quizzes and flashcards, plus a regenerate option for more practice on selected topics [10]. At the more advanced end, Andrej Karpathy described using LLMs to compile source materials into a markdown wiki in Obsidian, query it for complex questions, and feed outputs back into the knowledge base — powerful for research, but still, in his words, closer to a</w:t>
      </w:r>
      <w:r>
        <w:t xml:space="preserve"> </w:t>
      </w:r>
      <w:r>
        <w:t xml:space="preserve">“</w:t>
      </w:r>
      <w:r>
        <w:t xml:space="preserve">hacky collection of scripts</w:t>
      </w:r>
      <w:r>
        <w:t xml:space="preserve">”</w:t>
      </w:r>
      <w:r>
        <w:t xml:space="preserve"> </w:t>
      </w:r>
      <w:r>
        <w:t xml:space="preserve">than a mainstream learning product [11].</w:t>
      </w:r>
    </w:p>
    <w:bookmarkEnd w:id="29"/>
    <w:bookmarkStart w:id="30" w:name="Xaa32fbbad0b4d4e28d038922caa855b0dd2ee6e"/>
    <w:p>
      <w:pPr>
        <w:pStyle w:val="Heading2"/>
      </w:pPr>
      <w:r>
        <w:t xml:space="preserve">Governance is shifting from bans to assignment-level rules and disclosure</w:t>
      </w:r>
    </w:p>
    <w:p>
      <w:pPr>
        <w:pStyle w:val="FirstParagraph"/>
      </w:pPr>
      <w:r>
        <w:t xml:space="preserve">Policy is also getting more concrete.</w:t>
      </w:r>
    </w:p>
    <w:p>
      <w:pPr>
        <w:pStyle w:val="BodyText"/>
      </w:pPr>
      <w:r>
        <w:t xml:space="preserve">Pineville ISD shifted from</w:t>
      </w:r>
      <w:r>
        <w:t xml:space="preserve"> </w:t>
      </w:r>
      <w:r>
        <w:t xml:space="preserve">“</w:t>
      </w:r>
      <w:r>
        <w:t xml:space="preserve">acceptable use</w:t>
      </w:r>
      <w:r>
        <w:t xml:space="preserve">”</w:t>
      </w:r>
      <w:r>
        <w:t xml:space="preserve"> </w:t>
      </w:r>
      <w:r>
        <w:t xml:space="preserve">to</w:t>
      </w:r>
      <w:r>
        <w:t xml:space="preserve"> </w:t>
      </w:r>
      <w:r>
        <w:t xml:space="preserve">“</w:t>
      </w:r>
      <w:r>
        <w:t xml:space="preserve">responsible use,</w:t>
      </w:r>
      <w:r>
        <w:t xml:space="preserve">”</w:t>
      </w:r>
      <w:r>
        <w:t xml:space="preserve"> </w:t>
      </w:r>
      <w:r>
        <w:t xml:space="preserve">arguing that platform-specific rules become obsolete too quickly as AI gets embedded into existing tools [12]. Its most practical move is an assignment-level AI scale that runs from no AI use to AI-focused projects, with teachers choosing the level per task [12]. Microsoft is building the same concept into product workflow: Assignments will let teachers mark expected AI use as none, partial, or full, and attach an explicit prompt when full AI use is allowed [8].</w:t>
      </w:r>
    </w:p>
    <w:p>
      <w:pPr>
        <w:pStyle w:val="BodyText"/>
      </w:pPr>
      <w:r>
        <w:t xml:space="preserve">In higher education, Lance Eaton and Carol Damm’s new transparency framework argues institutions should document their own GenAI use if they expect students to disclose theirs, and that improving export and import features across AI tools could make that record-keeping more realistic [13].</w:t>
      </w:r>
    </w:p>
    <w:p>
      <w:pPr>
        <w:pStyle w:val="BodyText"/>
      </w:pPr>
      <w:r>
        <w:t xml:space="preserve">The urgency is real. One EdSurge essay cited a May 2025 study finding that 84% of high school students used generative AI for schoolwork, and pointed to reporting on pervasive, undisclosed AI use to grade and give feedback on student writing in some New Orleans schools [14]. At the institutional level, Google and IDC warned that uneven adoption inside universities is creating a new digital divide: some students get AI-enabled learning and AI safety practice, while others get neither because faculty, departments, and institutions lack a shared strategy [15].</w:t>
      </w:r>
    </w:p>
    <w:p>
      <w:pPr>
        <w:pStyle w:val="BodyText"/>
      </w:pPr>
      <w:r>
        <w:t xml:space="preserve">Some institutions are now responding at curriculum level. Purdue is moving toward an AI skills graduation requirement, Ohio State wants every freshman through an AI literacy course, and Microsoft noted that PISA’s 2029 assessment will cover media and AI literacy [15, 7].</w:t>
      </w:r>
    </w:p>
    <w:p>
      <w:pPr>
        <w:pStyle w:val="BodyText"/>
      </w:pPr>
      <w:r>
        <w:t xml:space="preserve">Governance also has to cover new harms, not just plagiarism. Laura Knight described a recent UK school deepfake incident involving sexualized images of teachers and warned that AI</w:t>
      </w:r>
      <w:r>
        <w:t xml:space="preserve"> </w:t>
      </w:r>
      <w:r>
        <w:t xml:space="preserve">“</w:t>
      </w:r>
      <w:r>
        <w:t xml:space="preserve">friend</w:t>
      </w:r>
      <w:r>
        <w:t xml:space="preserve">”</w:t>
      </w:r>
      <w:r>
        <w:t xml:space="preserve"> </w:t>
      </w:r>
      <w:r>
        <w:t xml:space="preserve">chatbots can pull vulnerable children toward attachment and monetized intimacy [16]. Her recommendation is less screen-time rhetoric and more scenario-based professional development, peer support, coaching, and digital self-regulation [16, 17].</w:t>
      </w:r>
    </w:p>
    <w:bookmarkEnd w:id="30"/>
    <w:bookmarkStart w:id="33" w:name="Xf75bd968c002b8e3f2a51a38b3f92e6cf456447"/>
    <w:p>
      <w:pPr>
        <w:pStyle w:val="Heading2"/>
      </w:pPr>
      <w:r>
        <w:t xml:space="preserve">Research is sharpening the line between useful support and unsafe substitution</w:t>
      </w:r>
    </w:p>
    <w:p>
      <w:pPr>
        <w:pStyle w:val="FirstParagraph"/>
      </w:pPr>
      <w:r>
        <w:t xml:space="preserve">Research this week reinforced a simple rule: guided assistance can help, but automation is weak where judgment, relationships, or fairness matter.</w:t>
      </w:r>
    </w:p>
    <w:bookmarkStart w:id="31" w:name="where-ai-is-helping"/>
    <w:p>
      <w:pPr>
        <w:pStyle w:val="Heading3"/>
      </w:pPr>
      <w:r>
        <w:t xml:space="preserve">Where AI is helping</w:t>
      </w:r>
    </w:p>
    <w:p>
      <w:pPr>
        <w:numPr>
          <w:ilvl w:val="0"/>
          <w:numId w:val="1001"/>
        </w:numPr>
        <w:pStyle w:val="Compact"/>
      </w:pPr>
      <w:r>
        <w:t xml:space="preserve">In a UK math RCT with 165 students, both human and AI tutors beat written hints; the AI performed slightly better on novel problems and strong Socratic questioning, but human tutors were better at reading emotion and adjusting pace [18].</w:t>
      </w:r>
    </w:p>
    <w:p>
      <w:pPr>
        <w:numPr>
          <w:ilvl w:val="0"/>
          <w:numId w:val="1001"/>
        </w:numPr>
        <w:pStyle w:val="Compact"/>
      </w:pPr>
      <w:r>
        <w:t xml:space="preserve">A Wharton and National Taiwan University study of 770 high-school Python learners found proactive adaptive problem selection outperformed reactive chatbots and produced gains equal to 6-9 extra months of learning [18].</w:t>
      </w:r>
    </w:p>
    <w:p>
      <w:pPr>
        <w:numPr>
          <w:ilvl w:val="0"/>
          <w:numId w:val="1001"/>
        </w:numPr>
        <w:pStyle w:val="Compact"/>
      </w:pPr>
      <w:r>
        <w:t xml:space="preserve">India’s Shiksha Copilot reduced lesson-plan creation from 45-90 minutes to 15, but the study still emphasized teacher-AI collaboration and found English outputs stronger than local-language ones [18].</w:t>
      </w:r>
    </w:p>
    <w:bookmarkEnd w:id="31"/>
    <w:bookmarkStart w:id="32" w:name="where-caution-is-warranted"/>
    <w:p>
      <w:pPr>
        <w:pStyle w:val="Heading3"/>
      </w:pPr>
      <w:r>
        <w:t xml:space="preserve">Where caution is warranted</w:t>
      </w:r>
    </w:p>
    <w:p>
      <w:pPr>
        <w:numPr>
          <w:ilvl w:val="0"/>
          <w:numId w:val="1002"/>
        </w:numPr>
        <w:pStyle w:val="Compact"/>
      </w:pPr>
      <w:r>
        <w:t xml:space="preserve">More AI-driven revision is not automatically better. In a University of Queensland study, hybrid feedback produced more revisions, but all feedback types ended with similar quality, confidence, and grades [18].</w:t>
      </w:r>
    </w:p>
    <w:p>
      <w:pPr>
        <w:numPr>
          <w:ilvl w:val="0"/>
          <w:numId w:val="1002"/>
        </w:numPr>
        <w:pStyle w:val="Compact"/>
      </w:pPr>
      <w:r>
        <w:t xml:space="preserve">A Stanford analysis of four LLMs giving feedback on 600 eighth-grade essays found the same writing received different feedback when models were told the student was low ability, high ability, Asian, male, or female; the practical recommendation was to minimize demographic data in prompts [18].</w:t>
      </w:r>
    </w:p>
    <w:p>
      <w:pPr>
        <w:numPr>
          <w:ilvl w:val="0"/>
          <w:numId w:val="1002"/>
        </w:numPr>
        <w:pStyle w:val="Compact"/>
      </w:pPr>
      <w:r>
        <w:t xml:space="preserve">Thirteen AI detectors tested on 280,000 student works produced an average 41% false-positive rate on short texts, making them unsafe for high-stakes use [18].</w:t>
      </w:r>
    </w:p>
    <w:p>
      <w:pPr>
        <w:numPr>
          <w:ilvl w:val="0"/>
          <w:numId w:val="1002"/>
        </w:numPr>
        <w:pStyle w:val="Compact"/>
      </w:pPr>
      <w:r>
        <w:t xml:space="preserve">Hidden prompt injections still manipulated older and smaller judge models in a new Wharton report, even if most frontier models resisted; Gemini 3 was the only tested frontier model reported as susceptible [19, 20].</w:t>
      </w:r>
    </w:p>
    <w:p>
      <w:pPr>
        <w:numPr>
          <w:ilvl w:val="0"/>
          <w:numId w:val="1002"/>
        </w:numPr>
        <w:pStyle w:val="Compact"/>
      </w:pPr>
      <w:r>
        <w:t xml:space="preserve">Chatbots were not a substitute for human contact: in a two-week RCT with 300 first-year students, only daily conversations with another human reduced loneliness; chatbot chats performed no better than journaling [18].</w:t>
      </w:r>
    </w:p>
    <w:p>
      <w:pPr>
        <w:pStyle w:val="FirstParagraph"/>
      </w:pPr>
      <w:r>
        <w:t xml:space="preserve">That is why Justin Reich argues schools should stop looking for universal AI</w:t>
      </w:r>
      <w:r>
        <w:t xml:space="preserve"> </w:t>
      </w:r>
      <w:r>
        <w:t xml:space="preserve">“</w:t>
      </w:r>
      <w:r>
        <w:t xml:space="preserve">best practice</w:t>
      </w:r>
      <w:r>
        <w:t xml:space="preserve">”</w:t>
      </w:r>
      <w:r>
        <w:t xml:space="preserve"> </w:t>
      </w:r>
      <w:r>
        <w:t xml:space="preserve">and instead run local experiments, compare student work over time, and decide where AI belongs in core versus peripheral curriculum [21].</w:t>
      </w:r>
    </w:p>
    <w:bookmarkEnd w:id="32"/>
    <w:bookmarkEnd w:id="33"/>
    <w:bookmarkStart w:id="34" w:name="what-this-means"/>
    <w:p>
      <w:pPr>
        <w:pStyle w:val="Heading2"/>
      </w:pPr>
      <w:r>
        <w:t xml:space="preserve">What This Means</w:t>
      </w:r>
    </w:p>
    <w:p>
      <w:pPr>
        <w:numPr>
          <w:ilvl w:val="0"/>
          <w:numId w:val="1003"/>
        </w:numPr>
        <w:pStyle w:val="Compact"/>
      </w:pPr>
      <w:r>
        <w:rPr>
          <w:bCs/>
          <w:b/>
        </w:rPr>
        <w:t xml:space="preserve">For school operators:</w:t>
      </w:r>
      <w:r>
        <w:t xml:space="preserve"> </w:t>
      </w:r>
      <w:r>
        <w:t xml:space="preserve">AI is starting to change schedule design, staffing, and specialization. If you are evaluating new models, pair the claims with local experiments and work-sample review rather than copying operator narratives at face value [1, 2, 21].</w:t>
      </w:r>
    </w:p>
    <w:p>
      <w:pPr>
        <w:numPr>
          <w:ilvl w:val="0"/>
          <w:numId w:val="1003"/>
        </w:numPr>
        <w:pStyle w:val="Compact"/>
      </w:pPr>
      <w:r>
        <w:rPr>
          <w:bCs/>
          <w:b/>
        </w:rPr>
        <w:t xml:space="preserve">For teachers and instructional designers:</w:t>
      </w:r>
      <w:r>
        <w:t xml:space="preserve"> </w:t>
      </w:r>
      <w:r>
        <w:t xml:space="preserve">the practical wins are scaffolds and modifications — source evaluation, guided study, differentiated instructions, reading-level adjustment, and lesson planning [7, 8, 18].</w:t>
      </w:r>
    </w:p>
    <w:p>
      <w:pPr>
        <w:numPr>
          <w:ilvl w:val="0"/>
          <w:numId w:val="1003"/>
        </w:numPr>
        <w:pStyle w:val="Compact"/>
      </w:pPr>
      <w:r>
        <w:rPr>
          <w:bCs/>
          <w:b/>
        </w:rPr>
        <w:t xml:space="preserve">For higher ed and L&amp;D teams:</w:t>
      </w:r>
      <w:r>
        <w:t xml:space="preserve"> </w:t>
      </w:r>
      <w:r>
        <w:t xml:space="preserve">the middle path is getting clearer. Ethan Mollick describes AI tutors outside class and more exercises, simulations, grading, and reflection inside class, while institutions like Ohio State and Purdue are moving AI literacy into the curriculum itself [22, 15].</w:t>
      </w:r>
    </w:p>
    <w:p>
      <w:pPr>
        <w:numPr>
          <w:ilvl w:val="0"/>
          <w:numId w:val="1003"/>
        </w:numPr>
        <w:pStyle w:val="Compact"/>
      </w:pPr>
      <w:r>
        <w:rPr>
          <w:bCs/>
          <w:b/>
        </w:rPr>
        <w:t xml:space="preserve">For self-directed learners:</w:t>
      </w:r>
      <w:r>
        <w:t xml:space="preserve"> </w:t>
      </w:r>
      <w:r>
        <w:t xml:space="preserve">source-grounded study is getting better, from NotebookLM’s quiz guidance to LLM-built personal knowledge bases, but the best workflows still depend on curated source sets and active note-building [10, 11].</w:t>
      </w:r>
    </w:p>
    <w:p>
      <w:pPr>
        <w:numPr>
          <w:ilvl w:val="0"/>
          <w:numId w:val="1003"/>
        </w:numPr>
        <w:pStyle w:val="Compact"/>
      </w:pPr>
      <w:r>
        <w:rPr>
          <w:bCs/>
          <w:b/>
        </w:rPr>
        <w:t xml:space="preserve">For school leaders and compliance teams:</w:t>
      </w:r>
      <w:r>
        <w:t xml:space="preserve"> </w:t>
      </w:r>
      <w:r>
        <w:t xml:space="preserve">assignment-level AI expectations and disclosure are likely more durable than blanket bans, especially when detector tools still misfire on short student work [12, 8, 18].</w:t>
      </w:r>
    </w:p>
    <w:p>
      <w:pPr>
        <w:numPr>
          <w:ilvl w:val="0"/>
          <w:numId w:val="1003"/>
        </w:numPr>
        <w:pStyle w:val="Compact"/>
      </w:pPr>
      <w:r>
        <w:rPr>
          <w:bCs/>
          <w:b/>
        </w:rPr>
        <w:t xml:space="preserve">For buyers and investors:</w:t>
      </w:r>
      <w:r>
        <w:t xml:space="preserve"> </w:t>
      </w:r>
      <w:r>
        <w:t xml:space="preserve">the strongest product signals this week were source grounding, teacher control, privacy boundaries, and human fallback — not broader claims of autonomy [9, 8].</w:t>
      </w:r>
    </w:p>
    <w:bookmarkEnd w:id="34"/>
    <w:bookmarkStart w:id="63" w:name="watch-this-space"/>
    <w:p>
      <w:pPr>
        <w:pStyle w:val="Heading2"/>
      </w:pPr>
      <w:r>
        <w:t xml:space="preserve">Watch This Space</w:t>
      </w:r>
    </w:p>
    <w:p>
      <w:pPr>
        <w:numPr>
          <w:ilvl w:val="0"/>
          <w:numId w:val="1004"/>
        </w:numPr>
        <w:pStyle w:val="Compact"/>
      </w:pPr>
      <w:r>
        <w:rPr>
          <w:bCs/>
          <w:b/>
        </w:rPr>
        <w:t xml:space="preserve">AI-native school expansion.</w:t>
      </w:r>
      <w:r>
        <w:t xml:space="preserve"> </w:t>
      </w:r>
      <w:r>
        <w:t xml:space="preserve">Alpha says Time Back will open more broadly in 2026, and Liemandt says specialized academies are expanding across new schools, sports, and cities [3, 5].</w:t>
      </w:r>
    </w:p>
    <w:p>
      <w:pPr>
        <w:numPr>
          <w:ilvl w:val="0"/>
          <w:numId w:val="1004"/>
        </w:numPr>
        <w:pStyle w:val="Compact"/>
      </w:pPr>
      <w:r>
        <w:rPr>
          <w:bCs/>
          <w:b/>
        </w:rPr>
        <w:t xml:space="preserve">AI literacy becoming a formal requirement.</w:t>
      </w:r>
      <w:r>
        <w:t xml:space="preserve"> </w:t>
      </w:r>
      <w:r>
        <w:t xml:space="preserve">Purdue is moving to an AI skills graduation requirement, Ohio State wants every freshman through AI literacy, and PISA will assess media and AI literacy in 2029 [15, 7].</w:t>
      </w:r>
    </w:p>
    <w:p>
      <w:pPr>
        <w:numPr>
          <w:ilvl w:val="0"/>
          <w:numId w:val="1004"/>
        </w:numPr>
        <w:pStyle w:val="Compact"/>
      </w:pPr>
      <w:r>
        <w:rPr>
          <w:bCs/>
          <w:b/>
        </w:rPr>
        <w:t xml:space="preserve">Personal study stacks and memory-aware workflows.</w:t>
      </w:r>
      <w:r>
        <w:t xml:space="preserve"> </w:t>
      </w:r>
      <w:r>
        <w:t xml:space="preserve">NotebookLM’s quiz upgrade, author-created llms.txt reading experiences, Karpathy’s LLM wikis, and new work on memory-aware agents all point toward more cumulative, source-bound self-study workflows [10, 23, 24, 11, 25].</w:t>
      </w:r>
    </w:p>
    <w:p>
      <w:pPr>
        <w:numPr>
          <w:ilvl w:val="0"/>
          <w:numId w:val="1004"/>
        </w:numPr>
        <w:pStyle w:val="Compact"/>
      </w:pPr>
      <w:r>
        <w:rPr>
          <w:bCs/>
          <w:b/>
        </w:rPr>
        <w:t xml:space="preserve">Student-built learning software.</w:t>
      </w:r>
      <w:r>
        <w:t xml:space="preserve"> </w:t>
      </w:r>
      <w:r>
        <w:t xml:space="preserve">A high school student-built 3D chemistry app prompted Liemandt to predict that students will soon learn from apps built by other students [26, 27].</w:t>
      </w:r>
    </w:p>
    <w:p>
      <w:pPr>
        <w:numPr>
          <w:ilvl w:val="0"/>
          <w:numId w:val="1004"/>
        </w:numPr>
        <w:pStyle w:val="Compact"/>
      </w:pPr>
      <w:r>
        <w:rPr>
          <w:bCs/>
          <w:b/>
        </w:rPr>
        <w:t xml:space="preserve">AI-specific safeguarding.</w:t>
      </w:r>
      <w:r>
        <w:t xml:space="preserve"> </w:t>
      </w:r>
      <w:r>
        <w:t xml:space="preserve">Deepfake sexualized imagery and synthetic-intimacy chatbots are likely to push schools toward more explicit AI safety education, not just generic screen-time rules [16].</w:t>
      </w:r>
    </w:p>
    <w:p>
      <w:r>
        <w:pict>
          <v:rect style="width:0;height:1.5pt" o:hralign="center" o:hrstd="t" o:hr="t"/>
        </w:pict>
      </w:r>
    </w:p>
    <w:bookmarkStart w:id="62" w:name="sources"/>
    <w:p>
      <w:pPr>
        <w:pStyle w:val="Heading3"/>
      </w:pPr>
      <w:r>
        <w:t xml:space="preserve">Sources</w:t>
      </w:r>
    </w:p>
    <w:p>
      <w:pPr>
        <w:numPr>
          <w:ilvl w:val="0"/>
          <w:numId w:val="1005"/>
        </w:numPr>
        <w:pStyle w:val="Compact"/>
      </w:pPr>
      <w:hyperlink r:id="rId35">
        <w:r>
          <w:rPr>
            <w:rStyle w:val="Hyperlink"/>
          </w:rPr>
          <w:t xml:space="preserve">E27: Alpha School’s $1 Billion Bet on AI Education</w:t>
        </w:r>
      </w:hyperlink>
    </w:p>
    <w:p>
      <w:pPr>
        <w:numPr>
          <w:ilvl w:val="0"/>
          <w:numId w:val="1005"/>
        </w:numPr>
        <w:pStyle w:val="Compact"/>
      </w:pPr>
      <w:hyperlink r:id="rId36">
        <w:r>
          <w:rPr>
            <w:rStyle w:val="Hyperlink"/>
          </w:rPr>
          <w:t xml:space="preserve">How AI Can Help Educators—and High Schoolers—Tutor Students So They Learn to Read</w:t>
        </w:r>
      </w:hyperlink>
    </w:p>
    <w:p>
      <w:pPr>
        <w:numPr>
          <w:ilvl w:val="0"/>
          <w:numId w:val="1005"/>
        </w:numPr>
        <w:pStyle w:val="Compact"/>
      </w:pPr>
      <w:hyperlink r:id="rId37">
        <w:r>
          <w:rPr>
            <w:rStyle w:val="Hyperlink"/>
          </w:rPr>
          <w:t xml:space="preserve">Principal of the 1% School: The Future of Education is Better Than You Think</w:t>
        </w:r>
      </w:hyperlink>
    </w:p>
    <w:p>
      <w:pPr>
        <w:numPr>
          <w:ilvl w:val="0"/>
          <w:numId w:val="1005"/>
        </w:numPr>
        <w:pStyle w:val="Compact"/>
      </w:pPr>
      <w:hyperlink r:id="rId38">
        <w:r>
          <w:rPr>
            <w:rStyle w:val="Hyperlink"/>
          </w:rPr>
          <w:t xml:space="preserve">𝕏 post by</w:t>
        </w:r>
        <w:r>
          <w:rPr>
            <w:rStyle w:val="Hyperlink"/>
          </w:rPr>
          <w:t xml:space="preserve"> </w:t>
        </w:r>
        <w:r>
          <w:rPr>
            <w:rStyle w:val="Hyperlink"/>
          </w:rPr>
          <w:t xml:space="preserve">@jliemandt</w:t>
        </w:r>
      </w:hyperlink>
    </w:p>
    <w:p>
      <w:pPr>
        <w:numPr>
          <w:ilvl w:val="0"/>
          <w:numId w:val="1005"/>
        </w:numPr>
        <w:pStyle w:val="Compact"/>
      </w:pPr>
      <w:hyperlink r:id="rId39">
        <w:r>
          <w:rPr>
            <w:rStyle w:val="Hyperlink"/>
          </w:rPr>
          <w:t xml:space="preserve">𝕏 post by</w:t>
        </w:r>
        <w:r>
          <w:rPr>
            <w:rStyle w:val="Hyperlink"/>
          </w:rPr>
          <w:t xml:space="preserve"> </w:t>
        </w:r>
        <w:r>
          <w:rPr>
            <w:rStyle w:val="Hyperlink"/>
          </w:rPr>
          <w:t xml:space="preserve">@jliemandt</w:t>
        </w:r>
      </w:hyperlink>
    </w:p>
    <w:p>
      <w:pPr>
        <w:numPr>
          <w:ilvl w:val="0"/>
          <w:numId w:val="1005"/>
        </w:numPr>
        <w:pStyle w:val="Compact"/>
      </w:pPr>
      <w:hyperlink r:id="rId40">
        <w:r>
          <w:rPr>
            <w:rStyle w:val="Hyperlink"/>
          </w:rPr>
          <w:t xml:space="preserve">𝕏 post by</w:t>
        </w:r>
        <w:r>
          <w:rPr>
            <w:rStyle w:val="Hyperlink"/>
          </w:rPr>
          <w:t xml:space="preserve"> </w:t>
        </w:r>
        <w:r>
          <w:rPr>
            <w:rStyle w:val="Hyperlink"/>
          </w:rPr>
          <w:t xml:space="preserve">@malekaimischke</w:t>
        </w:r>
      </w:hyperlink>
    </w:p>
    <w:p>
      <w:pPr>
        <w:numPr>
          <w:ilvl w:val="0"/>
          <w:numId w:val="1005"/>
        </w:numPr>
        <w:pStyle w:val="Compact"/>
      </w:pPr>
      <w:hyperlink r:id="rId41">
        <w:r>
          <w:rPr>
            <w:rStyle w:val="Hyperlink"/>
          </w:rPr>
          <w:t xml:space="preserve">Show Me Your Thinking: Building Media &amp; Information Literacy with Search Progress</w:t>
        </w:r>
      </w:hyperlink>
    </w:p>
    <w:p>
      <w:pPr>
        <w:numPr>
          <w:ilvl w:val="0"/>
          <w:numId w:val="1005"/>
        </w:numPr>
        <w:pStyle w:val="Compact"/>
      </w:pPr>
      <w:hyperlink r:id="rId42">
        <w:r>
          <w:rPr>
            <w:rStyle w:val="Hyperlink"/>
          </w:rPr>
          <w:t xml:space="preserve">What’s New in Microsoft EDU - March 2026</w:t>
        </w:r>
      </w:hyperlink>
    </w:p>
    <w:p>
      <w:pPr>
        <w:numPr>
          <w:ilvl w:val="0"/>
          <w:numId w:val="1005"/>
        </w:numPr>
        <w:pStyle w:val="Compact"/>
      </w:pPr>
      <w:hyperlink r:id="rId43">
        <w:r>
          <w:rPr>
            <w:rStyle w:val="Hyperlink"/>
          </w:rPr>
          <w:t xml:space="preserve">271: Meet Ellis: Your On-Demand Classroom Companion</w:t>
        </w:r>
      </w:hyperlink>
    </w:p>
    <w:p>
      <w:pPr>
        <w:numPr>
          <w:ilvl w:val="0"/>
          <w:numId w:val="1005"/>
        </w:numPr>
        <w:pStyle w:val="Compact"/>
      </w:pPr>
      <w:hyperlink r:id="rId44">
        <w:r>
          <w:rPr>
            <w:rStyle w:val="Hyperlink"/>
          </w:rPr>
          <w:t xml:space="preserve">𝕏 post by</w:t>
        </w:r>
        <w:r>
          <w:rPr>
            <w:rStyle w:val="Hyperlink"/>
          </w:rPr>
          <w:t xml:space="preserve"> </w:t>
        </w:r>
        <w:r>
          <w:rPr>
            <w:rStyle w:val="Hyperlink"/>
          </w:rPr>
          <w:t xml:space="preserve">@NotebookLM</w:t>
        </w:r>
      </w:hyperlink>
    </w:p>
    <w:p>
      <w:pPr>
        <w:numPr>
          <w:ilvl w:val="0"/>
          <w:numId w:val="1005"/>
        </w:numPr>
        <w:pStyle w:val="Compact"/>
      </w:pPr>
      <w:hyperlink r:id="rId45">
        <w:r>
          <w:rPr>
            <w:rStyle w:val="Hyperlink"/>
          </w:rPr>
          <w:t xml:space="preserve">𝕏 post by</w:t>
        </w:r>
        <w:r>
          <w:rPr>
            <w:rStyle w:val="Hyperlink"/>
          </w:rPr>
          <w:t xml:space="preserve"> </w:t>
        </w:r>
        <w:r>
          <w:rPr>
            <w:rStyle w:val="Hyperlink"/>
          </w:rPr>
          <w:t xml:space="preserve">@karpathy</w:t>
        </w:r>
      </w:hyperlink>
    </w:p>
    <w:p>
      <w:pPr>
        <w:numPr>
          <w:ilvl w:val="0"/>
          <w:numId w:val="1005"/>
        </w:numPr>
        <w:pStyle w:val="Compact"/>
      </w:pPr>
      <w:hyperlink r:id="rId46">
        <w:r>
          <w:rPr>
            <w:rStyle w:val="Hyperlink"/>
          </w:rPr>
          <w:t xml:space="preserve">Responsible Use Is The New Acceptable Use: One District’s Pragmatic Playbook for the AI Era</w:t>
        </w:r>
      </w:hyperlink>
    </w:p>
    <w:p>
      <w:pPr>
        <w:numPr>
          <w:ilvl w:val="0"/>
          <w:numId w:val="1005"/>
        </w:numPr>
        <w:pStyle w:val="Compact"/>
      </w:pPr>
      <w:hyperlink r:id="rId47">
        <w:r>
          <w:rPr>
            <w:rStyle w:val="Hyperlink"/>
          </w:rPr>
          <w:t xml:space="preserve">New Publication: Documenting &amp; Disclosing AI</w:t>
        </w:r>
      </w:hyperlink>
    </w:p>
    <w:p>
      <w:pPr>
        <w:numPr>
          <w:ilvl w:val="0"/>
          <w:numId w:val="1005"/>
        </w:numPr>
        <w:pStyle w:val="Compact"/>
      </w:pPr>
      <w:hyperlink r:id="rId48">
        <w:r>
          <w:rPr>
            <w:rStyle w:val="Hyperlink"/>
          </w:rPr>
          <w:t xml:space="preserve">I Tell My Students Writing Is Hard. I Still Ask Them to Do It Anyway.</w:t>
        </w:r>
      </w:hyperlink>
    </w:p>
    <w:p>
      <w:pPr>
        <w:numPr>
          <w:ilvl w:val="0"/>
          <w:numId w:val="1005"/>
        </w:numPr>
        <w:pStyle w:val="Compact"/>
      </w:pPr>
      <w:hyperlink r:id="rId49">
        <w:r>
          <w:rPr>
            <w:rStyle w:val="Hyperlink"/>
          </w:rPr>
          <w:t xml:space="preserve">Education in the AI Era: A Conversation with Google and Matt Leger, Senior Research Manager, IDC</w:t>
        </w:r>
      </w:hyperlink>
    </w:p>
    <w:p>
      <w:pPr>
        <w:numPr>
          <w:ilvl w:val="0"/>
          <w:numId w:val="1005"/>
        </w:numPr>
        <w:pStyle w:val="Compact"/>
      </w:pPr>
      <w:hyperlink r:id="rId50">
        <w:r>
          <w:rPr>
            <w:rStyle w:val="Hyperlink"/>
          </w:rPr>
          <w:t xml:space="preserve">#322: Safeguarding in the Age of AI: Who’s Responsible?</w:t>
        </w:r>
      </w:hyperlink>
    </w:p>
    <w:p>
      <w:pPr>
        <w:numPr>
          <w:ilvl w:val="0"/>
          <w:numId w:val="1005"/>
        </w:numPr>
        <w:pStyle w:val="Compact"/>
      </w:pPr>
      <w:hyperlink r:id="rId51">
        <w:r>
          <w:rPr>
            <w:rStyle w:val="Hyperlink"/>
          </w:rPr>
          <w:t xml:space="preserve">#322: Safeguarding in the Age of AI: Who’s Responsible?</w:t>
        </w:r>
      </w:hyperlink>
    </w:p>
    <w:p>
      <w:pPr>
        <w:numPr>
          <w:ilvl w:val="0"/>
          <w:numId w:val="1005"/>
        </w:numPr>
        <w:pStyle w:val="Compact"/>
      </w:pPr>
      <w:hyperlink r:id="rId52">
        <w:r>
          <w:rPr>
            <w:rStyle w:val="Hyperlink"/>
          </w:rPr>
          <w:t xml:space="preserve">Inside the latest AI in education research: tutors, bias, and impact</w:t>
        </w:r>
      </w:hyperlink>
    </w:p>
    <w:p>
      <w:pPr>
        <w:numPr>
          <w:ilvl w:val="0"/>
          <w:numId w:val="1005"/>
        </w:numPr>
        <w:pStyle w:val="Compact"/>
      </w:pPr>
      <w:hyperlink r:id="rId53">
        <w:r>
          <w:rPr>
            <w:rStyle w:val="Hyperlink"/>
          </w:rPr>
          <w:t xml:space="preserve">𝕏 post by</w:t>
        </w:r>
        <w:r>
          <w:rPr>
            <w:rStyle w:val="Hyperlink"/>
          </w:rPr>
          <w:t xml:space="preserve"> </w:t>
        </w:r>
        <w:r>
          <w:rPr>
            <w:rStyle w:val="Hyperlink"/>
          </w:rPr>
          <w:t xml:space="preserve">@emollick</w:t>
        </w:r>
      </w:hyperlink>
    </w:p>
    <w:p>
      <w:pPr>
        <w:numPr>
          <w:ilvl w:val="0"/>
          <w:numId w:val="1005"/>
        </w:numPr>
        <w:pStyle w:val="Compact"/>
      </w:pPr>
      <w:hyperlink r:id="rId54">
        <w:r>
          <w:rPr>
            <w:rStyle w:val="Hyperlink"/>
          </w:rPr>
          <w:t xml:space="preserve">𝕏 post by</w:t>
        </w:r>
        <w:r>
          <w:rPr>
            <w:rStyle w:val="Hyperlink"/>
          </w:rPr>
          <w:t xml:space="preserve"> </w:t>
        </w:r>
        <w:r>
          <w:rPr>
            <w:rStyle w:val="Hyperlink"/>
          </w:rPr>
          <w:t xml:space="preserve">@emollick</w:t>
        </w:r>
      </w:hyperlink>
    </w:p>
    <w:p>
      <w:pPr>
        <w:numPr>
          <w:ilvl w:val="0"/>
          <w:numId w:val="1005"/>
        </w:numPr>
        <w:pStyle w:val="Compact"/>
      </w:pPr>
      <w:hyperlink r:id="rId55">
        <w:r>
          <w:rPr>
            <w:rStyle w:val="Hyperlink"/>
          </w:rPr>
          <w:t xml:space="preserve">Friction, Uncertainty and the Future of Learning with Justin Reich S11E3 (142)</w:t>
        </w:r>
      </w:hyperlink>
    </w:p>
    <w:p>
      <w:pPr>
        <w:numPr>
          <w:ilvl w:val="0"/>
          <w:numId w:val="1005"/>
        </w:numPr>
        <w:pStyle w:val="Compact"/>
      </w:pPr>
      <w:hyperlink r:id="rId56">
        <w:r>
          <w:rPr>
            <w:rStyle w:val="Hyperlink"/>
          </w:rPr>
          <w:t xml:space="preserve">AI Won’t Erase Jobs, But It WILL Transform Them</w:t>
        </w:r>
      </w:hyperlink>
    </w:p>
    <w:p>
      <w:pPr>
        <w:numPr>
          <w:ilvl w:val="0"/>
          <w:numId w:val="1005"/>
        </w:numPr>
        <w:pStyle w:val="Compact"/>
      </w:pPr>
      <w:hyperlink r:id="rId57">
        <w:r>
          <w:rPr>
            <w:rStyle w:val="Hyperlink"/>
          </w:rPr>
          <w:t xml:space="preserve">𝕏 post by</w:t>
        </w:r>
        <w:r>
          <w:rPr>
            <w:rStyle w:val="Hyperlink"/>
          </w:rPr>
          <w:t xml:space="preserve"> </w:t>
        </w:r>
        <w:r>
          <w:rPr>
            <w:rStyle w:val="Hyperlink"/>
          </w:rPr>
          <w:t xml:space="preserve">@jeremyphoward</w:t>
        </w:r>
      </w:hyperlink>
    </w:p>
    <w:p>
      <w:pPr>
        <w:numPr>
          <w:ilvl w:val="0"/>
          <w:numId w:val="1005"/>
        </w:numPr>
        <w:pStyle w:val="Compact"/>
      </w:pPr>
      <w:hyperlink r:id="rId58">
        <w:r>
          <w:rPr>
            <w:rStyle w:val="Hyperlink"/>
          </w:rPr>
          <w:t xml:space="preserve">𝕏 post by</w:t>
        </w:r>
        <w:r>
          <w:rPr>
            <w:rStyle w:val="Hyperlink"/>
          </w:rPr>
          <w:t xml:space="preserve"> </w:t>
        </w:r>
        <w:r>
          <w:rPr>
            <w:rStyle w:val="Hyperlink"/>
          </w:rPr>
          <w:t xml:space="preserve">@2020science</w:t>
        </w:r>
      </w:hyperlink>
    </w:p>
    <w:p>
      <w:pPr>
        <w:numPr>
          <w:ilvl w:val="0"/>
          <w:numId w:val="1005"/>
        </w:numPr>
        <w:pStyle w:val="Compact"/>
      </w:pPr>
      <w:hyperlink r:id="rId59">
        <w:r>
          <w:rPr>
            <w:rStyle w:val="Hyperlink"/>
          </w:rPr>
          <w:t xml:space="preserve">𝕏 post by</w:t>
        </w:r>
        <w:r>
          <w:rPr>
            <w:rStyle w:val="Hyperlink"/>
          </w:rPr>
          <w:t xml:space="preserve"> </w:t>
        </w:r>
        <w:r>
          <w:rPr>
            <w:rStyle w:val="Hyperlink"/>
          </w:rPr>
          <w:t xml:space="preserve">@DeepLearningAI</w:t>
        </w:r>
      </w:hyperlink>
    </w:p>
    <w:p>
      <w:pPr>
        <w:numPr>
          <w:ilvl w:val="0"/>
          <w:numId w:val="1005"/>
        </w:numPr>
        <w:pStyle w:val="Compact"/>
      </w:pPr>
      <w:hyperlink r:id="rId60">
        <w:r>
          <w:rPr>
            <w:rStyle w:val="Hyperlink"/>
          </w:rPr>
          <w:t xml:space="preserve">𝕏 post by</w:t>
        </w:r>
        <w:r>
          <w:rPr>
            <w:rStyle w:val="Hyperlink"/>
          </w:rPr>
          <w:t xml:space="preserve"> </w:t>
        </w:r>
        <w:r>
          <w:rPr>
            <w:rStyle w:val="Hyperlink"/>
          </w:rPr>
          <w:t xml:space="preserve">@adxtyahq</w:t>
        </w:r>
      </w:hyperlink>
    </w:p>
    <w:p>
      <w:pPr>
        <w:numPr>
          <w:ilvl w:val="0"/>
          <w:numId w:val="1005"/>
        </w:numPr>
        <w:pStyle w:val="Compact"/>
      </w:pPr>
      <w:hyperlink r:id="rId61">
        <w:r>
          <w:rPr>
            <w:rStyle w:val="Hyperlink"/>
          </w:rPr>
          <w:t xml:space="preserve">𝕏 post by</w:t>
        </w:r>
        <w:r>
          <w:rPr>
            <w:rStyle w:val="Hyperlink"/>
          </w:rPr>
          <w:t xml:space="preserve"> </w:t>
        </w:r>
        <w:r>
          <w:rPr>
            <w:rStyle w:val="Hyperlink"/>
          </w:rPr>
          <w:t xml:space="preserve">@jliemandt</w:t>
        </w:r>
      </w:hyperlink>
    </w:p>
    <w:bookmarkEnd w:id="62"/>
    <w:bookmarkEnd w:id="63"/>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image" Id="rId20" Target="media/rId20.jpg" /><Relationship Type="http://schemas.openxmlformats.org/officeDocument/2006/relationships/hyperlink" Id="rId47" Target="https://aiedusimplified.substack.com/p/new-publication-documenting-and-disclosing" TargetMode="External" /><Relationship Type="http://schemas.openxmlformats.org/officeDocument/2006/relationships/hyperlink" Id="rId36" Target="https://michaelbhorn.substack.com/p/how-ai-can-help-educatorsand-high" TargetMode="External" /><Relationship Type="http://schemas.openxmlformats.org/officeDocument/2006/relationships/hyperlink" Id="rId48" Target="https://www.edsurge.com/news/2026-04-01-i-tell-my-students-writing-is-hard-i-still-ask-them-to-do-it-anyway" TargetMode="External" /><Relationship Type="http://schemas.openxmlformats.org/officeDocument/2006/relationships/hyperlink" Id="rId46" Target="https://www.techlearning.com/technology/ai/responsible-use-is-the-new-acceptable-use-one-districts-pragmatic-playbook-for-the-ai-era" TargetMode="External" /><Relationship Type="http://schemas.openxmlformats.org/officeDocument/2006/relationships/hyperlink" Id="rId55" Target="https://www.youtube.com/watch?v=0XmstJgm-LE" TargetMode="External" /><Relationship Type="http://schemas.openxmlformats.org/officeDocument/2006/relationships/hyperlink" Id="rId42" Target="https://www.youtube.com/watch?v=2i6OcQ4e4Mg" TargetMode="External" /><Relationship Type="http://schemas.openxmlformats.org/officeDocument/2006/relationships/hyperlink" Id="rId37" Target="https://www.youtube.com/watch?v=BRcVDhOkij4" TargetMode="External" /><Relationship Type="http://schemas.openxmlformats.org/officeDocument/2006/relationships/hyperlink" Id="rId35" Target="https://www.youtube.com/watch?v=MM1cIwse0SI" TargetMode="External" /><Relationship Type="http://schemas.openxmlformats.org/officeDocument/2006/relationships/hyperlink" Id="rId50" Target="https://www.youtube.com/watch?v=Q8W6XxknGks" TargetMode="External" /><Relationship Type="http://schemas.openxmlformats.org/officeDocument/2006/relationships/hyperlink" Id="rId49" Target="https://www.youtube.com/watch?v=QqShSAREVg0" TargetMode="External" /><Relationship Type="http://schemas.openxmlformats.org/officeDocument/2006/relationships/hyperlink" Id="rId52" Target="https://www.youtube.com/watch?v=jHRZfDUKgCw" TargetMode="External" /><Relationship Type="http://schemas.openxmlformats.org/officeDocument/2006/relationships/hyperlink" Id="rId41" Target="https://www.youtube.com/watch?v=oIS5UO7Wr6U" TargetMode="External" /><Relationship Type="http://schemas.openxmlformats.org/officeDocument/2006/relationships/hyperlink" Id="rId43" Target="https://www.youtube.com/watch?v=pWXSawNMgEk" TargetMode="External" /><Relationship Type="http://schemas.openxmlformats.org/officeDocument/2006/relationships/hyperlink" Id="rId51" Target="https://www.youtube.com/watch?v=tTcJit_uj7w" TargetMode="External" /><Relationship Type="http://schemas.openxmlformats.org/officeDocument/2006/relationships/hyperlink" Id="rId56" Target="https://www.youtube.com/watch?v=zVl7y16-8lw" TargetMode="External" /><Relationship Type="http://schemas.openxmlformats.org/officeDocument/2006/relationships/hyperlink" Id="rId58" Target="https://x.com/2020science/status/2039711655706444192" TargetMode="External" /><Relationship Type="http://schemas.openxmlformats.org/officeDocument/2006/relationships/hyperlink" Id="rId59" Target="https://x.com/DeepLearningAI/status/2040214845794947395" TargetMode="External" /><Relationship Type="http://schemas.openxmlformats.org/officeDocument/2006/relationships/hyperlink" Id="rId44" Target="https://x.com/NotebookLM/status/2040227127082295424" TargetMode="External" /><Relationship Type="http://schemas.openxmlformats.org/officeDocument/2006/relationships/hyperlink" Id="rId60" Target="https://x.com/adxtyahq/status/2040034179812139393" TargetMode="External" /><Relationship Type="http://schemas.openxmlformats.org/officeDocument/2006/relationships/hyperlink" Id="rId53" Target="https://x.com/emollick/status/2039789473324544102" TargetMode="External" /><Relationship Type="http://schemas.openxmlformats.org/officeDocument/2006/relationships/hyperlink" Id="rId54" Target="https://x.com/emollick/status/2039807173459382453" TargetMode="External" /><Relationship Type="http://schemas.openxmlformats.org/officeDocument/2006/relationships/hyperlink" Id="rId57" Target="https://x.com/jeremyphoward/status/2039783947434123748" TargetMode="External" /><Relationship Type="http://schemas.openxmlformats.org/officeDocument/2006/relationships/hyperlink" Id="rId38" Target="https://x.com/jliemandt/status/2038600160771485752" TargetMode="External" /><Relationship Type="http://schemas.openxmlformats.org/officeDocument/2006/relationships/hyperlink" Id="rId61" Target="https://x.com/jliemandt/status/2040121105470411174" TargetMode="External" /><Relationship Type="http://schemas.openxmlformats.org/officeDocument/2006/relationships/hyperlink" Id="rId39" Target="https://x.com/jliemandt/status/2040516915974521053" TargetMode="External" /><Relationship Type="http://schemas.openxmlformats.org/officeDocument/2006/relationships/hyperlink" Id="rId45" Target="https://x.com/karpathy/status/2039805659525644595" TargetMode="External" /><Relationship Type="http://schemas.openxmlformats.org/officeDocument/2006/relationships/hyperlink" Id="rId40" Target="https://x.com/malekaimischke/status/2036477579520078150" TargetMode="External" /><Relationship Type="http://schemas.openxmlformats.org/officeDocument/2006/relationships/hyperlink" Id="rId28" Target="https://youtube.com/watch?v=2i6OcQ4e4Mg&amp;t=1078" TargetMode="External" /><Relationship Type="http://schemas.openxmlformats.org/officeDocument/2006/relationships/hyperlink" Id="rId23" Target="https://youtube.com/watch?v=BRcVDhOkij4&amp;t=2435" TargetMode="External" /></Relationships>
</file>

<file path=word/_rels/footnotes.xml.rels><?xml version="1.0" encoding="UTF-8"?><Relationships xmlns="http://schemas.openxmlformats.org/package/2006/relationships"><Relationship Type="http://schemas.openxmlformats.org/officeDocument/2006/relationships/hyperlink" Id="rId47" Target="https://aiedusimplified.substack.com/p/new-publication-documenting-and-disclosing" TargetMode="External" /><Relationship Type="http://schemas.openxmlformats.org/officeDocument/2006/relationships/hyperlink" Id="rId36" Target="https://michaelbhorn.substack.com/p/how-ai-can-help-educatorsand-high" TargetMode="External" /><Relationship Type="http://schemas.openxmlformats.org/officeDocument/2006/relationships/hyperlink" Id="rId48" Target="https://www.edsurge.com/news/2026-04-01-i-tell-my-students-writing-is-hard-i-still-ask-them-to-do-it-anyway" TargetMode="External" /><Relationship Type="http://schemas.openxmlformats.org/officeDocument/2006/relationships/hyperlink" Id="rId46" Target="https://www.techlearning.com/technology/ai/responsible-use-is-the-new-acceptable-use-one-districts-pragmatic-playbook-for-the-ai-era" TargetMode="External" /><Relationship Type="http://schemas.openxmlformats.org/officeDocument/2006/relationships/hyperlink" Id="rId55" Target="https://www.youtube.com/watch?v=0XmstJgm-LE" TargetMode="External" /><Relationship Type="http://schemas.openxmlformats.org/officeDocument/2006/relationships/hyperlink" Id="rId42" Target="https://www.youtube.com/watch?v=2i6OcQ4e4Mg" TargetMode="External" /><Relationship Type="http://schemas.openxmlformats.org/officeDocument/2006/relationships/hyperlink" Id="rId37" Target="https://www.youtube.com/watch?v=BRcVDhOkij4" TargetMode="External" /><Relationship Type="http://schemas.openxmlformats.org/officeDocument/2006/relationships/hyperlink" Id="rId35" Target="https://www.youtube.com/watch?v=MM1cIwse0SI" TargetMode="External" /><Relationship Type="http://schemas.openxmlformats.org/officeDocument/2006/relationships/hyperlink" Id="rId50" Target="https://www.youtube.com/watch?v=Q8W6XxknGks" TargetMode="External" /><Relationship Type="http://schemas.openxmlformats.org/officeDocument/2006/relationships/hyperlink" Id="rId49" Target="https://www.youtube.com/watch?v=QqShSAREVg0" TargetMode="External" /><Relationship Type="http://schemas.openxmlformats.org/officeDocument/2006/relationships/hyperlink" Id="rId52" Target="https://www.youtube.com/watch?v=jHRZfDUKgCw" TargetMode="External" /><Relationship Type="http://schemas.openxmlformats.org/officeDocument/2006/relationships/hyperlink" Id="rId41" Target="https://www.youtube.com/watch?v=oIS5UO7Wr6U" TargetMode="External" /><Relationship Type="http://schemas.openxmlformats.org/officeDocument/2006/relationships/hyperlink" Id="rId43" Target="https://www.youtube.com/watch?v=pWXSawNMgEk" TargetMode="External" /><Relationship Type="http://schemas.openxmlformats.org/officeDocument/2006/relationships/hyperlink" Id="rId51" Target="https://www.youtube.com/watch?v=tTcJit_uj7w" TargetMode="External" /><Relationship Type="http://schemas.openxmlformats.org/officeDocument/2006/relationships/hyperlink" Id="rId56" Target="https://www.youtube.com/watch?v=zVl7y16-8lw" TargetMode="External" /><Relationship Type="http://schemas.openxmlformats.org/officeDocument/2006/relationships/hyperlink" Id="rId58" Target="https://x.com/2020science/status/2039711655706444192" TargetMode="External" /><Relationship Type="http://schemas.openxmlformats.org/officeDocument/2006/relationships/hyperlink" Id="rId59" Target="https://x.com/DeepLearningAI/status/2040214845794947395" TargetMode="External" /><Relationship Type="http://schemas.openxmlformats.org/officeDocument/2006/relationships/hyperlink" Id="rId44" Target="https://x.com/NotebookLM/status/2040227127082295424" TargetMode="External" /><Relationship Type="http://schemas.openxmlformats.org/officeDocument/2006/relationships/hyperlink" Id="rId60" Target="https://x.com/adxtyahq/status/2040034179812139393" TargetMode="External" /><Relationship Type="http://schemas.openxmlformats.org/officeDocument/2006/relationships/hyperlink" Id="rId53" Target="https://x.com/emollick/status/2039789473324544102" TargetMode="External" /><Relationship Type="http://schemas.openxmlformats.org/officeDocument/2006/relationships/hyperlink" Id="rId54" Target="https://x.com/emollick/status/2039807173459382453" TargetMode="External" /><Relationship Type="http://schemas.openxmlformats.org/officeDocument/2006/relationships/hyperlink" Id="rId57" Target="https://x.com/jeremyphoward/status/2039783947434123748" TargetMode="External" /><Relationship Type="http://schemas.openxmlformats.org/officeDocument/2006/relationships/hyperlink" Id="rId38" Target="https://x.com/jliemandt/status/2038600160771485752" TargetMode="External" /><Relationship Type="http://schemas.openxmlformats.org/officeDocument/2006/relationships/hyperlink" Id="rId61" Target="https://x.com/jliemandt/status/2040121105470411174" TargetMode="External" /><Relationship Type="http://schemas.openxmlformats.org/officeDocument/2006/relationships/hyperlink" Id="rId39" Target="https://x.com/jliemandt/status/2040516915974521053" TargetMode="External" /><Relationship Type="http://schemas.openxmlformats.org/officeDocument/2006/relationships/hyperlink" Id="rId45" Target="https://x.com/karpathy/status/2039805659525644595" TargetMode="External" /><Relationship Type="http://schemas.openxmlformats.org/officeDocument/2006/relationships/hyperlink" Id="rId40" Target="https://x.com/malekaimischke/status/2036477579520078150" TargetMode="External" /><Relationship Type="http://schemas.openxmlformats.org/officeDocument/2006/relationships/hyperlink" Id="rId28" Target="https://youtube.com/watch?v=2i6OcQ4e4Mg&amp;t=1078" TargetMode="External" /><Relationship Type="http://schemas.openxmlformats.org/officeDocument/2006/relationships/hyperlink" Id="rId23" Target="https://youtube.com/watch?v=BRcVDhOkij4&amp;t=243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AI-Native School Models Expand as Education Tools Shift Toward Scaffolding and Guardrails</dc:title>
  <dc:creator>AI in EdTech Weekly</dc:creator>
  <cp:keywords/>
  <dcterms:created xsi:type="dcterms:W3CDTF">2026-04-06T20:07:33Z</dcterms:created>
  <dcterms:modified xsi:type="dcterms:W3CDTF">2026-04-06T20:07:33Z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2026-04-06</vt:lpwstr>
  </property>
</Properties>
</file>