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AI-Native Teams Need Product Judgment at Engineering Speed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2026-08-07</w:t>
      </w:r>
    </w:p>
    <w:bookmarkStart w:id="37" w:name="X8f9b2c49baab42485d5c42a943c957e263fc293"/>
    <w:p>
      <w:pPr>
        <w:pStyle w:val="Heading1"/>
      </w:pPr>
      <w:r>
        <w:t xml:space="preserve">AI-Native Teams Need Product Judgment at Engineering Speed</w:t>
      </w:r>
    </w:p>
    <w:p>
      <w:pPr>
        <w:pStyle w:val="FirstParagraph"/>
      </w:pPr>
      <w:r>
        <w:rPr>
          <w:iCs/>
          <w:i/>
        </w:rPr>
        <w:t xml:space="preserve">By PM Daily Digest • August 7, 2026</w:t>
      </w:r>
    </w:p>
    <w:p>
      <w:pPr>
        <w:pStyle w:val="BodyText"/>
      </w:pPr>
      <w:r>
        <w:t xml:space="preserve">AI is widening the gap between build throughput and PM judgment. This brief translates the shift into gated discovery, data-aware agent strategy, behavior-led experimentation, and practical career and tooling moves.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AI-native teams need product judgment at engineering speed.</w:t>
      </w:r>
      <w:r>
        <w:t xml:space="preserve"> </w:t>
      </w:r>
      <w:r>
        <w:t xml:space="preserve">Oji Udezue describes engineers adopting AI and moving roughly 10× faster while PMs continue discovery and strategy at the old pace, leaving product as the bottleneck. [1] His ProductMind system addresses the layers often missed by engineering-focused AI tooling: 17 skills cover business and product work such as finding problems, deciding what to build, creating value, monetization, direction, and execution. [2] The important design choice is the use of gates: because LLMs rarely say no, a skill can stop the next step and replicate a piece of PM judgment rather than merely asking a PM to edit the output afterward. [2]</w:t>
      </w:r>
    </w:p>
    <w:p>
      <w:pPr>
        <w:pStyle w:val="BodyText"/>
      </w:pPr>
      <w:r>
        <w:rPr>
          <w:bCs/>
          <w:b/>
        </w:rPr>
        <w:t xml:space="preserve">Agent value is moving toward data-rich workflow platforms.</w:t>
      </w:r>
      <w:r>
        <w:t xml:space="preserve"> </w:t>
      </w:r>
      <w:r>
        <w:t xml:space="preserve">Aaron Levie argues that if agents generate 100× more code, process large datasets, and make decisions across systems, the platforms managing that data and work become more important—not less; governance, security, compliance, guardrails, and safe data access are part of the product. [3] Scott Belsky makes the related case that a</w:t>
      </w:r>
      <w:r>
        <w:t xml:space="preserve"> </w:t>
      </w:r>
      <w:r>
        <w:t xml:space="preserve">“</w:t>
      </w:r>
      <w:r>
        <w:t xml:space="preserve">teamwork graph</w:t>
      </w:r>
      <w:r>
        <w:t xml:space="preserve">”</w:t>
      </w:r>
      <w:r>
        <w:t xml:space="preserve"> </w:t>
      </w:r>
      <w:r>
        <w:t xml:space="preserve">improves the efficiency and accuracy of both work and agent actions, while Hiten Shah reduces the strategy question to who controls the data. [4, 5] For PMs, model choice is only one part of the roadmap: define the context, permissions, workflow state, and control surface the agent can safely use.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Put a no-build gate in front of AI-generated features.</w:t>
      </w:r>
      <w:r>
        <w:t xml:space="preserve"> </w:t>
      </w:r>
      <w:r>
        <w:t xml:space="preserve">ProductMind’s Sharp Problem Test asks:</w:t>
      </w:r>
    </w:p>
    <w:p>
      <w:pPr>
        <w:numPr>
          <w:ilvl w:val="0"/>
          <w:numId w:val="1001"/>
        </w:numPr>
        <w:pStyle w:val="Compact"/>
      </w:pPr>
      <w:r>
        <w:t xml:space="preserve">What do people do today? An easy workaround means there may be no problem.</w:t>
      </w:r>
    </w:p>
    <w:p>
      <w:pPr>
        <w:numPr>
          <w:ilvl w:val="0"/>
          <w:numId w:val="1001"/>
        </w:numPr>
        <w:pStyle w:val="Compact"/>
      </w:pPr>
      <w:r>
        <w:t xml:space="preserve">How many people have it, and how often? Daily use can outweigh a market ten times larger with monthly use.</w:t>
      </w:r>
    </w:p>
    <w:p>
      <w:pPr>
        <w:numPr>
          <w:ilvl w:val="0"/>
          <w:numId w:val="1001"/>
        </w:numPr>
        <w:pStyle w:val="Compact"/>
      </w:pPr>
      <w:r>
        <w:t xml:space="preserve">Will anyone pay? Check what they already spend on the workaround.</w:t>
      </w:r>
    </w:p>
    <w:p>
      <w:pPr>
        <w:pStyle w:val="FirstParagraph"/>
      </w:pPr>
      <w:r>
        <w:t xml:space="preserve">Fail one question and kill the idea; require a 3× improvement over the current alternative before expecting switching. [2] The associated 11-step scaffold deliberately keeps its first four steps away from code and produces research and product artifacts before implementation. [2]</w:t>
      </w:r>
    </w:p>
    <w:p>
      <w:pPr>
        <w:pStyle w:val="BodyText"/>
      </w:pPr>
      <w:r>
        <w:t xml:space="preserve">For B2B discovery, convert interest into a small commitment immediately: when real pain surfaces, ask on the first call whether the prospect will review rough versions. Then ask who can grant access to the relevant ticketing systems or logs;</w:t>
      </w:r>
      <w:r>
        <w:t xml:space="preserve"> </w:t>
      </w:r>
      <w:r>
        <w:t xml:space="preserve">“</w:t>
      </w:r>
      <w:r>
        <w:t xml:space="preserve">I’d have to ask</w:t>
      </w:r>
      <w:r>
        <w:t xml:space="preserve">”</w:t>
      </w:r>
      <w:r>
        <w:t xml:space="preserve"> </w:t>
      </w:r>
      <w:r>
        <w:t xml:space="preserve">is research about the buying path, not pilot readiness. [6, 7]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The Savannah Bananas turned observation into the roadmap.</w:t>
      </w:r>
      <w:r>
        <w:t xml:space="preserve"> </w:t>
      </w:r>
      <w:r>
        <w:t xml:space="preserve">The team videotaped fans and saw them leaving early; the evidence suggested the three- to four-hour game was too slow, so the plan changed from being a conventional baseball team to creating a faster show. Jesse Cole’s advice is behavioral rather than survey-led: put ideas into the world and watch what fans do. [8] The team then tested</w:t>
      </w:r>
      <w:r>
        <w:t xml:space="preserve"> </w:t>
      </w:r>
      <w:r>
        <w:t xml:space="preserve">“</w:t>
      </w:r>
      <w:r>
        <w:t xml:space="preserve">banana ball</w:t>
      </w:r>
      <w:r>
        <w:t xml:space="preserve">”</w:t>
      </w:r>
      <w:r>
        <w:t xml:space="preserve"> </w:t>
      </w:r>
      <w:r>
        <w:t xml:space="preserve">behind closed doors—nine innings in 99 minutes—accepted that the first version was chaos, and expanded only after fans stayed more than an hour after a show. [8]</w:t>
      </w:r>
    </w:p>
    <w:p>
      <w:pPr>
        <w:pStyle w:val="BodyText"/>
      </w:pPr>
      <w:r>
        <w:t xml:space="preserve">The business model reinforced the product test: sell tickets rather than depend on sponsors, progressing from two tickets in the first three months to 4,000-seat sellouts. [8] They still price tickets at $40–$60 with no fees and run a face-value resale market, despite secondary-market prices above $200, prioritizing fan trust over immediately extractable revenue. [8] The PM pattern is clear: observe behavior, prototype narrowly, set a behavioral threshold, then scale—and treat pricing as part of the product promise.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Make judgment visible in senior interviews.</w:t>
      </w:r>
      <w:r>
        <w:t xml:space="preserve"> </w:t>
      </w:r>
      <w:r>
        <w:t xml:space="preserve">Shreyas Doshi says interviewers can learn a lot from the questions candidates ask and points to the subtle cues hiring managers often miss. [9] Prepare questions about decision context, constraints, trade-offs, and what has failed; the question phase should show how you reason, not only what role you want.</w:t>
      </w:r>
    </w:p>
    <w:bookmarkEnd w:id="23"/>
    <w:bookmarkStart w:id="36" w:name="tools-resources"/>
    <w:p>
      <w:pPr>
        <w:pStyle w:val="Heading2"/>
      </w:pPr>
      <w:r>
        <w:t xml:space="preserve">Tools &amp; Resources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Agent Plugins:</w:t>
      </w:r>
      <w:r>
        <w:t xml:space="preserve"> </w:t>
      </w:r>
      <w:r>
        <w:t xml:space="preserve">OpenAI and partners introduced an open format that packages Agent Skills and MCP server configurations so one plugin can work across compatible agent clients. Treat portability as a product requirement for internal agent capabilities. [10]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PM AI workshops:</w:t>
      </w:r>
      <w:r>
        <w:t xml:space="preserve"> </w:t>
      </w:r>
      <w:r>
        <w:t xml:space="preserve">Lenny Rachitsky’s Head of Education is running free workshops with Cursor, Replit, PostHog, and Supabase on using popular AI tools in day-to-day PM work; registration is available through the linked course page. [11]</w:t>
      </w:r>
    </w:p>
    <w:p>
      <w:r>
        <w:pict>
          <v:rect style="width:0;height:1.5pt" o:hralign="center" o:hrstd="t" o:hr="t"/>
        </w:pict>
      </w:r>
    </w:p>
    <w:bookmarkStart w:id="35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3"/>
        </w:numPr>
        <w:pStyle w:val="Compact"/>
      </w:pPr>
      <w:hyperlink r:id="rId24">
        <w:r>
          <w:rPr>
            <w:rStyle w:val="Hyperlink"/>
          </w:rPr>
          <w:t xml:space="preserve">substack</w:t>
        </w:r>
      </w:hyperlink>
    </w:p>
    <w:p>
      <w:pPr>
        <w:numPr>
          <w:ilvl w:val="0"/>
          <w:numId w:val="1003"/>
        </w:numPr>
        <w:pStyle w:val="Compact"/>
      </w:pPr>
      <w:hyperlink r:id="rId25">
        <w:r>
          <w:rPr>
            <w:rStyle w:val="Hyperlink"/>
          </w:rPr>
          <w:t xml:space="preserve">3x CPO Oji Udezue on the Essential Claude Skills for PMs</w:t>
        </w:r>
      </w:hyperlink>
    </w:p>
    <w:p>
      <w:pPr>
        <w:numPr>
          <w:ilvl w:val="0"/>
          <w:numId w:val="1003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@levie</w:t>
        </w:r>
      </w:hyperlink>
    </w:p>
    <w:p>
      <w:pPr>
        <w:numPr>
          <w:ilvl w:val="0"/>
          <w:numId w:val="1003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@scottbelsky</w:t>
        </w:r>
      </w:hyperlink>
    </w:p>
    <w:p>
      <w:pPr>
        <w:numPr>
          <w:ilvl w:val="0"/>
          <w:numId w:val="1003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3"/>
        </w:numPr>
        <w:pStyle w:val="Compact"/>
      </w:pPr>
      <w:hyperlink r:id="rId29">
        <w:r>
          <w:rPr>
            <w:rStyle w:val="Hyperlink"/>
          </w:rPr>
          <w:t xml:space="preserve">r/startups comment by u/roberthcmn</w:t>
        </w:r>
      </w:hyperlink>
    </w:p>
    <w:p>
      <w:pPr>
        <w:numPr>
          <w:ilvl w:val="0"/>
          <w:numId w:val="1003"/>
        </w:numPr>
        <w:pStyle w:val="Compact"/>
      </w:pPr>
      <w:hyperlink r:id="rId30">
        <w:r>
          <w:rPr>
            <w:rStyle w:val="Hyperlink"/>
          </w:rPr>
          <w:t xml:space="preserve">r/startups comment by u/akl773</w:t>
        </w:r>
      </w:hyperlink>
    </w:p>
    <w:p>
      <w:pPr>
        <w:numPr>
          <w:ilvl w:val="0"/>
          <w:numId w:val="1003"/>
        </w:numPr>
        <w:pStyle w:val="Compact"/>
      </w:pPr>
      <w:hyperlink r:id="rId31">
        <w:r>
          <w:rPr>
            <w:rStyle w:val="Hyperlink"/>
          </w:rPr>
          <w:t xml:space="preserve">How the Savannah Bananas built a brand people love</w:t>
        </w:r>
      </w:hyperlink>
    </w:p>
    <w:p>
      <w:pPr>
        <w:numPr>
          <w:ilvl w:val="0"/>
          <w:numId w:val="1003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@shreyas</w:t>
        </w:r>
      </w:hyperlink>
    </w:p>
    <w:p>
      <w:pPr>
        <w:numPr>
          <w:ilvl w:val="0"/>
          <w:numId w:val="1003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3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@lennysan</w:t>
        </w:r>
      </w:hyperlink>
    </w:p>
    <w:bookmarkEnd w:id="35"/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s://substack.com/@aakashgupta/note/c-309755082" TargetMode="External" /><Relationship Type="http://schemas.openxmlformats.org/officeDocument/2006/relationships/hyperlink" Id="rId25" Target="https://www.news.aakashg.com/p/oji-udezue-claude-skills" TargetMode="External" /><Relationship Type="http://schemas.openxmlformats.org/officeDocument/2006/relationships/hyperlink" Id="rId29" Target="https://www.reddit.com/r/startups/comments/1vh6ntt/comment/p233svy/" TargetMode="External" /><Relationship Type="http://schemas.openxmlformats.org/officeDocument/2006/relationships/hyperlink" Id="rId30" Target="https://www.reddit.com/r/startups/comments/1vh6ntt/comment/p24r8zj/" TargetMode="External" /><Relationship Type="http://schemas.openxmlformats.org/officeDocument/2006/relationships/hyperlink" Id="rId31" Target="https://www.youtube.com/watch?v=AURdTXnn3AE" TargetMode="External" /><Relationship Type="http://schemas.openxmlformats.org/officeDocument/2006/relationships/hyperlink" Id="rId33" Target="https://x.com/OpenAIDevs/status/2085398373511918022" TargetMode="External" /><Relationship Type="http://schemas.openxmlformats.org/officeDocument/2006/relationships/hyperlink" Id="rId28" Target="https://x.com/hnshah/status/2085433224562700618" TargetMode="External" /><Relationship Type="http://schemas.openxmlformats.org/officeDocument/2006/relationships/hyperlink" Id="rId34" Target="https://x.com/lennysan/status/2085401709355188339" TargetMode="External" /><Relationship Type="http://schemas.openxmlformats.org/officeDocument/2006/relationships/hyperlink" Id="rId26" Target="https://x.com/levie/status/2085474309943030032" TargetMode="External" /><Relationship Type="http://schemas.openxmlformats.org/officeDocument/2006/relationships/hyperlink" Id="rId27" Target="https://x.com/scottbelsky/status/2085478328966791631" TargetMode="External" /><Relationship Type="http://schemas.openxmlformats.org/officeDocument/2006/relationships/hyperlink" Id="rId32" Target="https://x.com/shreyas/status/208555388770519062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substack.com/@aakashgupta/note/c-309755082" TargetMode="External" /><Relationship Type="http://schemas.openxmlformats.org/officeDocument/2006/relationships/hyperlink" Id="rId25" Target="https://www.news.aakashg.com/p/oji-udezue-claude-skills" TargetMode="External" /><Relationship Type="http://schemas.openxmlformats.org/officeDocument/2006/relationships/hyperlink" Id="rId29" Target="https://www.reddit.com/r/startups/comments/1vh6ntt/comment/p233svy/" TargetMode="External" /><Relationship Type="http://schemas.openxmlformats.org/officeDocument/2006/relationships/hyperlink" Id="rId30" Target="https://www.reddit.com/r/startups/comments/1vh6ntt/comment/p24r8zj/" TargetMode="External" /><Relationship Type="http://schemas.openxmlformats.org/officeDocument/2006/relationships/hyperlink" Id="rId31" Target="https://www.youtube.com/watch?v=AURdTXnn3AE" TargetMode="External" /><Relationship Type="http://schemas.openxmlformats.org/officeDocument/2006/relationships/hyperlink" Id="rId33" Target="https://x.com/OpenAIDevs/status/2085398373511918022" TargetMode="External" /><Relationship Type="http://schemas.openxmlformats.org/officeDocument/2006/relationships/hyperlink" Id="rId28" Target="https://x.com/hnshah/status/2085433224562700618" TargetMode="External" /><Relationship Type="http://schemas.openxmlformats.org/officeDocument/2006/relationships/hyperlink" Id="rId34" Target="https://x.com/lennysan/status/2085401709355188339" TargetMode="External" /><Relationship Type="http://schemas.openxmlformats.org/officeDocument/2006/relationships/hyperlink" Id="rId26" Target="https://x.com/levie/status/2085474309943030032" TargetMode="External" /><Relationship Type="http://schemas.openxmlformats.org/officeDocument/2006/relationships/hyperlink" Id="rId27" Target="https://x.com/scottbelsky/status/2085478328966791631" TargetMode="External" /><Relationship Type="http://schemas.openxmlformats.org/officeDocument/2006/relationships/hyperlink" Id="rId32" Target="https://x.com/shreyas/status/208555388770519062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AI-Native Teams Need Product Judgment at Engineering Speed</dc:title>
  <dc:creator>PM Daily Digest</dc:creator>
  <cp:keywords/>
  <dcterms:created xsi:type="dcterms:W3CDTF">2026-08-08T06:48:20Z</dcterms:created>
  <dcterms:modified xsi:type="dcterms:W3CDTF">2026-08-08T06:48:20Z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2026-08-07</vt:lpwstr>
  </property>
</Properties>
</file>