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Reaches New Math and Clinical Milestones as Enterprise Demand Surges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2026-05-03</w:t>
      </w:r>
    </w:p>
    <w:bookmarkStart w:id="47" w:name="X9ff120ac702ec2e8a14b521264e092bed09cc3f"/>
    <w:p>
      <w:pPr>
        <w:pStyle w:val="Heading1"/>
      </w:pPr>
      <w:r>
        <w:t xml:space="preserve">AI Reaches New Math and Clinical Milestones as Enterprise Demand Surges</w:t>
      </w:r>
    </w:p>
    <w:p>
      <w:pPr>
        <w:pStyle w:val="FirstParagraph"/>
      </w:pPr>
      <w:r>
        <w:rPr>
          <w:iCs/>
          <w:i/>
        </w:rPr>
        <w:t xml:space="preserve">By AI High Signal Digest • May 3, 2026</w:t>
      </w:r>
    </w:p>
    <w:p>
      <w:pPr>
        <w:pStyle w:val="BodyText"/>
      </w:pPr>
      <w:r>
        <w:t xml:space="preserve">AI reached notable new milestones in mathematics and emergency-room diagnosis, while Anthropic’s reported revenue jump underscored fast enterprise adoption. Elsewhere, the brief tracks efficient coding models, major developer-tool launches, and a tighter race around chips and compute supply.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Today’s biggest signals were that AI is moving from demos into research, clinical evaluation, and large-scale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AI-generated math work showed downstream research value.</w:t>
      </w:r>
      <w:r>
        <w:t xml:space="preserve"> </w:t>
      </w:r>
      <w:r>
        <w:t xml:space="preserve">Researchers said they refined and adapted a proof method from GPT-5.4 Pro to solve several additional problems, including a 60-year-old conjecture by Erdős, Sárközy, and Szemerédi, and described this as one of the first cases where an AI-generated proof opened new research avenues. The result was announced at the Future of Mathematics Symposium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Harvard study favored OpenAI’s o1-preview over two attending physicians at triage.</w:t>
      </w:r>
      <w:r>
        <w:t xml:space="preserve"> </w:t>
      </w:r>
      <w:r>
        <w:t xml:space="preserve">On 76 real Boston hospital cases, the model reached 67.1% diagnostic accuracy versus 55.3% and 50.0% for the two doctors; two physician reviewers also could not distinguish the AI diagnoses from the human ones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Anthropic’s reported growth remains one of the clearest business signals in AI.</w:t>
      </w:r>
      <w:r>
        <w:t xml:space="preserve"> </w:t>
      </w:r>
      <w:r>
        <w:t xml:space="preserve">A cited SemiAnalysis report said Anthropic’s ARR has passed $44B, up from $9B at the end of 2025, with growth driven mainly by enterprise Claude adoption and Claude Code; the same report said inference gross margins rose from 38% to over 70% [3, 4].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Research updates pointed to a shift from headline model size toward efficiency, autonomy, and more realistic agent limits.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Qwen’s efficiency jump stood out.</w:t>
      </w:r>
      <w:r>
        <w:t xml:space="preserve"> </w:t>
      </w:r>
      <w:r>
        <w:t xml:space="preserve">Qwen 3.6 35B A3B scored 73.4% on SWE-bench verified with 3B active parameters, versus Claude Opus 4.6 at 75% with around 200B active parameters on the same benchmark [5].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 new coding-agent benchmark raised the bar.</w:t>
      </w:r>
      <w:r>
        <w:t xml:space="preserve"> </w:t>
      </w:r>
      <w:r>
        <w:t xml:space="preserve">Claude Opus 4.7 reportedly rebuilt an AlphaZero-style self-play pipeline from scratch on consumer hardware in three hours and then beat the Pascal Pons solver 7 of 8 times as first mover on Connect Four. The paper frames this as a move from patches and unit tests to end-to-end ML systems [6].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 new agent-memory paper argued current memory stacks are still just retrieval.</w:t>
      </w:r>
      <w:r>
        <w:t xml:space="preserve"> </w:t>
      </w:r>
      <w:r>
        <w:t xml:space="preserve">The paper says vector stores, RAG buffers, and scratchpads implement lookup rather than consolidation, creating a generalization ceiling on compositionally novel tasks and leaving agents exposed to memory poisoning [7].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Product releases continue to center on agent workflows, developer automation, and multimodal interfaces.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Codex shipped a broad feature bundle.</w:t>
      </w:r>
      <w:r>
        <w:t xml:space="preserve"> </w:t>
      </w:r>
      <w:r>
        <w:t xml:space="preserve">Updates over the last two weeks included GPT-5.5, browser control, Sheets and Slides, Docs and PDFs, OS-wide dictation, auto-review mode, /pets, and a .tex plugin; the app was also said to be about 20% faster for computer and browser use [8].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Cursor opened up its agent stack.</w:t>
      </w:r>
      <w:r>
        <w:t xml:space="preserve"> </w:t>
      </w:r>
      <w:r>
        <w:t xml:space="preserve">The new Cursor SDK lets developers build agents with the same runtime, harness, and models that power Cursor, including use from CI/CD pipelines, end-to-end automations, and embedded product workflows [9].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xAI added voice cloning to its API.</w:t>
      </w:r>
      <w:r>
        <w:t xml:space="preserve"> </w:t>
      </w:r>
      <w:r>
        <w:t xml:space="preserve">Users can create a custom voice in under two minutes or choose from 80+ voices across 28 languages for voice agents and other applications; Hermes Agent support was separately flagged as coming soon [10, 11].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Competition is increasingly about chips, compute supply, and where companies choose to spend capital.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Huawei’s position in China’s AI hardware stack appears to be improving.</w:t>
      </w:r>
      <w:r>
        <w:t xml:space="preserve"> </w:t>
      </w:r>
      <w:r>
        <w:t xml:space="preserve">The Financial Times reported that Huawei’s AI chip sales are surging as Nvidia stalls in China, while a separate analysis estimated Huawei chips at roughly 80% of H100 performance and argued the gap is narrowing [12, 13].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Anthropic is also looking to diversify inference supply.</w:t>
      </w:r>
      <w:r>
        <w:t xml:space="preserve"> </w:t>
      </w:r>
      <w:r>
        <w:t xml:space="preserve">The company was reportedly in early talks with U.K. startup Fractile to buy its inference chips when available next year [14].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cost cutting continues alongside AI infrastructure spending.</w:t>
      </w:r>
      <w:r>
        <w:t xml:space="preserve"> </w:t>
      </w:r>
      <w:r>
        <w:t xml:space="preserve">One market summary said tech companies announced 81,747 layoffs in Q1 2026, up 580% from Q4 2025, as spending shifts toward AI chips and data centers; the same note cited Meta plans to cut about 8,000 workers and Microsoft’s retirement program covering about 7% of its U.S. workforce [15, 16].</w:t>
      </w:r>
    </w:p>
    <w:bookmarkEnd w:id="23"/>
    <w:bookmarkStart w:id="46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 few smaller updates still sharpened the picture on adoption, robotics, and model rollout.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ChatGPT Images</w:t>
      </w:r>
      <w:r>
        <w:t xml:space="preserve"> </w:t>
      </w:r>
      <w:r>
        <w:t xml:space="preserve">usage is up more than 50% in a few weeks, with nearly 60% of daily users coming from newly logged-in users [17].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Gemini 3 Flash</w:t>
      </w:r>
      <w:r>
        <w:t xml:space="preserve"> </w:t>
      </w:r>
      <w:r>
        <w:t xml:space="preserve">was reportedly upgraded in arena under the same name, with output quality described as closer to current Gemini 3.1 Pro than the prior Flash [18, 19].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Figure’s F.03 robot</w:t>
      </w:r>
      <w:r>
        <w:t xml:space="preserve"> </w:t>
      </w:r>
      <w:r>
        <w:t xml:space="preserve">can now walk up and down stairs using onboard camera perception, trained end-to-end with reinforcement learning in simulation [20].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Poolside</w:t>
      </w:r>
      <w:r>
        <w:t xml:space="preserve"> </w:t>
      </w:r>
      <w:r>
        <w:t xml:space="preserve">released two agentic coding models, Laguna XS.2 and Laguna M.1, and made them temporarily free via API alongside a terminal agent and web IDE [21].</w:t>
      </w:r>
    </w:p>
    <w:p>
      <w:r>
        <w:pict>
          <v:rect style="width:0;height:1.5pt" o:hralign="center" o:hrstd="t" o:hr="t"/>
        </w:pict>
      </w:r>
    </w:p>
    <w:bookmarkStart w:id="4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@jdlichtman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@Mayhem4Markets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@xai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@FT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@KobeissiLetter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@nickaturley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@marmaduke091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@adcock_brett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bookmarkEnd w:id="45"/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x.com/FT/status/2050013268685541861" TargetMode="External" /><Relationship Type="http://schemas.openxmlformats.org/officeDocument/2006/relationships/hyperlink" Id="rId38" Target="https://x.com/KobeissiLetter/status/2050630474129719568" TargetMode="External" /><Relationship Type="http://schemas.openxmlformats.org/officeDocument/2006/relationships/hyperlink" Id="rId28" Target="https://x.com/Mayhem4Markets/status/2050573584754463143" TargetMode="External" /><Relationship Type="http://schemas.openxmlformats.org/officeDocument/2006/relationships/hyperlink" Id="rId34" Target="https://x.com/Teknium/status/2050473306592076282" TargetMode="External" /><Relationship Type="http://schemas.openxmlformats.org/officeDocument/2006/relationships/hyperlink" Id="rId25" Target="https://x.com/TheRundownAI/status/2050625544539029709" TargetMode="External" /><Relationship Type="http://schemas.openxmlformats.org/officeDocument/2006/relationships/hyperlink" Id="rId43" Target="https://x.com/adcock_brett/status/2050624857730417097" TargetMode="External" /><Relationship Type="http://schemas.openxmlformats.org/officeDocument/2006/relationships/hyperlink" Id="rId32" Target="https://x.com/cursor_ai/status/2049499866217185492" TargetMode="External" /><Relationship Type="http://schemas.openxmlformats.org/officeDocument/2006/relationships/hyperlink" Id="rId30" Target="https://x.com/dair_ai/status/2050694339165335754" TargetMode="External" /><Relationship Type="http://schemas.openxmlformats.org/officeDocument/2006/relationships/hyperlink" Id="rId44" Target="https://x.com/dl_weekly/status/2050546064130760833" TargetMode="External" /><Relationship Type="http://schemas.openxmlformats.org/officeDocument/2006/relationships/hyperlink" Id="rId24" Target="https://x.com/jdlichtman/status/2050460077904285789" TargetMode="External" /><Relationship Type="http://schemas.openxmlformats.org/officeDocument/2006/relationships/hyperlink" Id="rId36" Target="https://x.com/kimmonismus/status/2050169230314631535" TargetMode="External" /><Relationship Type="http://schemas.openxmlformats.org/officeDocument/2006/relationships/hyperlink" Id="rId42" Target="https://x.com/kimmonismus/status/2050475840492786123" TargetMode="External" /><Relationship Type="http://schemas.openxmlformats.org/officeDocument/2006/relationships/hyperlink" Id="rId26" Target="https://x.com/kimmonismus/status/2050577074763784400" TargetMode="External" /><Relationship Type="http://schemas.openxmlformats.org/officeDocument/2006/relationships/hyperlink" Id="rId27" Target="https://x.com/kimmonismus/status/2050577086805635311" TargetMode="External" /><Relationship Type="http://schemas.openxmlformats.org/officeDocument/2006/relationships/hyperlink" Id="rId39" Target="https://x.com/kimmonismus/status/2050637511664283740" TargetMode="External" /><Relationship Type="http://schemas.openxmlformats.org/officeDocument/2006/relationships/hyperlink" Id="rId41" Target="https://x.com/marmaduke091/status/2050430054056767994" TargetMode="External" /><Relationship Type="http://schemas.openxmlformats.org/officeDocument/2006/relationships/hyperlink" Id="rId40" Target="https://x.com/nickaturley/status/2050716264826593637" TargetMode="External" /><Relationship Type="http://schemas.openxmlformats.org/officeDocument/2006/relationships/hyperlink" Id="rId29" Target="https://x.com/omarsar0/status/2050693576250753233" TargetMode="External" /><Relationship Type="http://schemas.openxmlformats.org/officeDocument/2006/relationships/hyperlink" Id="rId31" Target="https://x.com/reach_vb/status/2050730376310501538" TargetMode="External" /><Relationship Type="http://schemas.openxmlformats.org/officeDocument/2006/relationships/hyperlink" Id="rId37" Target="https://x.com/steph_palazzolo/status/2050622510668882215" TargetMode="External" /><Relationship Type="http://schemas.openxmlformats.org/officeDocument/2006/relationships/hyperlink" Id="rId33" Target="https://x.com/xai/status/205035537305222358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x.com/FT/status/2050013268685541861" TargetMode="External" /><Relationship Type="http://schemas.openxmlformats.org/officeDocument/2006/relationships/hyperlink" Id="rId38" Target="https://x.com/KobeissiLetter/status/2050630474129719568" TargetMode="External" /><Relationship Type="http://schemas.openxmlformats.org/officeDocument/2006/relationships/hyperlink" Id="rId28" Target="https://x.com/Mayhem4Markets/status/2050573584754463143" TargetMode="External" /><Relationship Type="http://schemas.openxmlformats.org/officeDocument/2006/relationships/hyperlink" Id="rId34" Target="https://x.com/Teknium/status/2050473306592076282" TargetMode="External" /><Relationship Type="http://schemas.openxmlformats.org/officeDocument/2006/relationships/hyperlink" Id="rId25" Target="https://x.com/TheRundownAI/status/2050625544539029709" TargetMode="External" /><Relationship Type="http://schemas.openxmlformats.org/officeDocument/2006/relationships/hyperlink" Id="rId43" Target="https://x.com/adcock_brett/status/2050624857730417097" TargetMode="External" /><Relationship Type="http://schemas.openxmlformats.org/officeDocument/2006/relationships/hyperlink" Id="rId32" Target="https://x.com/cursor_ai/status/2049499866217185492" TargetMode="External" /><Relationship Type="http://schemas.openxmlformats.org/officeDocument/2006/relationships/hyperlink" Id="rId30" Target="https://x.com/dair_ai/status/2050694339165335754" TargetMode="External" /><Relationship Type="http://schemas.openxmlformats.org/officeDocument/2006/relationships/hyperlink" Id="rId44" Target="https://x.com/dl_weekly/status/2050546064130760833" TargetMode="External" /><Relationship Type="http://schemas.openxmlformats.org/officeDocument/2006/relationships/hyperlink" Id="rId24" Target="https://x.com/jdlichtman/status/2050460077904285789" TargetMode="External" /><Relationship Type="http://schemas.openxmlformats.org/officeDocument/2006/relationships/hyperlink" Id="rId36" Target="https://x.com/kimmonismus/status/2050169230314631535" TargetMode="External" /><Relationship Type="http://schemas.openxmlformats.org/officeDocument/2006/relationships/hyperlink" Id="rId42" Target="https://x.com/kimmonismus/status/2050475840492786123" TargetMode="External" /><Relationship Type="http://schemas.openxmlformats.org/officeDocument/2006/relationships/hyperlink" Id="rId26" Target="https://x.com/kimmonismus/status/2050577074763784400" TargetMode="External" /><Relationship Type="http://schemas.openxmlformats.org/officeDocument/2006/relationships/hyperlink" Id="rId27" Target="https://x.com/kimmonismus/status/2050577086805635311" TargetMode="External" /><Relationship Type="http://schemas.openxmlformats.org/officeDocument/2006/relationships/hyperlink" Id="rId39" Target="https://x.com/kimmonismus/status/2050637511664283740" TargetMode="External" /><Relationship Type="http://schemas.openxmlformats.org/officeDocument/2006/relationships/hyperlink" Id="rId41" Target="https://x.com/marmaduke091/status/2050430054056767994" TargetMode="External" /><Relationship Type="http://schemas.openxmlformats.org/officeDocument/2006/relationships/hyperlink" Id="rId40" Target="https://x.com/nickaturley/status/2050716264826593637" TargetMode="External" /><Relationship Type="http://schemas.openxmlformats.org/officeDocument/2006/relationships/hyperlink" Id="rId29" Target="https://x.com/omarsar0/status/2050693576250753233" TargetMode="External" /><Relationship Type="http://schemas.openxmlformats.org/officeDocument/2006/relationships/hyperlink" Id="rId31" Target="https://x.com/reach_vb/status/2050730376310501538" TargetMode="External" /><Relationship Type="http://schemas.openxmlformats.org/officeDocument/2006/relationships/hyperlink" Id="rId37" Target="https://x.com/steph_palazzolo/status/2050622510668882215" TargetMode="External" /><Relationship Type="http://schemas.openxmlformats.org/officeDocument/2006/relationships/hyperlink" Id="rId33" Target="https://x.com/xai/status/205035537305222358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Reaches New Math and Clinical Milestones as Enterprise Demand Surges</dc:title>
  <dc:creator>AI High Signal Digest</dc:creator>
  <cp:keywords/>
  <dcterms:created xsi:type="dcterms:W3CDTF">2026-05-03T11:15:10Z</dcterms:created>
  <dcterms:modified xsi:type="dcterms:W3CDTF">2026-05-03T11:15:10Z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2026-05-03</vt:lpwstr>
  </property>
</Properties>
</file>