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Andrew Chen asks where agent network effects will live; Sarah Guo pushes back on a 20VC "option bet" clip</w:t>
      </w:r>
    </w:p>
    <w:p>
      <w:pPr>
        <w:pStyle w:val="Author"/>
      </w:pPr>
      <w:r>
        <w:t xml:space="preserve">Recommended Reading from Tech Founders</w:t>
      </w:r>
    </w:p>
    <w:p>
      <w:pPr>
        <w:pStyle w:val="Date"/>
      </w:pPr>
      <w:r>
        <w:t xml:space="preserve">2026-10-06</w:t>
      </w:r>
    </w:p>
    <w:bookmarkStart w:id="43" w:name="X5457915f2369d42494d2b685ad2b3c666ab95cf"/>
    <w:p>
      <w:pPr>
        <w:pStyle w:val="Heading1"/>
      </w:pPr>
      <w:r>
        <w:t xml:space="preserve">Andrew Chen asks where agent network effects will live; Sarah Guo pushes back on a 20VC</w:t>
      </w:r>
      <w:r>
        <w:t xml:space="preserve"> </w:t>
      </w:r>
      <w:r>
        <w:t xml:space="preserve">“</w:t>
      </w:r>
      <w:r>
        <w:t xml:space="preserve">option bet</w:t>
      </w:r>
      <w:r>
        <w:t xml:space="preserve">”</w:t>
      </w:r>
      <w:r>
        <w:t xml:space="preserve"> </w:t>
      </w:r>
      <w:r>
        <w:t xml:space="preserve">clip</w:t>
      </w:r>
    </w:p>
    <w:p>
      <w:pPr>
        <w:pStyle w:val="FirstParagraph"/>
      </w:pPr>
      <w:r>
        <w:rPr>
          <w:iCs/>
          <w:i/>
        </w:rPr>
        <w:t xml:space="preserve">By Recommended Reading from Tech Founders • October 6, 2026</w:t>
      </w:r>
    </w:p>
    <w:p>
      <w:pPr>
        <w:pStyle w:val="BodyText"/>
      </w:pPr>
      <w:r>
        <w:t xml:space="preserve">This period’s founder and investor picks: Andrew Chen’s essay on network effects in horizontal agents, a contested 20VC clip on how seed funds should think, a McLuhan essay shared by Garry Tan, and shorter links from Ferriss, Delangue, Mullenweg and Gil.</w:t>
      </w:r>
    </w:p>
    <w:bookmarkStart w:id="21" w:name="Xca44869140fd933a78f21e256625c68d5f3de28"/>
    <w:p>
      <w:pPr>
        <w:pStyle w:val="Heading2"/>
      </w:pPr>
      <w:r>
        <w:t xml:space="preserve">Top pick:</w:t>
      </w:r>
      <w:r>
        <w:t xml:space="preserve"> </w:t>
      </w:r>
      <w:r>
        <w:t xml:space="preserve">“</w:t>
      </w:r>
      <w:r>
        <w:t xml:space="preserve">Do Agents Have Network Effects?</w:t>
      </w:r>
      <w:r>
        <w:t xml:space="preserve">”</w:t>
      </w:r>
      <w:r>
        <w:t xml:space="preserve"> </w:t>
      </w:r>
      <w:r>
        <w:t xml:space="preserve">by Andrew Chen (his own essay)</w:t>
      </w:r>
    </w:p>
    <w:p>
      <w:pPr>
        <w:pStyle w:val="FirstParagraph"/>
      </w:pPr>
      <w:r>
        <w:t xml:space="preserve">Chen is building on the horizontal-agent debate from earlier briefs, including Mike Vernal’s</w:t>
      </w:r>
      <w:r>
        <w:t xml:space="preserve"> </w:t>
      </w:r>
      <w:r>
        <w:t xml:space="preserve">“</w:t>
      </w:r>
      <w:r>
        <w:t xml:space="preserve">The Amazon Trap.</w:t>
      </w:r>
      <w:r>
        <w:t xml:space="preserve">”</w:t>
      </w:r>
      <w:r>
        <w:t xml:space="preserve"> </w:t>
      </w:r>
      <w:r>
        <w:t xml:space="preserve">He says new consumer agents such as Muse, Town, Instinct and Grokbot are forcing</w:t>
      </w:r>
      <w:r>
        <w:t xml:space="preserve"> </w:t>
      </w:r>
      <w:r>
        <w:t xml:space="preserve">“</w:t>
      </w:r>
      <w:r>
        <w:t xml:space="preserve">many thousands of AI startups to re-evaluate their place in the market</w:t>
      </w:r>
      <w:r>
        <w:t xml:space="preserve">”</w:t>
      </w:r>
      <w:r>
        <w:t xml:space="preserve"> </w:t>
      </w:r>
      <w:r>
        <w:t xml:space="preserve">[1]. His starting argument is that agents are</w:t>
      </w:r>
      <w:r>
        <w:t xml:space="preserve"> </w:t>
      </w:r>
      <w:r>
        <w:t xml:space="preserve">“</w:t>
      </w:r>
      <w:r>
        <w:t xml:space="preserve">tools, not networks.</w:t>
      </w:r>
      <w:r>
        <w:t xml:space="preserve">”</w:t>
      </w:r>
      <w:r>
        <w:t xml:space="preserve"> </w:t>
      </w:r>
      <w:r>
        <w:t xml:space="preserve">He compares them to email clients: when a Muse agent meets an Instinct agent, the two can talk over APIs or messaging, so nobody gains from everyone running the same agent [1].</w:t>
      </w:r>
    </w:p>
    <w:p>
      <w:pPr>
        <w:pStyle w:val="BodyText"/>
      </w:pPr>
      <w:r>
        <w:t xml:space="preserve">He then lists ways an agent could build network effects anyway: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Viral objects.</w:t>
      </w:r>
      <w:r>
        <w:t xml:space="preserve"> </w:t>
      </w:r>
      <w:r>
        <w:t xml:space="preserve">Agents can create shareable microsites, boards and mini-apps that pull new users in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Shared layers.</w:t>
      </w:r>
      <w:r>
        <w:t xml:space="preserve"> </w:t>
      </w:r>
      <w:r>
        <w:t xml:space="preserve">Some tasks need a common layer for identity, trust and matching. Examples include finding a passive VP of Engineering, or vetting a seller whose reputation could be gamed [1].</w:t>
      </w:r>
    </w:p>
    <w:p>
      <w:pPr>
        <w:pStyle w:val="BodyText"/>
      </w:pPr>
      <w:r>
        <w:t xml:space="preserve">His conclusion is that the real question is</w:t>
      </w:r>
      <w:r>
        <w:t xml:space="preserve"> </w:t>
      </w:r>
      <w:r>
        <w:t xml:space="preserve">“</w:t>
      </w:r>
      <w:r>
        <w:t xml:space="preserve">Where will the network effects live?</w:t>
      </w:r>
      <w:r>
        <w:t xml:space="preserve">”</w:t>
      </w:r>
      <w:r>
        <w:t xml:space="preserve"> </w:t>
      </w:r>
      <w:r>
        <w:t xml:space="preserve">If they sit in open protocols, vertical agents can thrive. If a few horizontal agents keep identity, context and reputation to themselves, switching agents</w:t>
      </w:r>
      <w:r>
        <w:t xml:space="preserve"> </w:t>
      </w:r>
      <w:r>
        <w:t xml:space="preserve">“</w:t>
      </w:r>
      <w:r>
        <w:t xml:space="preserve">means leaving your network behind</w:t>
      </w:r>
      <w:r>
        <w:t xml:space="preserve">”</w:t>
      </w:r>
      <w:r>
        <w:t xml:space="preserve"> </w:t>
      </w:r>
      <w:r>
        <w:t xml:space="preserve">[1].</w:t>
      </w:r>
      <w:r>
        <w:t xml:space="preserve"> </w:t>
      </w:r>
      <w:hyperlink r:id="rId20">
        <w:r>
          <w:rPr>
            <w:rStyle w:val="Hyperlink"/>
          </w:rPr>
          <w:t xml:space="preserve">Post</w:t>
        </w:r>
      </w:hyperlink>
    </w:p>
    <w:bookmarkEnd w:id="21"/>
    <w:bookmarkStart w:id="23" w:name="X6a06c6f2061c8f26eff3d665bd44384a627bc56"/>
    <w:p>
      <w:pPr>
        <w:pStyle w:val="Heading2"/>
      </w:pPr>
      <w:r>
        <w:t xml:space="preserve">Harry Stebbings: Venky Ganesan on 20VC, and Sarah Guo’s rebuttal</w:t>
      </w:r>
    </w:p>
    <w:p>
      <w:pPr>
        <w:pStyle w:val="FirstParagraph"/>
      </w:pPr>
      <w:r>
        <w:t xml:space="preserve">Stebbings posted a clip from his interview with Menlo’s Venky Ganesan. In it, Ganesan says</w:t>
      </w:r>
      <w:r>
        <w:t xml:space="preserve"> </w:t>
      </w:r>
      <w:r>
        <w:t xml:space="preserve">“</w:t>
      </w:r>
      <w:r>
        <w:t xml:space="preserve">each seed investment is an option bet,</w:t>
      </w:r>
      <w:r>
        <w:t xml:space="preserve">”</w:t>
      </w:r>
      <w:r>
        <w:t xml:space="preserve"> </w:t>
      </w:r>
      <w:r>
        <w:t xml:space="preserve">and that you size up</w:t>
      </w:r>
      <w:r>
        <w:t xml:space="preserve"> </w:t>
      </w:r>
      <w:r>
        <w:t xml:space="preserve">“</w:t>
      </w:r>
      <w:r>
        <w:t xml:space="preserve">when there is true quantitative evidence that it is going to be an outlier.</w:t>
      </w:r>
      <w:r>
        <w:t xml:space="preserve">”</w:t>
      </w:r>
      <w:r>
        <w:t xml:space="preserve"> </w:t>
      </w:r>
      <w:r>
        <w:t xml:space="preserve">Stebbings asked how seed funds should compete when mega funds are</w:t>
      </w:r>
      <w:r>
        <w:t xml:space="preserve"> </w:t>
      </w:r>
      <w:r>
        <w:t xml:space="preserve">“</w:t>
      </w:r>
      <w:r>
        <w:t xml:space="preserve">totally price insensitive</w:t>
      </w:r>
      <w:r>
        <w:t xml:space="preserve">”</w:t>
      </w:r>
      <w:r>
        <w:t xml:space="preserve"> </w:t>
      </w:r>
      <w:r>
        <w:t xml:space="preserve">[2].</w:t>
      </w:r>
      <w:r>
        <w:t xml:space="preserve"> </w:t>
      </w:r>
      <w:hyperlink r:id="rId22">
        <w:r>
          <w:rPr>
            <w:rStyle w:val="Hyperlink"/>
          </w:rPr>
          <w:t xml:space="preserve">Clip</w:t>
        </w:r>
      </w:hyperlink>
    </w:p>
    <w:p>
      <w:pPr>
        <w:pStyle w:val="BodyText"/>
      </w:pPr>
      <w:r>
        <w:t xml:space="preserve">Sarah Guo disagreed:</w:t>
      </w:r>
      <w:r>
        <w:t xml:space="preserve"> </w:t>
      </w:r>
      <w:r>
        <w:t xml:space="preserve">“</w:t>
      </w:r>
      <w:r>
        <w:t xml:space="preserve">no, actually you can treat seed investments you lead as full bets, and work on them with committed belief for years… founders do that, every time. structure determines strategy</w:t>
      </w:r>
      <w:r>
        <w:t xml:space="preserve">”</w:t>
      </w:r>
      <w:r>
        <w:t xml:space="preserve"> </w:t>
      </w:r>
      <w:r>
        <w:t xml:space="preserve">[3]. She is pushing back on the clip rather than endorsing it, and the exchange is worth reading for that reason.</w:t>
      </w:r>
    </w:p>
    <w:bookmarkEnd w:id="23"/>
    <w:bookmarkStart w:id="25" w:name="garry-tan-the-post-literate-field"/>
    <w:p>
      <w:pPr>
        <w:pStyle w:val="Heading2"/>
      </w:pPr>
      <w:r>
        <w:t xml:space="preserve">Garry Tan:</w:t>
      </w:r>
      <w:r>
        <w:t xml:space="preserve"> </w:t>
      </w:r>
      <w:r>
        <w:t xml:space="preserve">“</w:t>
      </w:r>
      <w:r>
        <w:t xml:space="preserve">The Post-Literate Field</w:t>
      </w:r>
      <w:r>
        <w:t xml:space="preserve">”</w:t>
      </w:r>
    </w:p>
    <w:p>
      <w:pPr>
        <w:pStyle w:val="FirstParagraph"/>
      </w:pPr>
      <w:r>
        <w:t xml:space="preserve">Tan quoted a post linking</w:t>
      </w:r>
      <w:r>
        <w:t xml:space="preserve"> </w:t>
      </w:r>
      <w:hyperlink r:id="rId24">
        <w:r>
          <w:rPr>
            <w:rStyle w:val="Hyperlink"/>
          </w:rPr>
          <w:t xml:space="preserve">this Substack essay</w:t>
        </w:r>
      </w:hyperlink>
      <w:r>
        <w:t xml:space="preserve">, subtitled</w:t>
      </w:r>
      <w:r>
        <w:t xml:space="preserve"> </w:t>
      </w:r>
      <w:r>
        <w:t xml:space="preserve">“</w:t>
      </w:r>
      <w:r>
        <w:t xml:space="preserve">Marshall McLuhan, Electric Feeds, and the Rise of Modern Tribalism and Identity Politics</w:t>
      </w:r>
      <w:r>
        <w:t xml:space="preserve">”</w:t>
      </w:r>
      <w:r>
        <w:t xml:space="preserve"> </w:t>
      </w:r>
      <w:r>
        <w:t xml:space="preserve">[4]. His takeaway:</w:t>
      </w:r>
      <w:r>
        <w:t xml:space="preserve"> </w:t>
      </w:r>
      <w:r>
        <w:t xml:space="preserve">“</w:t>
      </w:r>
      <w:r>
        <w:t xml:space="preserve">The ideal future media entity actually engages in both hot media (print) and cool media (pods and videos)</w:t>
      </w:r>
      <w:r>
        <w:t xml:space="preserve">”</w:t>
      </w:r>
      <w:r>
        <w:t xml:space="preserve"> </w:t>
      </w:r>
      <w:r>
        <w:t xml:space="preserve">[5]. The post shown doesn’t name the essay’s author.</w:t>
      </w:r>
    </w:p>
    <w:bookmarkEnd w:id="25"/>
    <w:bookmarkStart w:id="42" w:name="shorter-mentions"/>
    <w:p>
      <w:pPr>
        <w:pStyle w:val="Heading2"/>
      </w:pPr>
      <w:r>
        <w:t xml:space="preserve">Shorter mentions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 Ferriss’s</w:t>
      </w:r>
      <w:r>
        <w:rPr>
          <w:bCs/>
          <w:b/>
        </w:rPr>
        <w:t xml:space="preserve"> </w:t>
      </w:r>
      <w:hyperlink r:id="rId26">
        <w:r>
          <w:rPr>
            <w:rStyle w:val="Hyperlink"/>
            <w:bCs/>
            <w:b/>
          </w:rPr>
          <w:t xml:space="preserve">compilation episode on simplifying your life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(his own show).</w:t>
      </w:r>
      <w:r>
        <w:t xml:space="preserve"> </w:t>
      </w:r>
      <w:r>
        <w:t xml:space="preserve">It features Chip Conley, Greg McKeown, David Allen, Elizabeth Gilbert and Oliver Burkeman [6]. Ferriss highlighted Conley’s line:</w:t>
      </w:r>
      <w:r>
        <w:t xml:space="preserve"> </w:t>
      </w:r>
      <w:r>
        <w:t xml:space="preserve">“</w:t>
      </w:r>
      <w:r>
        <w:t xml:space="preserve">Knowledge is something you accumulate… Wisdom is something you distill, you simplify</w:t>
      </w:r>
      <w:r>
        <w:t xml:space="preserve">”</w:t>
      </w:r>
      <w:r>
        <w:t xml:space="preserve"> </w:t>
      </w:r>
      <w:r>
        <w:t xml:space="preserve">[6].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Clem Delangue’s</w:t>
      </w:r>
      <w:r>
        <w:rPr>
          <w:bCs/>
          <w:b/>
        </w:rPr>
        <w:t xml:space="preserve"> </w:t>
      </w:r>
      <w:hyperlink r:id="rId27">
        <w:r>
          <w:rPr>
            <w:rStyle w:val="Hyperlink"/>
            <w:bCs/>
            <w:b/>
          </w:rPr>
          <w:t xml:space="preserve">multi-harness RL guide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(Hugging Face, his own company).</w:t>
      </w:r>
      <w:r>
        <w:t xml:space="preserve"> </w:t>
      </w:r>
      <w:r>
        <w:t xml:space="preserve">The method uses a capture proxy to turn coding harnesses into RL environments without modifying them [7]. One motivating result: the same model scored 62% under Mini-SWE-Agent but 33% under Claude Code [7]. Training in four harnesses at once improved results in all four, from 42% to 54% [7]. Delangue says the code, data and models are all open [7].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Clay Hebert’s</w:t>
      </w:r>
      <w:r>
        <w:rPr>
          <w:bCs/>
          <w:b/>
        </w:rPr>
        <w:t xml:space="preserve"> </w:t>
      </w:r>
      <w:hyperlink r:id="rId28">
        <w:r>
          <w:rPr>
            <w:rStyle w:val="Hyperlink"/>
            <w:bCs/>
            <w:b/>
          </w:rPr>
          <w:t xml:space="preserve">TED talk</w:t>
        </w:r>
      </w:hyperlink>
      <w:r>
        <w:rPr>
          <w:bCs/>
          <w:b/>
        </w:rPr>
        <w:t xml:space="preserve">, via Matt Mullenweg.</w:t>
      </w:r>
      <w:r>
        <w:t xml:space="preserve"> </w:t>
      </w:r>
      <w:r>
        <w:t xml:space="preserve">Mullenweg is in the talk’s intro. He shared it and said Hebert has</w:t>
      </w:r>
      <w:r>
        <w:t xml:space="preserve"> </w:t>
      </w:r>
      <w:r>
        <w:t xml:space="preserve">“</w:t>
      </w:r>
      <w:r>
        <w:t xml:space="preserve">been doing awesome stuff</w:t>
      </w:r>
      <w:r>
        <w:t xml:space="preserve">”</w:t>
      </w:r>
      <w:r>
        <w:t xml:space="preserve"> </w:t>
      </w:r>
      <w:r>
        <w:t xml:space="preserve">[8]. He also pointed to Adam Pickering’s AI-built personal site</w:t>
      </w:r>
      <w:r>
        <w:t xml:space="preserve"> </w:t>
      </w:r>
      <w:hyperlink r:id="rId29">
        <w:r>
          <w:rPr>
            <w:rStyle w:val="Hyperlink"/>
          </w:rPr>
          <w:t xml:space="preserve">vivid-fjord.view.fast</w:t>
        </w:r>
      </w:hyperlink>
      <w:r>
        <w:t xml:space="preserve">, which has a guestbook, a profile song and a butler bot [9]. His comment:</w:t>
      </w:r>
      <w:r>
        <w:t xml:space="preserve"> </w:t>
      </w:r>
      <w:r>
        <w:t xml:space="preserve">“</w:t>
      </w:r>
      <w:r>
        <w:t xml:space="preserve">The web is going to get weird and fun again</w:t>
      </w:r>
      <w:r>
        <w:t xml:space="preserve">”</w:t>
      </w:r>
      <w:r>
        <w:t xml:space="preserve"> </w:t>
      </w:r>
      <w:r>
        <w:t xml:space="preserve">[10].</w:t>
      </w:r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  <w:bCs/>
            <w:b/>
          </w:rPr>
          <w:t xml:space="preserve">A YouTube video</w:t>
        </w:r>
      </w:hyperlink>
      <w:r>
        <w:rPr>
          <w:bCs/>
          <w:b/>
        </w:rPr>
        <w:t xml:space="preserve">, via Elad Gil.</w:t>
      </w:r>
      <w:r>
        <w:t xml:space="preserve"> </w:t>
      </w:r>
      <w:r>
        <w:t xml:space="preserve">His only caption was</w:t>
      </w:r>
      <w:r>
        <w:t xml:space="preserve"> </w:t>
      </w:r>
      <w:r>
        <w:t xml:space="preserve">“</w:t>
      </w:r>
      <w:r>
        <w:t xml:space="preserve">Prediction of SI</w:t>
      </w:r>
      <w:r>
        <w:t xml:space="preserve">”</w:t>
      </w:r>
      <w:r>
        <w:t xml:space="preserve"> </w:t>
      </w:r>
      <w:r>
        <w:t xml:space="preserve">[11]. We couldn’t confirm the speaker or what is predicted, because the opening of the transcript is mostly music and applause.</w:t>
      </w:r>
    </w:p>
    <w:p>
      <w:r>
        <w:pict>
          <v:rect style="width:0;height:1.5pt" o:hralign="center" o:hrstd="t" o:hr="t"/>
        </w:pict>
      </w:r>
    </w:p>
    <w:bookmarkStart w:id="41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@andrewchen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@HarryStebbings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@saranormous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@RvelinEdu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@garrytan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@tferriss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@ClementDelangue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@photomatt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@SpacefastBot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@photomatt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bookmarkEnd w:id="41"/>
    <w:bookmarkEnd w:id="42"/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s://huggingface.co/spaces/FineEnvs/multi-harness-rl" TargetMode="External" /><Relationship Type="http://schemas.openxmlformats.org/officeDocument/2006/relationships/hyperlink" Id="rId26" Target="https://tim.blog/2026/10/01/how-to-simplify-your-life-4/" TargetMode="External" /><Relationship Type="http://schemas.openxmlformats.org/officeDocument/2006/relationships/hyperlink" Id="rId29" Target="https://vivid-fjord.view.fast/" TargetMode="External" /><Relationship Type="http://schemas.openxmlformats.org/officeDocument/2006/relationships/hyperlink" Id="rId28" Target="https://www.ted.com/talks/clay_hebert_the_best_way_to_answer_so_what_do_you_do" TargetMode="External" /><Relationship Type="http://schemas.openxmlformats.org/officeDocument/2006/relationships/hyperlink" Id="rId36" Target="https://x.com/ClementDelangue/status/2107120717980471638" TargetMode="External" /><Relationship Type="http://schemas.openxmlformats.org/officeDocument/2006/relationships/hyperlink" Id="rId22" Target="https://x.com/HarryStebbings/status/2107111585583898996" TargetMode="External" /><Relationship Type="http://schemas.openxmlformats.org/officeDocument/2006/relationships/hyperlink" Id="rId31" Target="https://x.com/HarryStebbings/status/2107160639504335164" TargetMode="External" /><Relationship Type="http://schemas.openxmlformats.org/officeDocument/2006/relationships/hyperlink" Id="rId33" Target="https://x.com/RvelinEdu/status/2106662481934291166" TargetMode="External" /><Relationship Type="http://schemas.openxmlformats.org/officeDocument/2006/relationships/hyperlink" Id="rId38" Target="https://x.com/SpacefastBot/status/2107277027438981264" TargetMode="External" /><Relationship Type="http://schemas.openxmlformats.org/officeDocument/2006/relationships/hyperlink" Id="rId20" Target="https://x.com/andrewchen/status/2107339817713623253" TargetMode="External" /><Relationship Type="http://schemas.openxmlformats.org/officeDocument/2006/relationships/hyperlink" Id="rId40" Target="https://x.com/eladgil/status/2107125568248709164" TargetMode="External" /><Relationship Type="http://schemas.openxmlformats.org/officeDocument/2006/relationships/hyperlink" Id="rId34" Target="https://x.com/garrytan/status/2107124745326264677" TargetMode="External" /><Relationship Type="http://schemas.openxmlformats.org/officeDocument/2006/relationships/hyperlink" Id="rId37" Target="https://x.com/photomatt/status/2107139704277905650" TargetMode="External" /><Relationship Type="http://schemas.openxmlformats.org/officeDocument/2006/relationships/hyperlink" Id="rId39" Target="https://x.com/photomatt/status/2107321334795575453" TargetMode="External" /><Relationship Type="http://schemas.openxmlformats.org/officeDocument/2006/relationships/hyperlink" Id="rId32" Target="https://x.com/saranormous/status/2107313106418544732" TargetMode="External" /><Relationship Type="http://schemas.openxmlformats.org/officeDocument/2006/relationships/hyperlink" Id="rId35" Target="https://x.com/tferriss/status/2107103888155287660" TargetMode="External" /><Relationship Type="http://schemas.openxmlformats.org/officeDocument/2006/relationships/hyperlink" Id="rId30" Target="https://youtu.be/B38CY-4Rd6s?t=10" TargetMode="External" /><Relationship Type="http://schemas.openxmlformats.org/officeDocument/2006/relationships/hyperlink" Id="rId24" Target="https://yyy3.substack.com/p/the-post-literate-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s://huggingface.co/spaces/FineEnvs/multi-harness-rl" TargetMode="External" /><Relationship Type="http://schemas.openxmlformats.org/officeDocument/2006/relationships/hyperlink" Id="rId26" Target="https://tim.blog/2026/10/01/how-to-simplify-your-life-4/" TargetMode="External" /><Relationship Type="http://schemas.openxmlformats.org/officeDocument/2006/relationships/hyperlink" Id="rId29" Target="https://vivid-fjord.view.fast/" TargetMode="External" /><Relationship Type="http://schemas.openxmlformats.org/officeDocument/2006/relationships/hyperlink" Id="rId28" Target="https://www.ted.com/talks/clay_hebert_the_best_way_to_answer_so_what_do_you_do" TargetMode="External" /><Relationship Type="http://schemas.openxmlformats.org/officeDocument/2006/relationships/hyperlink" Id="rId36" Target="https://x.com/ClementDelangue/status/2107120717980471638" TargetMode="External" /><Relationship Type="http://schemas.openxmlformats.org/officeDocument/2006/relationships/hyperlink" Id="rId22" Target="https://x.com/HarryStebbings/status/2107111585583898996" TargetMode="External" /><Relationship Type="http://schemas.openxmlformats.org/officeDocument/2006/relationships/hyperlink" Id="rId31" Target="https://x.com/HarryStebbings/status/2107160639504335164" TargetMode="External" /><Relationship Type="http://schemas.openxmlformats.org/officeDocument/2006/relationships/hyperlink" Id="rId33" Target="https://x.com/RvelinEdu/status/2106662481934291166" TargetMode="External" /><Relationship Type="http://schemas.openxmlformats.org/officeDocument/2006/relationships/hyperlink" Id="rId38" Target="https://x.com/SpacefastBot/status/2107277027438981264" TargetMode="External" /><Relationship Type="http://schemas.openxmlformats.org/officeDocument/2006/relationships/hyperlink" Id="rId20" Target="https://x.com/andrewchen/status/2107339817713623253" TargetMode="External" /><Relationship Type="http://schemas.openxmlformats.org/officeDocument/2006/relationships/hyperlink" Id="rId40" Target="https://x.com/eladgil/status/2107125568248709164" TargetMode="External" /><Relationship Type="http://schemas.openxmlformats.org/officeDocument/2006/relationships/hyperlink" Id="rId34" Target="https://x.com/garrytan/status/2107124745326264677" TargetMode="External" /><Relationship Type="http://schemas.openxmlformats.org/officeDocument/2006/relationships/hyperlink" Id="rId37" Target="https://x.com/photomatt/status/2107139704277905650" TargetMode="External" /><Relationship Type="http://schemas.openxmlformats.org/officeDocument/2006/relationships/hyperlink" Id="rId39" Target="https://x.com/photomatt/status/2107321334795575453" TargetMode="External" /><Relationship Type="http://schemas.openxmlformats.org/officeDocument/2006/relationships/hyperlink" Id="rId32" Target="https://x.com/saranormous/status/2107313106418544732" TargetMode="External" /><Relationship Type="http://schemas.openxmlformats.org/officeDocument/2006/relationships/hyperlink" Id="rId35" Target="https://x.com/tferriss/status/2107103888155287660" TargetMode="External" /><Relationship Type="http://schemas.openxmlformats.org/officeDocument/2006/relationships/hyperlink" Id="rId30" Target="https://youtu.be/B38CY-4Rd6s?t=10" TargetMode="External" /><Relationship Type="http://schemas.openxmlformats.org/officeDocument/2006/relationships/hyperlink" Id="rId24" Target="https://yyy3.substack.com/p/the-post-literate-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Andrew Chen asks where agent network effects will live; Sarah Guo pushes back on a 20VC "option bet" clip</dc:title>
  <dc:creator>Recommended Reading from Tech Founders</dc:creator>
  <cp:keywords/>
  <dcterms:created xsi:type="dcterms:W3CDTF">2026-10-06T23:30:25Z</dcterms:created>
  <dcterms:modified xsi:type="dcterms:W3CDTF">2026-10-06T23:30:25Z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2026-10-06</vt:lpwstr>
  </property>
</Properties>
</file>