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Anthropic’s cyber push, OpenAI’s agent stack, and a widening open-model race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2026-04-08</w:t>
      </w:r>
    </w:p>
    <w:bookmarkStart w:id="49" w:name="Xd57c248619843eb709dab68da9e377576600ec2"/>
    <w:p>
      <w:pPr>
        <w:pStyle w:val="Heading1"/>
      </w:pPr>
      <w:r>
        <w:t xml:space="preserve">Anthropic’s cyber push, OpenAI’s agent stack, and a widening open-model race</w:t>
      </w:r>
    </w:p>
    <w:p>
      <w:pPr>
        <w:pStyle w:val="FirstParagraph"/>
      </w:pPr>
      <w:r>
        <w:rPr>
          <w:iCs/>
          <w:i/>
        </w:rPr>
        <w:t xml:space="preserve">By AI News Digest • April 8, 2026</w:t>
      </w:r>
    </w:p>
    <w:p>
      <w:pPr>
        <w:pStyle w:val="BodyText"/>
      </w:pPr>
      <w:r>
        <w:t xml:space="preserve">Anthropic led the day with a controlled cyber-defense rollout for Claude Mythos Preview, while new safety research underscored how fragile agent systems remain once persistent state is compromised. OpenAI offered its clearest picture yet of AI-native software development and a unified app strategy, as Microsoft and Nvidia deepened the open-model competition.</w:t>
      </w:r>
    </w:p>
    <w:bookmarkStart w:id="22" w:name="X8f9befa9a9ae7c3a00163cc36616b961ec4ba96"/>
    <w:p>
      <w:pPr>
        <w:pStyle w:val="Heading2"/>
      </w:pPr>
      <w:r>
        <w:t xml:space="preserve">Security moved from warning to deployment</w:t>
      </w:r>
    </w:p>
    <w:bookmarkStart w:id="20" w:name="X7b3426ef9dcfa82fb76d9f85f2da01fb1569b6c"/>
    <w:p>
      <w:pPr>
        <w:pStyle w:val="Heading3"/>
      </w:pPr>
      <w:r>
        <w:t xml:space="preserve">Anthropic launches Project Glasswing around Claude Mythos Preview</w:t>
      </w:r>
    </w:p>
    <w:p>
      <w:pPr>
        <w:pStyle w:val="FirstParagraph"/>
      </w:pPr>
      <w:r>
        <w:t xml:space="preserve">Anthropic said its newest frontier model, Claude Mythos Preview, can find software vulnerabilities better than all but the most skilled humans, and has already uncovered thousands of high-severity issues, including some in every major operating system and web browser [1, 2]. Through Project Glasswing, the company is giving controlled access to defenders instead of releasing the model generally, alongside up to $100M in usage credits and partnerships with organizations including AWS, Apple, Google, Microsoft, and the Linux Foundation [3, 4, 5, 6].</w:t>
      </w:r>
    </w:p>
    <w:p>
      <w:pPr>
        <w:pStyle w:val="BlockText"/>
      </w:pPr>
      <w:r>
        <w:t xml:space="preserve">“</w:t>
      </w:r>
      <w:r>
        <w:t xml:space="preserve">Rather than release Mythos Preview to general availability, we’re giving defenders early controlled access in order to find and patch vulnerabilities before Mythos-class models proliferate across the ecosystem.</w:t>
      </w:r>
      <w:r>
        <w:t xml:space="preserve">”</w:t>
      </w:r>
      <w:r>
        <w:t xml:space="preserve"> </w:t>
      </w:r>
      <w:r>
        <w:t xml:space="preserve">[3]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Anthropic is explicitly treating frontier-model cyber capability as a current operational risk, and Dario Amodei described Glasswing as a possible blueprint for handling harder model risks still ahead [7, 8, 9].</w:t>
      </w:r>
    </w:p>
    <w:bookmarkEnd w:id="20"/>
    <w:bookmarkStart w:id="21" w:name="X61f270a2ff503d0461056bef2790efd25e1302e"/>
    <w:p>
      <w:pPr>
        <w:pStyle w:val="Heading3"/>
      </w:pPr>
      <w:r>
        <w:t xml:space="preserve">New agent-safety work argues the weak point is persistent state</w:t>
      </w:r>
    </w:p>
    <w:p>
      <w:pPr>
        <w:pStyle w:val="FirstParagraph"/>
      </w:pPr>
      <w:r>
        <w:t xml:space="preserve">A safety evaluation of OpenClaw-style personal agents with access to Gmail, Stripe, and the local filesystem found baseline attack success rates of 10% to 36.7%; poisoning persistent capability, identity, or knowledge state raised success to roughly 64% to 74%, and the strongest defense still left capability attacks at about 63.8% [10]. The paper argues these failures are structural rather than model-specific and proposes a stricter</w:t>
      </w:r>
      <w:r>
        <w:t xml:space="preserve"> </w:t>
      </w:r>
      <w:r>
        <w:rPr>
          <w:rStyle w:val="VerbatimChar"/>
        </w:rPr>
        <w:t xml:space="preserve">proposal -&gt; authorization -&gt; execution</w:t>
      </w:r>
      <w:r>
        <w:t xml:space="preserve"> </w:t>
      </w:r>
      <w:r>
        <w:t xml:space="preserve">pattern, where actions are only reachable after deterministic policy checks [10].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As models gain more tool access, the center of gravity is moving from prompt-level safety toward authorization, policy, and system design around the agent [10].</w:t>
      </w:r>
    </w:p>
    <w:bookmarkEnd w:id="21"/>
    <w:bookmarkEnd w:id="22"/>
    <w:bookmarkStart w:id="25" w:name="openai-made-its-agent-stack-more-legible"/>
    <w:p>
      <w:pPr>
        <w:pStyle w:val="Heading2"/>
      </w:pPr>
      <w:r>
        <w:t xml:space="preserve">OpenAI made its agent stack more legible</w:t>
      </w:r>
    </w:p>
    <w:bookmarkStart w:id="23" w:name="Xdb160519c9db6d51f410ee55c0ad6cc59ba6eb5"/>
    <w:p>
      <w:pPr>
        <w:pStyle w:val="Heading3"/>
      </w:pPr>
      <w:r>
        <w:t xml:space="preserve">Frontier’s internal coding experiment makes the harness the story</w:t>
      </w:r>
    </w:p>
    <w:p>
      <w:pPr>
        <w:pStyle w:val="FirstParagraph"/>
      </w:pPr>
      <w:r>
        <w:t xml:space="preserve">OpenAI’s Frontier team said a five-month experiment produced an internal beta with more than 1 million lines of code and thousands of pull requests using zero human-written code, with no human review before merge [11]. The setup relied on what Ryan Lopopolo describes as harness engineering: sub-minute build loops, observability, specs, skills, and the Symphony orchestration layer for supervising large numbers of coding agents across tickets and repositories; he also cautioned that the work happened in a greenfield repository [11, 12].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emphasis here is not just on a stronger coding model; it is on the surrounding build system, context, and control layer that make autonomous agent work practical [11].</w:t>
      </w:r>
    </w:p>
    <w:bookmarkEnd w:id="23"/>
    <w:bookmarkStart w:id="24" w:name="Xfde4ca733cd0559414d90a6caff8405d06f78c2"/>
    <w:p>
      <w:pPr>
        <w:pStyle w:val="Heading3"/>
      </w:pPr>
      <w:r>
        <w:t xml:space="preserve">Brockman says OpenAI is consolidating around a unified app</w:t>
      </w:r>
    </w:p>
    <w:p>
      <w:pPr>
        <w:pStyle w:val="FirstParagraph"/>
      </w:pPr>
      <w:r>
        <w:t xml:space="preserve">Greg Brockman said OpenAI is moving focus away from video generation as a separate branch and toward the GPT/reasoning stack, with top priorities now a personal assistant and an AI that can solve hard problems under tight compute constraints [13]. He described a unified app that brings together ChatGPT, Codex, browsing, and computer use, to be rolled out incrementally over the next few months; separately, Sam Altman said Codex has reached 3 million weekly users and that usage limits will reset at each additional million up to 10 million [13, 14].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OpenAI is now describing the model, memory, harness, and action layer as one product surface rather than separate tools [13].</w:t>
      </w:r>
    </w:p>
    <w:bookmarkEnd w:id="24"/>
    <w:bookmarkEnd w:id="25"/>
    <w:bookmarkStart w:id="48" w:name="X2326a26cc37da331bebf9debe9ca2e6e1cf7dbb"/>
    <w:p>
      <w:pPr>
        <w:pStyle w:val="Heading2"/>
      </w:pPr>
      <w:r>
        <w:t xml:space="preserve">The open-model contest widened beyond chat</w:t>
      </w:r>
    </w:p>
    <w:bookmarkStart w:id="26" w:name="Xc5e484c4b341da265462d5a836d9bf85185abe7"/>
    <w:p>
      <w:pPr>
        <w:pStyle w:val="Heading3"/>
      </w:pPr>
      <w:r>
        <w:t xml:space="preserve">Microsoft pushed the retrieval layer forward with Harrier</w:t>
      </w:r>
    </w:p>
    <w:p>
      <w:pPr>
        <w:pStyle w:val="FirstParagraph"/>
      </w:pPr>
      <w:r>
        <w:t xml:space="preserve">Microsoft’s Bing team open-sourced Harrier, an embedding model that it says ranks #1 on the multilingual MTEB-v2 benchmark, ahead of models based on Gemini, Gemma, Llama, and Qwen [15, 16]. Microsoft says Harrier supports more than 100 languages and 32K inputs, and is built for Bing semantic search and the web-grounding service that powers nearly every major AI chatbot; the company also argues better embeddings improve answer accuracy and make agents more stable across multi-step tasks [16, 17, 18].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Competition is moving deeper into the retrieval and grounding layer that agent products depend on, not just the assistant on top [17, 18].</w:t>
      </w:r>
    </w:p>
    <w:bookmarkEnd w:id="26"/>
    <w:bookmarkStart w:id="27" w:name="X636335b1d4dd913be9deff93acc65414973e65b"/>
    <w:p>
      <w:pPr>
        <w:pStyle w:val="Heading3"/>
      </w:pPr>
      <w:r>
        <w:t xml:space="preserve">Nvidia paired a fully open 120B model with a detailed training recipe</w:t>
      </w:r>
    </w:p>
    <w:p>
      <w:pPr>
        <w:pStyle w:val="FirstParagraph"/>
      </w:pPr>
      <w:r>
        <w:t xml:space="preserve">Nvidia released Nemotron-3 120B, a fully open model trained on 25 trillion tokens that, according to the notes, roughly matches top closed frontier models from about 18 months ago [19]. The release comes with a 51-page paper detailing the training process and dataset, plus inference techniques including NVFP4 quantization, multi-token prediction, member layers, and stochastic rounding; the NVFP4 version is described as 3.5x faster than Nvidia’s BF16 variant and up to 7x faster than comparable open models with similar accuracy [19].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is a notable signal in the open-model race: major vendors are releasing not just weights, but more of the recipe for how to train and serve them efficiently [19].</w:t>
      </w:r>
    </w:p>
    <w:p>
      <w:r>
        <w:pict>
          <v:rect style="width:0;height:1.5pt" o:hralign="center" o:hrstd="t" o:hr="t"/>
        </w:pict>
      </w:r>
    </w:p>
    <w:bookmarkEnd w:id="27"/>
    <w:bookmarkStart w:id="4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1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1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1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@DarioAmodei</w:t>
        </w:r>
      </w:hyperlink>
    </w:p>
    <w:p>
      <w:pPr>
        <w:numPr>
          <w:ilvl w:val="0"/>
          <w:numId w:val="1001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1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1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1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@DarioAmodei</w:t>
        </w:r>
      </w:hyperlink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@DarioAmodei</w:t>
        </w:r>
      </w:hyperlink>
    </w:p>
    <w:p>
      <w:pPr>
        <w:numPr>
          <w:ilvl w:val="0"/>
          <w:numId w:val="1001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@DarioAmodei</w:t>
        </w:r>
      </w:hyperlink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r/MachineLearning post by u/docybo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Extreme Harness Engineering for Token Billionaires: 1M LOC, 1B toks/day, 0% human code, 0% human review — Ryan Lopopolo, OpenAI Frontier &amp; Symphony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Extreme Harness Engineering for the 1B token/day Dark Factory — Ryan Lopopolo, OpenAI Frontier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OpenAI President Greg Brockman: Doubling Down on Text Models, The Superapp Plan, Codex’s Potential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@mustafasuleyman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@JordiRib1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@mustafasuleyman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@mustafasuleyman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NVIDIA’s New AI Just Changed Everything</w:t>
        </w:r>
      </w:hyperlink>
    </w:p>
    <w:bookmarkEnd w:id="47"/>
    <w:bookmarkEnd w:id="48"/>
    <w:bookmarkEnd w:id="4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0" Target="https://www.bigtechnology.com/p/openai-president-greg-brockman-doubling" TargetMode="External" /><Relationship Type="http://schemas.openxmlformats.org/officeDocument/2006/relationships/hyperlink" Id="rId38" Target="https://www.latent.space/p/harness-eng" TargetMode="External" /><Relationship Type="http://schemas.openxmlformats.org/officeDocument/2006/relationships/hyperlink" Id="rId37" Target="https://www.reddit.com/r/MachineLearning/comments/1sfbo0n/" TargetMode="External" /><Relationship Type="http://schemas.openxmlformats.org/officeDocument/2006/relationships/hyperlink" Id="rId39" Target="https://www.youtube.com/watch?v=CeOXx-XTYek" TargetMode="External" /><Relationship Type="http://schemas.openxmlformats.org/officeDocument/2006/relationships/hyperlink" Id="rId46" Target="https://www.youtube.com/watch?v=ZQAz_HrUq68" TargetMode="External" /><Relationship Type="http://schemas.openxmlformats.org/officeDocument/2006/relationships/hyperlink" Id="rId28" Target="https://x.com/AnthropicAI/status/2041578392852517128" TargetMode="External" /><Relationship Type="http://schemas.openxmlformats.org/officeDocument/2006/relationships/hyperlink" Id="rId32" Target="https://x.com/AnthropicAI/status/2041578395515953487" TargetMode="External" /><Relationship Type="http://schemas.openxmlformats.org/officeDocument/2006/relationships/hyperlink" Id="rId29" Target="https://x.com/AnthropicAI/status/2041578403686498506" TargetMode="External" /><Relationship Type="http://schemas.openxmlformats.org/officeDocument/2006/relationships/hyperlink" Id="rId33" Target="https://x.com/AnthropicAI/status/2041578409315189125" TargetMode="External" /><Relationship Type="http://schemas.openxmlformats.org/officeDocument/2006/relationships/hyperlink" Id="rId31" Target="https://x.com/AnthropicAI/status/2041578412653900255" TargetMode="External" /><Relationship Type="http://schemas.openxmlformats.org/officeDocument/2006/relationships/hyperlink" Id="rId34" Target="https://x.com/DarioAmodei/status/2041580336828568000" TargetMode="External" /><Relationship Type="http://schemas.openxmlformats.org/officeDocument/2006/relationships/hyperlink" Id="rId30" Target="https://x.com/DarioAmodei/status/2041580338426585171" TargetMode="External" /><Relationship Type="http://schemas.openxmlformats.org/officeDocument/2006/relationships/hyperlink" Id="rId36" Target="https://x.com/DarioAmodei/status/2041580340032995821" TargetMode="External" /><Relationship Type="http://schemas.openxmlformats.org/officeDocument/2006/relationships/hyperlink" Id="rId35" Target="https://x.com/DarioAmodei/status/2041580343472337145" TargetMode="External" /><Relationship Type="http://schemas.openxmlformats.org/officeDocument/2006/relationships/hyperlink" Id="rId43" Target="https://x.com/JordiRib1/status/2041550352739164404" TargetMode="External" /><Relationship Type="http://schemas.openxmlformats.org/officeDocument/2006/relationships/hyperlink" Id="rId42" Target="https://x.com/mustafasuleyman/status/2041552243019980929" TargetMode="External" /><Relationship Type="http://schemas.openxmlformats.org/officeDocument/2006/relationships/hyperlink" Id="rId45" Target="https://x.com/mustafasuleyman/status/2041552245012189680" TargetMode="External" /><Relationship Type="http://schemas.openxmlformats.org/officeDocument/2006/relationships/hyperlink" Id="rId44" Target="https://x.com/mustafasuleyman/status/2041552246761308578" TargetMode="External" /><Relationship Type="http://schemas.openxmlformats.org/officeDocument/2006/relationships/hyperlink" Id="rId41" Target="https://x.com/sama/status/204165871983938394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0" Target="https://www.bigtechnology.com/p/openai-president-greg-brockman-doubling" TargetMode="External" /><Relationship Type="http://schemas.openxmlformats.org/officeDocument/2006/relationships/hyperlink" Id="rId38" Target="https://www.latent.space/p/harness-eng" TargetMode="External" /><Relationship Type="http://schemas.openxmlformats.org/officeDocument/2006/relationships/hyperlink" Id="rId37" Target="https://www.reddit.com/r/MachineLearning/comments/1sfbo0n/" TargetMode="External" /><Relationship Type="http://schemas.openxmlformats.org/officeDocument/2006/relationships/hyperlink" Id="rId39" Target="https://www.youtube.com/watch?v=CeOXx-XTYek" TargetMode="External" /><Relationship Type="http://schemas.openxmlformats.org/officeDocument/2006/relationships/hyperlink" Id="rId46" Target="https://www.youtube.com/watch?v=ZQAz_HrUq68" TargetMode="External" /><Relationship Type="http://schemas.openxmlformats.org/officeDocument/2006/relationships/hyperlink" Id="rId28" Target="https://x.com/AnthropicAI/status/2041578392852517128" TargetMode="External" /><Relationship Type="http://schemas.openxmlformats.org/officeDocument/2006/relationships/hyperlink" Id="rId32" Target="https://x.com/AnthropicAI/status/2041578395515953487" TargetMode="External" /><Relationship Type="http://schemas.openxmlformats.org/officeDocument/2006/relationships/hyperlink" Id="rId29" Target="https://x.com/AnthropicAI/status/2041578403686498506" TargetMode="External" /><Relationship Type="http://schemas.openxmlformats.org/officeDocument/2006/relationships/hyperlink" Id="rId33" Target="https://x.com/AnthropicAI/status/2041578409315189125" TargetMode="External" /><Relationship Type="http://schemas.openxmlformats.org/officeDocument/2006/relationships/hyperlink" Id="rId31" Target="https://x.com/AnthropicAI/status/2041578412653900255" TargetMode="External" /><Relationship Type="http://schemas.openxmlformats.org/officeDocument/2006/relationships/hyperlink" Id="rId34" Target="https://x.com/DarioAmodei/status/2041580336828568000" TargetMode="External" /><Relationship Type="http://schemas.openxmlformats.org/officeDocument/2006/relationships/hyperlink" Id="rId30" Target="https://x.com/DarioAmodei/status/2041580338426585171" TargetMode="External" /><Relationship Type="http://schemas.openxmlformats.org/officeDocument/2006/relationships/hyperlink" Id="rId36" Target="https://x.com/DarioAmodei/status/2041580340032995821" TargetMode="External" /><Relationship Type="http://schemas.openxmlformats.org/officeDocument/2006/relationships/hyperlink" Id="rId35" Target="https://x.com/DarioAmodei/status/2041580343472337145" TargetMode="External" /><Relationship Type="http://schemas.openxmlformats.org/officeDocument/2006/relationships/hyperlink" Id="rId43" Target="https://x.com/JordiRib1/status/2041550352739164404" TargetMode="External" /><Relationship Type="http://schemas.openxmlformats.org/officeDocument/2006/relationships/hyperlink" Id="rId42" Target="https://x.com/mustafasuleyman/status/2041552243019980929" TargetMode="External" /><Relationship Type="http://schemas.openxmlformats.org/officeDocument/2006/relationships/hyperlink" Id="rId45" Target="https://x.com/mustafasuleyman/status/2041552245012189680" TargetMode="External" /><Relationship Type="http://schemas.openxmlformats.org/officeDocument/2006/relationships/hyperlink" Id="rId44" Target="https://x.com/mustafasuleyman/status/2041552246761308578" TargetMode="External" /><Relationship Type="http://schemas.openxmlformats.org/officeDocument/2006/relationships/hyperlink" Id="rId41" Target="https://x.com/sama/status/204165871983938394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Anthropic’s cyber push, OpenAI’s agent stack, and a widening open-model race</dc:title>
  <dc:creator>AI News Digest</dc:creator>
  <cp:keywords/>
  <dcterms:created xsi:type="dcterms:W3CDTF">2026-04-08T10:48:26Z</dcterms:created>
  <dcterms:modified xsi:type="dcterms:W3CDTF">2026-04-08T10:48:26Z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2026-04-08</vt:lpwstr>
  </property>
</Properties>
</file>