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5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Aseon's Robotaxi Pods, Abacus's Multi-LLM Builder, and the Lean-AI Startup Signal</w:t>
      </w:r>
    </w:p>
    <w:p>
      <w:pPr>
        <w:pStyle w:val="Author"/>
      </w:pPr>
      <w:r>
        <w:t xml:space="preserve">VC Tech Radar</w:t>
      </w:r>
    </w:p>
    <w:p>
      <w:pPr>
        <w:pStyle w:val="Date"/>
      </w:pPr>
      <w:r>
        <w:t xml:space="preserve">2026-06-27</w:t>
      </w:r>
    </w:p>
    <w:bookmarkStart w:id="41" w:name="X8e7220a35198c3efb65d0928d8cd273ad16e1fd"/>
    <w:p>
      <w:pPr>
        <w:pStyle w:val="Heading1"/>
      </w:pPr>
      <w:r>
        <w:t xml:space="preserve">Aseon’s Robotaxi Pods, Abacus’s Multi-LLM Builder, and the Lean-AI Startup Signal</w:t>
      </w:r>
    </w:p>
    <w:p>
      <w:pPr>
        <w:pStyle w:val="FirstParagraph"/>
      </w:pPr>
      <w:r>
        <w:rPr>
          <w:iCs/>
          <w:i/>
        </w:rPr>
        <w:t xml:space="preserve">By VC Tech Radar • June 27, 2026</w:t>
      </w:r>
    </w:p>
    <w:p>
      <w:pPr>
        <w:pStyle w:val="BodyText"/>
      </w:pPr>
      <w:r>
        <w:t xml:space="preserve">This brief covers Aseon’s seed round in robotaxi support infrastructure, emerging teams from Recursive to Decagon, and technical signals around multi-LLM app generation, smaller-model specialization, and custom inference silicon. It also highlights the broader market pattern: AI-native startups are being built leaner, while infra strategies are shifting toward cost control and supplier hedging.</w:t>
      </w:r>
    </w:p>
    <w:bookmarkStart w:id="20" w:name="funding-deals"/>
    <w:p>
      <w:pPr>
        <w:pStyle w:val="Heading2"/>
      </w:pPr>
      <w:r>
        <w:t xml:space="preserve">1) Funding &amp; Deals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Aseon Labs — $10M seed.</w:t>
      </w:r>
      <w:r>
        <w:t xml:space="preserve"> </w:t>
      </w:r>
      <w:r>
        <w:t xml:space="preserve">YC says the company is building parking space-sized autonomous pods that can be scattered throughout cities to inspect, clean, and charge robotaxis on-site, targeting the deadhead miles that drag on robotaxi profitability [1].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Warp — $60M Series B.</w:t>
      </w:r>
      <w:r>
        <w:t xml:space="preserve"> </w:t>
      </w:r>
      <w:r>
        <w:t xml:space="preserve">Warp says it serves more than 1,000 customers and processes more than $600M in payroll annually, with a path to surpass $2B next year; YC’s associated interview covers AI-native enterprise software, why AI favors technical founders, and the next generation of enterprise software [2].</w:t>
      </w:r>
    </w:p>
    <w:bookmarkEnd w:id="20"/>
    <w:bookmarkStart w:id="21" w:name="emerging-teams"/>
    <w:p>
      <w:pPr>
        <w:pStyle w:val="Heading2"/>
      </w:pPr>
      <w:r>
        <w:t xml:space="preserve">2) Emerging Teams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Recursive — frontier-lab pedigree around recursive self-improvement.</w:t>
      </w:r>
      <w:r>
        <w:t xml:space="preserve"> </w:t>
      </w:r>
      <w:r>
        <w:t xml:space="preserve">Josh Tobin says he and his co-founders left OpenAI, Google, and Meta to research ways to make AI models learn how to train themselves; he also does not expect a near-term demand crash for AI compute [3].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Decagon — European expansion plus adoption signal.</w:t>
      </w:r>
      <w:r>
        <w:t xml:space="preserve"> </w:t>
      </w:r>
      <w:r>
        <w:t xml:space="preserve">Jesse Zhang spoke just months after opening the company’s first London office and said established business leaders in Europe were eager to adopt AI customer-support tools faster than Silicon Valley expected [3].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Higgsfield and Gamma — creative AI founders following enterprise demand.</w:t>
      </w:r>
      <w:r>
        <w:t xml:space="preserve"> </w:t>
      </w:r>
      <w:r>
        <w:t xml:space="preserve">Alex Mashrabov and Grant Lee both started with prosumer ambitions, then pushed heavily into enterprise solutions after seeing stronger enterprise demand for AI creative tools [3].</w:t>
      </w:r>
    </w:p>
    <w:bookmarkEnd w:id="21"/>
    <w:bookmarkStart w:id="22" w:name="ai-tech-breakthroughs"/>
    <w:p>
      <w:pPr>
        <w:pStyle w:val="Heading2"/>
      </w:pPr>
      <w:r>
        <w:t xml:space="preserve">3) AI &amp; Tech Breakthroughs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Multi-LLM app generation is getting concrete.</w:t>
      </w:r>
      <w:r>
        <w:t xml:space="preserve"> </w:t>
      </w:r>
      <w:r>
        <w:t xml:space="preserve">Abacus AI showed an agent building an entire Slack-like app from a single prompt, using Opus, GPT 5.5, and open-source models together to optimize cost and performance [4].</w:t>
      </w:r>
    </w:p>
    <w:p>
      <w:pPr>
        <w:pStyle w:val="BlockText"/>
      </w:pPr>
      <w:r>
        <w:t xml:space="preserve">“</w:t>
      </w:r>
      <w:r>
        <w:t xml:space="preserve">The ubiquitous use of big expensive models is coming to an end</w:t>
      </w:r>
      <w:r>
        <w:t xml:space="preserve">”</w:t>
      </w:r>
      <w:r>
        <w:t xml:space="preserve"> </w:t>
      </w:r>
      <w:r>
        <w:t xml:space="preserve">[5]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Abacus is pushing smaller-model specialization.</w:t>
      </w:r>
      <w:r>
        <w:t xml:space="preserve"> </w:t>
      </w:r>
      <w:r>
        <w:t xml:space="preserve">The company says it has successfully experimented with big models iteratively teaching smaller ones, with the goal of getting small models to perform at</w:t>
      </w:r>
      <w:r>
        <w:t xml:space="preserve"> </w:t>
      </w:r>
      <w:r>
        <w:t xml:space="preserve">‘</w:t>
      </w:r>
      <w:r>
        <w:t xml:space="preserve">Mythos level intelligence</w:t>
      </w:r>
      <w:r>
        <w:t xml:space="preserve">’</w:t>
      </w:r>
      <w:r>
        <w:t xml:space="preserve"> </w:t>
      </w:r>
      <w:r>
        <w:t xml:space="preserve">on specific tasks [5].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OpenAI’s custom inference stack is taking shape.</w:t>
      </w:r>
      <w:r>
        <w:t xml:space="preserve"> </w:t>
      </w:r>
      <w:r>
        <w:t xml:space="preserve">TechCrunch says OpenAI and Broadcom are building the Jalapeno chip for inference, especially certain coding-related workloads, with cost reduction and an alternative to single-supplier dependence as part of the rationale [6].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Two operator ideas stood out for agent infrastructure.</w:t>
      </w:r>
      <w:r>
        <w:t xml:space="preserve"> </w:t>
      </w:r>
      <w:r>
        <w:t xml:space="preserve">TechCrunch described</w:t>
      </w:r>
      <w:r>
        <w:t xml:space="preserve"> </w:t>
      </w:r>
      <w:r>
        <w:rPr>
          <w:iCs/>
          <w:i/>
        </w:rPr>
        <w:t xml:space="preserve">loops</w:t>
      </w:r>
      <w:r>
        <w:t xml:space="preserve"> </w:t>
      </w:r>
      <w:r>
        <w:t xml:space="preserve">as agents that run continuously in the background and prompt other agents, while Harrison Chase highlighted Manus AI’s view that KV-cache hit rate is the key production metric and that prompt caching matters for deep agents [6, 7].</w:t>
      </w:r>
    </w:p>
    <w:bookmarkEnd w:id="22"/>
    <w:bookmarkStart w:id="23" w:name="market-signals"/>
    <w:p>
      <w:pPr>
        <w:pStyle w:val="Heading2"/>
      </w:pPr>
      <w:r>
        <w:t xml:space="preserve">4) Market Signals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AI-native startups appear structurally lighter.</w:t>
      </w:r>
      <w:r>
        <w:t xml:space="preserve"> </w:t>
      </w:r>
      <w:r>
        <w:t xml:space="preserve">a16z says they run lean, have fewer employees, and consume less capital [8, 9, 10].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Infra strategy is increasingly about cost control and hedging.</w:t>
      </w:r>
      <w:r>
        <w:t xml:space="preserve"> </w:t>
      </w:r>
      <w:r>
        <w:t xml:space="preserve">TechCrunch described broad hedging through custom chips and AI-cloud pivots, and noted that memory-chip supply is tight and pushing prices higher [6].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Enterprise AI demand is broadening geographically and by buyer type.</w:t>
      </w:r>
      <w:r>
        <w:t xml:space="preserve"> </w:t>
      </w:r>
      <w:r>
        <w:t xml:space="preserve">Decagon saw faster-than-expected European adoption of AI customer-support tools, while Higgsfield and Gamma both shifted from prosumer to enterprise demand in creative AI [3].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Investors are still underwriting a multi-winner market.</w:t>
      </w:r>
      <w:r>
        <w:t xml:space="preserve"> </w:t>
      </w:r>
      <w:r>
        <w:t xml:space="preserve">Index’s Danny Rimer said AI is in the early innings, argued there is room for more than one winner, and told founders to evaluate hires on capability, taste, and agency [3].</w:t>
      </w:r>
    </w:p>
    <w:bookmarkEnd w:id="23"/>
    <w:bookmarkStart w:id="40" w:name="worth-your-time"/>
    <w:p>
      <w:pPr>
        <w:pStyle w:val="Heading2"/>
      </w:pPr>
      <w:r>
        <w:t xml:space="preserve">5) Worth Your Time</w:t>
      </w:r>
    </w:p>
    <w:p>
      <w:pPr>
        <w:numPr>
          <w:ilvl w:val="0"/>
          <w:numId w:val="1006"/>
        </w:numPr>
        <w:pStyle w:val="Compact"/>
      </w:pPr>
      <w:hyperlink r:id="rId24">
        <w:r>
          <w:rPr>
            <w:rStyle w:val="Hyperlink"/>
            <w:bCs/>
            <w:b/>
          </w:rPr>
          <w:t xml:space="preserve">TechCrunch Equity on custom chips and agent loops</w:t>
        </w:r>
      </w:hyperlink>
      <w:r>
        <w:t xml:space="preserve"> </w:t>
      </w:r>
      <w:r>
        <w:t xml:space="preserve">— covers OpenAI’s Jalapeno chip, the</w:t>
      </w:r>
      <w:r>
        <w:t xml:space="preserve"> </w:t>
      </w:r>
      <w:r>
        <w:rPr>
          <w:iCs/>
          <w:i/>
        </w:rPr>
        <w:t xml:space="preserve">loops</w:t>
      </w:r>
      <w:r>
        <w:t xml:space="preserve"> </w:t>
      </w:r>
      <w:r>
        <w:t xml:space="preserve">framing, and memory-chip cost pressure [6].</w:t>
      </w:r>
    </w:p>
    <w:p>
      <w:pPr>
        <w:pStyle w:val="FirstParagraph"/>
      </w:pPr>
      <w:hyperlink r:id="rId28">
        <w:r>
          <w:drawing>
            <wp:inline>
              <wp:extent cx="5334000" cy="4000500"/>
              <wp:effectExtent b="0" l="0" r="0" t="0"/>
              <wp:docPr descr="Everyone from OpenAI to SpaceX is building their own chips | Equity Podcast" title="" id="26" name="Picture"/>
              <a:graphic>
                <a:graphicData uri="http://schemas.openxmlformats.org/drawingml/2006/picture">
                  <pic:pic>
                    <pic:nvPicPr>
                      <pic:cNvPr descr="https://img.youtube.com/vi/rAKcywU0dbQ/hqdefault.jpg" id="27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5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Everyone from OpenAI to SpaceX is building their own chips | Equity Podcast (1:58)</w:t>
      </w:r>
    </w:p>
    <w:p>
      <w:pPr>
        <w:numPr>
          <w:ilvl w:val="0"/>
          <w:numId w:val="1007"/>
        </w:numPr>
      </w:pPr>
      <w:hyperlink r:id="rId29">
        <w:r>
          <w:rPr>
            <w:rStyle w:val="Hyperlink"/>
            <w:bCs/>
            <w:b/>
          </w:rPr>
          <w:t xml:space="preserve">Newcomer’s CVAI London roundup</w:t>
        </w:r>
      </w:hyperlink>
      <w:r>
        <w:t xml:space="preserve"> </w:t>
      </w:r>
      <w:r>
        <w:t xml:space="preserve">— includes Recursive’s self-improvement thesis, Decagon’s Europe signal, the enterprise shift at Higgsfield and Gamma, and Danny Rimer’s multi-winner view [3].</w:t>
      </w:r>
    </w:p>
    <w:p>
      <w:pPr>
        <w:numPr>
          <w:ilvl w:val="0"/>
          <w:numId w:val="1007"/>
        </w:numPr>
      </w:pPr>
      <w:hyperlink r:id="rId30">
        <w:r>
          <w:rPr>
            <w:rStyle w:val="Hyperlink"/>
            <w:bCs/>
            <w:b/>
          </w:rPr>
          <w:t xml:space="preserve">a16z Charts of the Week</w:t>
        </w:r>
      </w:hyperlink>
      <w:r>
        <w:t xml:space="preserve"> </w:t>
      </w:r>
      <w:r>
        <w:t xml:space="preserve">— visual snapshots on leaner AI-native startup formation, including lower capital use and smaller teams [10, 9].</w:t>
      </w:r>
    </w:p>
    <w:p>
      <w:pPr>
        <w:numPr>
          <w:ilvl w:val="0"/>
          <w:numId w:val="1007"/>
        </w:numPr>
      </w:pPr>
      <w:hyperlink r:id="rId31">
        <w:r>
          <w:rPr>
            <w:rStyle w:val="Hyperlink"/>
            <w:bCs/>
            <w:b/>
          </w:rPr>
          <w:t xml:space="preserve">Abacus AI’s demo thread</w:t>
        </w:r>
      </w:hyperlink>
      <w:r>
        <w:t xml:space="preserve"> </w:t>
      </w:r>
      <w:r>
        <w:t xml:space="preserve">— shows a multi-LLM agent building a Slack-like app from one prompt [4].</w:t>
      </w:r>
    </w:p>
    <w:p>
      <w:pPr>
        <w:numPr>
          <w:ilvl w:val="0"/>
          <w:numId w:val="1007"/>
        </w:numPr>
      </w:pPr>
      <w:hyperlink r:id="rId32">
        <w:r>
          <w:rPr>
            <w:rStyle w:val="Hyperlink"/>
            <w:bCs/>
            <w:b/>
          </w:rPr>
          <w:t xml:space="preserve">Harrison Chase on KV-cache hit rate</w:t>
        </w:r>
      </w:hyperlink>
      <w:r>
        <w:t xml:space="preserve"> </w:t>
      </w:r>
      <w:r>
        <w:t xml:space="preserve">— focuses on prompt caching and production agent metrics [7].</w:t>
      </w:r>
    </w:p>
    <w:p>
      <w:r>
        <w:pict>
          <v:rect style="width:0;height:1.5pt" o:hralign="center" o:hrstd="t" o:hr="t"/>
        </w:pict>
      </w:r>
    </w:p>
    <w:bookmarkStart w:id="39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8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@ycombinator</w:t>
        </w:r>
      </w:hyperlink>
    </w:p>
    <w:p>
      <w:pPr>
        <w:numPr>
          <w:ilvl w:val="0"/>
          <w:numId w:val="1008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@ycombinator</w:t>
        </w:r>
      </w:hyperlink>
    </w:p>
    <w:p>
      <w:pPr>
        <w:numPr>
          <w:ilvl w:val="0"/>
          <w:numId w:val="1008"/>
        </w:numPr>
        <w:pStyle w:val="Compact"/>
      </w:pPr>
      <w:hyperlink r:id="rId29">
        <w:r>
          <w:rPr>
            <w:rStyle w:val="Hyperlink"/>
          </w:rPr>
          <w:t xml:space="preserve">9 Videos From CVAI London: Cohere’s Aidan Gomez, Index Ventures’ Danny Rimer, Recursive’s Josh Tobin &amp; More</w:t>
        </w:r>
      </w:hyperlink>
    </w:p>
    <w:p>
      <w:pPr>
        <w:numPr>
          <w:ilvl w:val="0"/>
          <w:numId w:val="1008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@bindureddy</w:t>
        </w:r>
      </w:hyperlink>
    </w:p>
    <w:p>
      <w:pPr>
        <w:numPr>
          <w:ilvl w:val="0"/>
          <w:numId w:val="1008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@bindureddy</w:t>
        </w:r>
      </w:hyperlink>
    </w:p>
    <w:p>
      <w:pPr>
        <w:numPr>
          <w:ilvl w:val="0"/>
          <w:numId w:val="1008"/>
        </w:numPr>
        <w:pStyle w:val="Compact"/>
      </w:pPr>
      <w:hyperlink r:id="rId24">
        <w:r>
          <w:rPr>
            <w:rStyle w:val="Hyperlink"/>
          </w:rPr>
          <w:t xml:space="preserve">Everyone from OpenAI to SpaceX is building their own chips | Equity Podcast</w:t>
        </w:r>
      </w:hyperlink>
    </w:p>
    <w:p>
      <w:pPr>
        <w:numPr>
          <w:ilvl w:val="0"/>
          <w:numId w:val="1008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@hwchase17</w:t>
        </w:r>
      </w:hyperlink>
    </w:p>
    <w:p>
      <w:pPr>
        <w:numPr>
          <w:ilvl w:val="0"/>
          <w:numId w:val="1008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@a16z</w:t>
        </w:r>
      </w:hyperlink>
    </w:p>
    <w:p>
      <w:pPr>
        <w:numPr>
          <w:ilvl w:val="0"/>
          <w:numId w:val="1008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@a16z</w:t>
        </w:r>
      </w:hyperlink>
    </w:p>
    <w:p>
      <w:pPr>
        <w:numPr>
          <w:ilvl w:val="0"/>
          <w:numId w:val="1008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@a16z</w:t>
        </w:r>
      </w:hyperlink>
    </w:p>
    <w:bookmarkEnd w:id="39"/>
    <w:bookmarkEnd w:id="40"/>
    <w:bookmarkEnd w:id="4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5" Target="media/rId25.jpg" /><Relationship Type="http://schemas.openxmlformats.org/officeDocument/2006/relationships/hyperlink" Id="rId30" Target="https://www.a16z.news/p/charts-of-the-week-cycles-different" TargetMode="External" /><Relationship Type="http://schemas.openxmlformats.org/officeDocument/2006/relationships/hyperlink" Id="rId29" Target="https://www.newcomer.co/p/9-videos-from-cvai-london-coheres" TargetMode="External" /><Relationship Type="http://schemas.openxmlformats.org/officeDocument/2006/relationships/hyperlink" Id="rId24" Target="https://www.youtube.com/watch?v=rAKcywU0dbQ" TargetMode="External" /><Relationship Type="http://schemas.openxmlformats.org/officeDocument/2006/relationships/hyperlink" Id="rId36" Target="https://x.com/a16z/status/2070531376890495293" TargetMode="External" /><Relationship Type="http://schemas.openxmlformats.org/officeDocument/2006/relationships/hyperlink" Id="rId37" Target="https://x.com/a16z/status/2070584174206189832" TargetMode="External" /><Relationship Type="http://schemas.openxmlformats.org/officeDocument/2006/relationships/hyperlink" Id="rId38" Target="https://x.com/a16z/status/2070621910006976541" TargetMode="External" /><Relationship Type="http://schemas.openxmlformats.org/officeDocument/2006/relationships/hyperlink" Id="rId31" Target="https://x.com/bindureddy/status/2070388588211306695" TargetMode="External" /><Relationship Type="http://schemas.openxmlformats.org/officeDocument/2006/relationships/hyperlink" Id="rId35" Target="https://x.com/bindureddy/status/2070703716509130822" TargetMode="External" /><Relationship Type="http://schemas.openxmlformats.org/officeDocument/2006/relationships/hyperlink" Id="rId32" Target="https://x.com/hwchase17/status/2070577381392482732" TargetMode="External" /><Relationship Type="http://schemas.openxmlformats.org/officeDocument/2006/relationships/hyperlink" Id="rId34" Target="https://x.com/ycombinator/status/2070517785680347608" TargetMode="External" /><Relationship Type="http://schemas.openxmlformats.org/officeDocument/2006/relationships/hyperlink" Id="rId33" Target="https://x.com/ycombinator/status/2070538900117098510" TargetMode="External" /><Relationship Type="http://schemas.openxmlformats.org/officeDocument/2006/relationships/hyperlink" Id="rId28" Target="https://youtube.com/watch?v=rAKcywU0dbQ&amp;t=118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s://www.a16z.news/p/charts-of-the-week-cycles-different" TargetMode="External" /><Relationship Type="http://schemas.openxmlformats.org/officeDocument/2006/relationships/hyperlink" Id="rId29" Target="https://www.newcomer.co/p/9-videos-from-cvai-london-coheres" TargetMode="External" /><Relationship Type="http://schemas.openxmlformats.org/officeDocument/2006/relationships/hyperlink" Id="rId24" Target="https://www.youtube.com/watch?v=rAKcywU0dbQ" TargetMode="External" /><Relationship Type="http://schemas.openxmlformats.org/officeDocument/2006/relationships/hyperlink" Id="rId36" Target="https://x.com/a16z/status/2070531376890495293" TargetMode="External" /><Relationship Type="http://schemas.openxmlformats.org/officeDocument/2006/relationships/hyperlink" Id="rId37" Target="https://x.com/a16z/status/2070584174206189832" TargetMode="External" /><Relationship Type="http://schemas.openxmlformats.org/officeDocument/2006/relationships/hyperlink" Id="rId38" Target="https://x.com/a16z/status/2070621910006976541" TargetMode="External" /><Relationship Type="http://schemas.openxmlformats.org/officeDocument/2006/relationships/hyperlink" Id="rId31" Target="https://x.com/bindureddy/status/2070388588211306695" TargetMode="External" /><Relationship Type="http://schemas.openxmlformats.org/officeDocument/2006/relationships/hyperlink" Id="rId35" Target="https://x.com/bindureddy/status/2070703716509130822" TargetMode="External" /><Relationship Type="http://schemas.openxmlformats.org/officeDocument/2006/relationships/hyperlink" Id="rId32" Target="https://x.com/hwchase17/status/2070577381392482732" TargetMode="External" /><Relationship Type="http://schemas.openxmlformats.org/officeDocument/2006/relationships/hyperlink" Id="rId34" Target="https://x.com/ycombinator/status/2070517785680347608" TargetMode="External" /><Relationship Type="http://schemas.openxmlformats.org/officeDocument/2006/relationships/hyperlink" Id="rId33" Target="https://x.com/ycombinator/status/2070538900117098510" TargetMode="External" /><Relationship Type="http://schemas.openxmlformats.org/officeDocument/2006/relationships/hyperlink" Id="rId28" Target="https://youtube.com/watch?v=rAKcywU0dbQ&amp;t=11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Aseon's Robotaxi Pods, Abacus's Multi-LLM Builder, and the Lean-AI Startup Signal</dc:title>
  <dc:creator>VC Tech Radar</dc:creator>
  <cp:keywords/>
  <dcterms:created xsi:type="dcterms:W3CDTF">2026-06-27T19:13:11Z</dcterms:created>
  <dcterms:modified xsi:type="dcterms:W3CDTF">2026-06-27T19:13:11Z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2026-06-27</vt:lpwstr>
  </property>
</Properties>
</file>