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Bolto Raises, Agent Infrastructure Hardens, and Private AI Tops Public SaaS</w:t>
      </w:r>
    </w:p>
    <w:p>
      <w:pPr>
        <w:pStyle w:val="Author"/>
      </w:pPr>
      <w:r>
        <w:t xml:space="preserve">VC Tech Radar</w:t>
      </w:r>
    </w:p>
    <w:p>
      <w:pPr>
        <w:pStyle w:val="Date"/>
      </w:pPr>
      <w:r>
        <w:t xml:space="preserve">2026-04-22</w:t>
      </w:r>
    </w:p>
    <w:bookmarkStart w:id="56" w:name="X309e0f65c831a630baa466af4f5f2613ecc5d57"/>
    <w:p>
      <w:pPr>
        <w:pStyle w:val="Heading1"/>
      </w:pPr>
      <w:r>
        <w:t xml:space="preserve">Bolto Raises, Agent Infrastructure Hardens, and Private AI Tops Public SaaS</w:t>
      </w:r>
    </w:p>
    <w:p>
      <w:pPr>
        <w:pStyle w:val="FirstParagraph"/>
      </w:pPr>
      <w:r>
        <w:rPr>
          <w:iCs/>
          <w:i/>
        </w:rPr>
        <w:t xml:space="preserve">By VC Tech Radar • April 22, 2026</w:t>
      </w:r>
    </w:p>
    <w:p>
      <w:pPr>
        <w:pStyle w:val="BodyText"/>
      </w:pPr>
      <w:r>
        <w:t xml:space="preserve">Bolto’s $12M Series A led the financing tape, while YC-backed deep-tech and manufacturing teams added fresh early-stage signals. The broader read-through is a harder market split: private AI is repricing fast, agent security is becoming a real category, and open-source AI faces growing policy and monetization pressure.</w:t>
      </w:r>
    </w:p>
    <w:bookmarkStart w:id="20" w:name="funding-deals"/>
    <w:p>
      <w:pPr>
        <w:pStyle w:val="Heading2"/>
      </w:pPr>
      <w:r>
        <w:t xml:space="preserve">1) Funding &amp; Deals</w:t>
      </w:r>
    </w:p>
    <w:p>
      <w:pPr>
        <w:numPr>
          <w:ilvl w:val="0"/>
          <w:numId w:val="1001"/>
        </w:numPr>
        <w:pStyle w:val="Compact"/>
      </w:pPr>
      <w:r>
        <w:rPr>
          <w:bCs/>
          <w:b/>
        </w:rPr>
        <w:t xml:space="preserve">Bolto — $12M Series A.</w:t>
      </w:r>
      <w:r>
        <w:t xml:space="preserve"> </w:t>
      </w:r>
      <w:r>
        <w:t xml:space="preserve">Bolto raised a $12M Series A led by Standard Capital with participation from Y Combinator, General Catalyst, and others. The company is building an AI-native HR platform that combines recruiting, payroll, HRIS, and global compliance; YC says jobs are posted into the platform, Bolto’s recruiters compete to fill them, and hires move directly into payroll and compliance workflows. [1, 2, 3]</w:t>
      </w:r>
    </w:p>
    <w:p>
      <w:pPr>
        <w:pStyle w:val="BlockText"/>
      </w:pPr>
      <w:r>
        <w:t xml:space="preserve">“</w:t>
      </w:r>
      <w:r>
        <w:t xml:space="preserve">Bringing recruiting, compliance and payroll into a single product is inevitable… we believe now is the right time for an AI-native approach.</w:t>
      </w:r>
      <w:r>
        <w:t xml:space="preserve">”</w:t>
      </w:r>
      <w:r>
        <w:t xml:space="preserve"> </w:t>
      </w:r>
      <w:r>
        <w:t xml:space="preserve">[2]</w:t>
      </w:r>
    </w:p>
    <w:p>
      <w:pPr>
        <w:numPr>
          <w:ilvl w:val="0"/>
          <w:numId w:val="1002"/>
        </w:numPr>
        <w:pStyle w:val="Compact"/>
      </w:pPr>
      <w:r>
        <w:rPr>
          <w:bCs/>
          <w:b/>
        </w:rPr>
        <w:t xml:space="preserve">Founder-first underwriting signal.</w:t>
      </w:r>
      <w:r>
        <w:t xml:space="preserve"> </w:t>
      </w:r>
      <w:r>
        <w:t xml:space="preserve">Jason Calacanis frames Joshua Sirota as a founder-first bet after a YC rejection; he says he is</w:t>
      </w:r>
      <w:r>
        <w:t xml:space="preserve"> </w:t>
      </w:r>
      <w:r>
        <w:t xml:space="preserve">“</w:t>
      </w:r>
      <w:r>
        <w:t xml:space="preserve">a big buyer of stock</w:t>
      </w:r>
      <w:r>
        <w:t xml:space="preserve">”</w:t>
      </w:r>
      <w:r>
        <w:t xml:space="preserve"> </w:t>
      </w:r>
      <w:r>
        <w:t xml:space="preserve">in Sirota and notes the founder later raised $12M at a $100M valuation with a16z. [4, 5]</w:t>
      </w:r>
    </w:p>
    <w:bookmarkEnd w:id="20"/>
    <w:bookmarkStart w:id="21" w:name="emerging-teams"/>
    <w:p>
      <w:pPr>
        <w:pStyle w:val="Heading2"/>
      </w:pPr>
      <w:r>
        <w:t xml:space="preserve">2) Emerging Teams</w:t>
      </w:r>
    </w:p>
    <w:p>
      <w:pPr>
        <w:numPr>
          <w:ilvl w:val="0"/>
          <w:numId w:val="1003"/>
        </w:numPr>
      </w:pPr>
      <w:r>
        <w:rPr>
          <w:bCs/>
          <w:b/>
        </w:rPr>
        <w:t xml:space="preserve">Matforge.</w:t>
      </w:r>
      <w:r>
        <w:t xml:space="preserve"> </w:t>
      </w:r>
      <w:r>
        <w:t xml:space="preserve">YC launched Matforge, founded by Advaith Sridhar and Akash Ramdas, to build AI scientists for semiconductor-material discovery. The pitch is to compress a search process that currently takes 10+ years of lab work. [6]</w:t>
      </w:r>
    </w:p>
    <w:p>
      <w:pPr>
        <w:numPr>
          <w:ilvl w:val="0"/>
          <w:numId w:val="1003"/>
        </w:numPr>
      </w:pPr>
      <w:r>
        <w:rPr>
          <w:bCs/>
          <w:b/>
        </w:rPr>
        <w:t xml:space="preserve">Arzana AI.</w:t>
      </w:r>
      <w:r>
        <w:t xml:space="preserve"> </w:t>
      </w:r>
      <w:r>
        <w:t xml:space="preserve">Arzana’s agents plug into email and ERP systems to automate order keying, quoting, and invoicing for American manufacturers. YC says customers are quoting 10x faster, reducing data-entry errors 70%, and saving millions annually. [7]</w:t>
      </w:r>
    </w:p>
    <w:p>
      <w:pPr>
        <w:numPr>
          <w:ilvl w:val="0"/>
          <w:numId w:val="1003"/>
        </w:numPr>
      </w:pPr>
      <w:r>
        <w:rPr>
          <w:bCs/>
          <w:b/>
        </w:rPr>
        <w:t xml:space="preserve">Atlarix.</w:t>
      </w:r>
      <w:r>
        <w:t xml:space="preserve"> </w:t>
      </w:r>
      <w:r>
        <w:t xml:space="preserve">Atlarix turns a codebase into a structured architecture graph—functions, APIs, services, and database calls—so AI can query the system with roughly 5K tokens instead of dumping 100K+ into context. The founder says v7 adds parallel agents and post-build verification, that the project won a prize at the Amazon Nova AI Hackathon, and that pilots are underway with companies in Kenya and abroad. [8]</w:t>
      </w:r>
    </w:p>
    <w:p>
      <w:pPr>
        <w:numPr>
          <w:ilvl w:val="0"/>
          <w:numId w:val="1003"/>
        </w:numPr>
      </w:pPr>
      <w:r>
        <w:rPr>
          <w:bCs/>
          <w:b/>
        </w:rPr>
        <w:t xml:space="preserve">CockpitCopilot.</w:t>
      </w:r>
      <w:r>
        <w:t xml:space="preserve"> </w:t>
      </w:r>
      <w:r>
        <w:t xml:space="preserve">Built by a Senior CSM, this Chrome extension takes Gong transcripts and generates Gainsight timeline entries, CTAs, milestones, tasks, risk flags with direct customer quotes, and follow-up emails. The founder says it cuts a 60-90 minute daily workflow to about 60 seconds. [9]</w:t>
      </w:r>
    </w:p>
    <w:bookmarkEnd w:id="21"/>
    <w:bookmarkStart w:id="22" w:name="ai-tech-breakthroughs"/>
    <w:p>
      <w:pPr>
        <w:pStyle w:val="Heading2"/>
      </w:pPr>
      <w:r>
        <w:t xml:space="preserve">3) AI &amp; Tech Breakthroughs</w:t>
      </w:r>
    </w:p>
    <w:p>
      <w:pPr>
        <w:numPr>
          <w:ilvl w:val="0"/>
          <w:numId w:val="1004"/>
        </w:numPr>
      </w:pPr>
      <w:r>
        <w:rPr>
          <w:bCs/>
          <w:b/>
        </w:rPr>
        <w:t xml:space="preserve">Hugging Face’s ml-intern automates a post-training team loop.</w:t>
      </w:r>
      <w:r>
        <w:t xml:space="preserve"> </w:t>
      </w:r>
      <w:r>
        <w:t xml:space="preserve">The open-source agent researches papers, walks citation graphs, pulls datasets, runs training in GPU sandboxes, and iterates on failures. In one scientific reasoning run it improved GPQA from 10% to 32% on Qwen3-1.7B in under 10 hours; in healthcare it generated 1,100 synthetic datapoints and beat Codex on HealthBench by 60%; in math it autonomously wrote a GRPO script, launched A100 training on HF Spaces, and ran ablations. [10]</w:t>
      </w:r>
    </w:p>
    <w:p>
      <w:pPr>
        <w:numPr>
          <w:ilvl w:val="0"/>
          <w:numId w:val="1004"/>
        </w:numPr>
      </w:pPr>
      <w:r>
        <w:rPr>
          <w:bCs/>
          <w:b/>
        </w:rPr>
        <w:t xml:space="preserve">Two launches pushed agent and app security forward.</w:t>
      </w:r>
      <w:r>
        <w:t xml:space="preserve"> </w:t>
      </w:r>
      <w:r>
        <w:t xml:space="preserve">Replit’s Security Agent combines static analysis with AI reasoning to review full codebases, act on custom threat models, resolve vulnerabilities in parallel, and cut false positives by 90%; Amjad Masad calls the wave of issues in AI-generated apps</w:t>
      </w:r>
      <w:r>
        <w:t xml:space="preserve"> </w:t>
      </w:r>
      <w:r>
        <w:t xml:space="preserve">“</w:t>
      </w:r>
      <w:r>
        <w:t xml:space="preserve">one of the defining problems of the AI era.</w:t>
      </w:r>
      <w:r>
        <w:t xml:space="preserve">”</w:t>
      </w:r>
      <w:r>
        <w:t xml:space="preserve"> </w:t>
      </w:r>
      <w:r>
        <w:t xml:space="preserve">Brex’s open-source CrabTrap takes a different angle, intercepting every outbound agent request and using LLMs to block risky activity before it hits external APIs. [11, 12, 13]</w:t>
      </w:r>
    </w:p>
    <w:p>
      <w:pPr>
        <w:numPr>
          <w:ilvl w:val="0"/>
          <w:numId w:val="1004"/>
        </w:numPr>
      </w:pPr>
      <w:r>
        <w:rPr>
          <w:bCs/>
          <w:b/>
        </w:rPr>
        <w:t xml:space="preserve">LlamaIndex ParseBench.</w:t>
      </w:r>
      <w:r>
        <w:t xml:space="preserve"> </w:t>
      </w:r>
      <w:r>
        <w:t xml:space="preserve">LlamaIndex says ParseBench is the first benchmark for document OCR plus VLM chart understanding over enterprise documents. It uses 568 real-world pages with embedded charts and introduces ChartDataPointMatch to test whether models can extract actual datapoints from charts, not just captions or surrounding text. [14, 15]</w:t>
      </w:r>
    </w:p>
    <w:p>
      <w:pPr>
        <w:numPr>
          <w:ilvl w:val="0"/>
          <w:numId w:val="1004"/>
        </w:numPr>
      </w:pPr>
      <w:r>
        <w:rPr>
          <w:bCs/>
          <w:b/>
        </w:rPr>
        <w:t xml:space="preserve">On-prem medical reasoning is getting lighter.</w:t>
      </w:r>
      <w:r>
        <w:t xml:space="preserve"> </w:t>
      </w:r>
      <w:r>
        <w:t xml:space="preserve">Chaperone-Thinking-LQ-1.0, a 4-bit GPTQ + QLoRA fine-tuned DeepSeek-R1-Distill-Qwen-32B, reports 84% on MedQA in about 20GB—small enough for a single L40/L40s GPU—while running 1.6x faster with roughly 43% lower median latency than the base model. The team says it built the model for enterprise healthcare customers with strict data-sovereignty requirements. [16]</w:t>
      </w:r>
    </w:p>
    <w:bookmarkEnd w:id="22"/>
    <w:bookmarkStart w:id="23" w:name="market-signals"/>
    <w:p>
      <w:pPr>
        <w:pStyle w:val="Heading2"/>
      </w:pPr>
      <w:r>
        <w:t xml:space="preserve">4) Market Signals</w:t>
      </w:r>
    </w:p>
    <w:p>
      <w:pPr>
        <w:numPr>
          <w:ilvl w:val="0"/>
          <w:numId w:val="1005"/>
        </w:numPr>
      </w:pPr>
      <w:r>
        <w:rPr>
          <w:bCs/>
          <w:b/>
        </w:rPr>
        <w:t xml:space="preserve">Private-market concentration now exceeds public SaaS on SaaStr’s measure.</w:t>
      </w:r>
      <w:r>
        <w:t xml:space="preserve"> </w:t>
      </w:r>
      <w:r>
        <w:t xml:space="preserve">SaaStr says the top 10 private enterprise software companies total $1.93T in aggregate value versus $1.88T for the 115-company Sapphire Pure SaaS Index. If Anthropic’s secondary pricing is included, the private total moves past $2.5T; the same piece says those 10 companies already equal 30%+ of the full public software market, and that the three leading AI labs drove 73% of 2025’s unicorn value growth. [17]</w:t>
      </w:r>
    </w:p>
    <w:p>
      <w:pPr>
        <w:numPr>
          <w:ilvl w:val="0"/>
          <w:numId w:val="1005"/>
        </w:numPr>
      </w:pPr>
      <w:r>
        <w:rPr>
          <w:bCs/>
          <w:b/>
        </w:rPr>
        <w:t xml:space="preserve">The AI operating model is diverging from classic SaaS.</w:t>
      </w:r>
      <w:r>
        <w:t xml:space="preserve"> </w:t>
      </w:r>
      <w:r>
        <w:t xml:space="preserve">SaaStr’s checklist includes usage-based pricing, 200-400% ARR growth, 130-200% net dollar retention, $1M-$5M ARR per employee, and a willingness to stay private longer because secondaries can reprice companies quickly. The article points to Anthropic’s jump from a $380B primary valuation to an implied secondary valuation up to $1T two months later, alongside annualized revenue growth from $9B to $30B in four months and a reported 73% share of new enterprise AI spending in March. [17]</w:t>
      </w:r>
    </w:p>
    <w:p>
      <w:pPr>
        <w:numPr>
          <w:ilvl w:val="0"/>
          <w:numId w:val="1005"/>
        </w:numPr>
      </w:pPr>
      <w:r>
        <w:rPr>
          <w:bCs/>
          <w:b/>
        </w:rPr>
        <w:t xml:space="preserve">Enterprise agent deployment still looks services-heavy.</w:t>
      </w:r>
      <w:r>
        <w:t xml:space="preserve"> </w:t>
      </w:r>
      <w:r>
        <w:t xml:space="preserve">Aaron Levie argues companies need help modernizing legacy stacks, stitching together fragmented data, digitizing missing knowledge, and managing workflow change while still running the business. His conclusion: there is room for both new startups and existing services firms to deploy agents into specific domains, and vendor-led implementation models should stay durable. [18, 19]</w:t>
      </w:r>
    </w:p>
    <w:p>
      <w:pPr>
        <w:numPr>
          <w:ilvl w:val="0"/>
          <w:numId w:val="1005"/>
        </w:numPr>
      </w:pPr>
      <w:r>
        <w:rPr>
          <w:bCs/>
          <w:b/>
        </w:rPr>
        <w:t xml:space="preserve">Open-source AI is facing both political and economic pressure.</w:t>
      </w:r>
      <w:r>
        <w:t xml:space="preserve"> </w:t>
      </w:r>
      <w:r>
        <w:t xml:space="preserve">Clement Delangue says there is renewed lobbying in DC and state legislatures to ban or severely restrict open source. He also argues that some labs are moving more closed because training costs are massive and releasing model weights offers limited upside, and that open-source AI will need monetization mechanisms such as revenue sharing to stay sustainable. [20, 21]</w:t>
      </w:r>
    </w:p>
    <w:bookmarkEnd w:id="23"/>
    <w:bookmarkStart w:id="55" w:name="worth-your-time"/>
    <w:p>
      <w:pPr>
        <w:pStyle w:val="Heading2"/>
      </w:pPr>
      <w:r>
        <w:t xml:space="preserve">5) Worth Your Time</w:t>
      </w:r>
    </w:p>
    <w:p>
      <w:pPr>
        <w:numPr>
          <w:ilvl w:val="0"/>
          <w:numId w:val="1006"/>
        </w:numPr>
      </w:pPr>
      <w:r>
        <w:rPr>
          <w:bCs/>
          <w:b/>
        </w:rPr>
        <w:t xml:space="preserve">Macro:</w:t>
      </w:r>
      <w:r>
        <w:t xml:space="preserve"> </w:t>
      </w:r>
      <w:hyperlink r:id="rId24">
        <w:r>
          <w:rPr>
            <w:rStyle w:val="Hyperlink"/>
          </w:rPr>
          <w:t xml:space="preserve">The Top 10 Private AI Companies Are Now Worth More Than Every Public SaaS Company Combined</w:t>
        </w:r>
      </w:hyperlink>
      <w:r>
        <w:t xml:space="preserve"> </w:t>
      </w:r>
      <w:r>
        <w:t xml:space="preserve">— the best single read here on private-market concentration, secondaries, and the emerging AI growth profile. [17]</w:t>
      </w:r>
    </w:p>
    <w:p>
      <w:pPr>
        <w:numPr>
          <w:ilvl w:val="0"/>
          <w:numId w:val="1006"/>
        </w:numPr>
      </w:pPr>
      <w:r>
        <w:rPr>
          <w:bCs/>
          <w:b/>
        </w:rPr>
        <w:t xml:space="preserve">Benchmark:</w:t>
      </w:r>
      <w:r>
        <w:t xml:space="preserve"> </w:t>
      </w:r>
      <w:hyperlink r:id="rId25">
        <w:r>
          <w:rPr>
            <w:rStyle w:val="Hyperlink"/>
          </w:rPr>
          <w:t xml:space="preserve">ParseBench blog</w:t>
        </w:r>
      </w:hyperlink>
      <w:r>
        <w:t xml:space="preserve"> </w:t>
      </w:r>
      <w:r>
        <w:t xml:space="preserve">/</w:t>
      </w:r>
      <w:r>
        <w:t xml:space="preserve"> </w:t>
      </w:r>
      <w:hyperlink r:id="rId26">
        <w:r>
          <w:rPr>
            <w:rStyle w:val="Hyperlink"/>
          </w:rPr>
          <w:t xml:space="preserve">paper</w:t>
        </w:r>
      </w:hyperlink>
      <w:r>
        <w:t xml:space="preserve"> </w:t>
      </w:r>
      <w:r>
        <w:t xml:space="preserve">/</w:t>
      </w:r>
      <w:r>
        <w:t xml:space="preserve"> </w:t>
      </w:r>
      <w:hyperlink r:id="rId27">
        <w:r>
          <w:rPr>
            <w:rStyle w:val="Hyperlink"/>
          </w:rPr>
          <w:t xml:space="preserve">site</w:t>
        </w:r>
      </w:hyperlink>
      <w:r>
        <w:t xml:space="preserve"> </w:t>
      </w:r>
      <w:r>
        <w:t xml:space="preserve">— useful if document parsing, chart extraction, or enterprise OCR sits in your diligence path. [15]</w:t>
      </w:r>
    </w:p>
    <w:p>
      <w:pPr>
        <w:numPr>
          <w:ilvl w:val="0"/>
          <w:numId w:val="1006"/>
        </w:numPr>
      </w:pPr>
      <w:r>
        <w:rPr>
          <w:bCs/>
          <w:b/>
        </w:rPr>
        <w:t xml:space="preserve">Open-source research agent:</w:t>
      </w:r>
      <w:r>
        <w:t xml:space="preserve"> </w:t>
      </w:r>
      <w:hyperlink r:id="rId28">
        <w:r>
          <w:rPr>
            <w:rStyle w:val="Hyperlink"/>
          </w:rPr>
          <w:t xml:space="preserve">ml-intern CLI</w:t>
        </w:r>
      </w:hyperlink>
      <w:r>
        <w:t xml:space="preserve"> </w:t>
      </w:r>
      <w:r>
        <w:t xml:space="preserve">/</w:t>
      </w:r>
      <w:r>
        <w:t xml:space="preserve"> </w:t>
      </w:r>
      <w:hyperlink r:id="rId29">
        <w:r>
          <w:rPr>
            <w:rStyle w:val="Hyperlink"/>
          </w:rPr>
          <w:t xml:space="preserve">web app</w:t>
        </w:r>
      </w:hyperlink>
      <w:r>
        <w:t xml:space="preserve"> </w:t>
      </w:r>
      <w:r>
        <w:t xml:space="preserve">— the most concrete open-source example in this set of automating the post-training research loop. [10]</w:t>
      </w:r>
    </w:p>
    <w:p>
      <w:pPr>
        <w:numPr>
          <w:ilvl w:val="0"/>
          <w:numId w:val="1006"/>
        </w:numPr>
      </w:pPr>
      <w:r>
        <w:rPr>
          <w:bCs/>
          <w:b/>
        </w:rPr>
        <w:t xml:space="preserve">Policy context:</w:t>
      </w:r>
      <w:r>
        <w:t xml:space="preserve"> </w:t>
      </w:r>
      <w:hyperlink r:id="rId30">
        <w:r>
          <w:rPr>
            <w:rStyle w:val="Hyperlink"/>
          </w:rPr>
          <w:t xml:space="preserve">Hugging Face on cybersecurity and openness</w:t>
        </w:r>
      </w:hyperlink>
      <w:r>
        <w:t xml:space="preserve"> </w:t>
      </w:r>
      <w:r>
        <w:t xml:space="preserve">— pairs well with Delangue’s warning on renewed efforts to restrict open source. [22, 20]</w:t>
      </w:r>
    </w:p>
    <w:p>
      <w:pPr>
        <w:numPr>
          <w:ilvl w:val="0"/>
          <w:numId w:val="1006"/>
        </w:numPr>
      </w:pPr>
      <w:r>
        <w:rPr>
          <w:bCs/>
          <w:b/>
        </w:rPr>
        <w:t xml:space="preserve">Company materials:</w:t>
      </w:r>
      <w:r>
        <w:t xml:space="preserve"> </w:t>
      </w:r>
      <w:hyperlink r:id="rId31">
        <w:r>
          <w:rPr>
            <w:rStyle w:val="Hyperlink"/>
          </w:rPr>
          <w:t xml:space="preserve">Bolto Series A announcement</w:t>
        </w:r>
      </w:hyperlink>
      <w:r>
        <w:t xml:space="preserve"> </w:t>
      </w:r>
      <w:r>
        <w:t xml:space="preserve">and</w:t>
      </w:r>
      <w:r>
        <w:t xml:space="preserve"> </w:t>
      </w:r>
      <w:hyperlink r:id="rId32">
        <w:r>
          <w:rPr>
            <w:rStyle w:val="Hyperlink"/>
          </w:rPr>
          <w:t xml:space="preserve">Matforge’s YC launch page</w:t>
        </w:r>
      </w:hyperlink>
      <w:r>
        <w:t xml:space="preserve"> </w:t>
      </w:r>
      <w:r>
        <w:t xml:space="preserve">— primary source material on two of the more interesting early-stage teams in this set. [3, 6]</w:t>
      </w:r>
    </w:p>
    <w:p>
      <w:r>
        <w:pict>
          <v:rect style="width:0;height:1.5pt" o:hralign="center" o:hrstd="t" o:hr="t"/>
        </w:pict>
      </w:r>
    </w:p>
    <w:bookmarkStart w:id="54" w:name="sources"/>
    <w:p>
      <w:pPr>
        <w:pStyle w:val="Heading3"/>
      </w:pPr>
      <w:r>
        <w:t xml:space="preserve">Sources</w:t>
      </w:r>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@mrinalsingh02</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@daltonc</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@twistartups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@Jason</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0">
        <w:r>
          <w:rPr>
            <w:rStyle w:val="Hyperlink"/>
          </w:rPr>
          <w:t xml:space="preserve">r/SideProject post by u/Altruistic_Night_327</w:t>
        </w:r>
      </w:hyperlink>
    </w:p>
    <w:p>
      <w:pPr>
        <w:numPr>
          <w:ilvl w:val="0"/>
          <w:numId w:val="1007"/>
        </w:numPr>
        <w:pStyle w:val="Compact"/>
      </w:pPr>
      <w:hyperlink r:id="rId41">
        <w:r>
          <w:rPr>
            <w:rStyle w:val="Hyperlink"/>
          </w:rPr>
          <w:t xml:space="preserve">r/SaaS post by u/Waste_Conversation46</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@akseljoonas</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@Replit</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@amasad</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@pedroh96</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@llama_index</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8">
        <w:r>
          <w:rPr>
            <w:rStyle w:val="Hyperlink"/>
          </w:rPr>
          <w:t xml:space="preserve">r/MachineLearning post by u/AltruisticCouple3491</w:t>
        </w:r>
      </w:hyperlink>
    </w:p>
    <w:p>
      <w:pPr>
        <w:numPr>
          <w:ilvl w:val="0"/>
          <w:numId w:val="1007"/>
        </w:numPr>
        <w:pStyle w:val="Compact"/>
      </w:pPr>
      <w:hyperlink r:id="rId24">
        <w:r>
          <w:rPr>
            <w:rStyle w:val="Hyperlink"/>
          </w:rPr>
          <w:t xml:space="preserve">The Top 10 Private AI Companies Are Now Worth More Than Every Public SaaS Company Combined</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@levie</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@martin_casado</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@Yuchenj_UW</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@ClementDelangue</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rxiv.org/abs/2604.08538?utm_medium=socials&amp;utm_source=twitter&amp;utm_campaign=2026-apr-" TargetMode="External" /><Relationship Type="http://schemas.openxmlformats.org/officeDocument/2006/relationships/hyperlink" Id="rId28" Target="https://github.com/huggingface/ml-intern/tree/main" TargetMode="External" /><Relationship Type="http://schemas.openxmlformats.org/officeDocument/2006/relationships/hyperlink" Id="rId30" Target="https://huggingface.co/blog/cybersecurity-openness" TargetMode="External" /><Relationship Type="http://schemas.openxmlformats.org/officeDocument/2006/relationships/hyperlink" Id="rId29" Target="https://huggingface.co/spaces/smolagents/ml-intern" TargetMode="External" /><Relationship Type="http://schemas.openxmlformats.org/officeDocument/2006/relationships/hyperlink" Id="rId27" Target="https://parsebench.ai/?utm_medium=socials&amp;utm_source=xjl&amp;utm_campaign=2026-apr-" TargetMode="External" /><Relationship Type="http://schemas.openxmlformats.org/officeDocument/2006/relationships/hyperlink" Id="rId31" Target="https://www.bolto.com/blog/series-a" TargetMode="External" /><Relationship Type="http://schemas.openxmlformats.org/officeDocument/2006/relationships/hyperlink" Id="rId25" Target="https://www.llamaindex.ai/blog/parsebench?utm_medium=socials&amp;utm_source=xjl&amp;utm_campaign=2026-apr-" TargetMode="External" /><Relationship Type="http://schemas.openxmlformats.org/officeDocument/2006/relationships/hyperlink" Id="rId48" Target="https://www.reddit.com/r/MachineLearning/comments/1srz54u/" TargetMode="External" /><Relationship Type="http://schemas.openxmlformats.org/officeDocument/2006/relationships/hyperlink" Id="rId41" Target="https://www.reddit.com/r/SaaS/comments/1ss7qyw/" TargetMode="External" /><Relationship Type="http://schemas.openxmlformats.org/officeDocument/2006/relationships/hyperlink" Id="rId40" Target="https://www.reddit.com/r/SideProject/comments/1srg591/" TargetMode="External" /><Relationship Type="http://schemas.openxmlformats.org/officeDocument/2006/relationships/hyperlink" Id="rId24" Target="https://www.saastr.com/the-top-10-private-ai-companies-are-now-worth-more-than-every-public-saas-company-combined" TargetMode="External" /><Relationship Type="http://schemas.openxmlformats.org/officeDocument/2006/relationships/hyperlink" Id="rId32" Target="https://www.ycombinator.com/launches/Pz0-matforge-ai-scientists-to-discover-new-semiconductor-materials" TargetMode="External" /><Relationship Type="http://schemas.openxmlformats.org/officeDocument/2006/relationships/hyperlink" Id="rId51" Target="https://x.com/ClementDelangue/status/2046622235104891138" TargetMode="External" /><Relationship Type="http://schemas.openxmlformats.org/officeDocument/2006/relationships/hyperlink" Id="rId53" Target="https://x.com/ClementDelangue/status/2046636692707426424" TargetMode="External" /><Relationship Type="http://schemas.openxmlformats.org/officeDocument/2006/relationships/hyperlink" Id="rId37" Target="https://x.com/Jason/status/2046639693983355353" TargetMode="External" /><Relationship Type="http://schemas.openxmlformats.org/officeDocument/2006/relationships/hyperlink" Id="rId43" Target="https://x.com/Replit/status/2046652451550613648" TargetMode="External" /><Relationship Type="http://schemas.openxmlformats.org/officeDocument/2006/relationships/hyperlink" Id="rId52" Target="https://x.com/Yuchenj_UW/status/2046638084901752856" TargetMode="External" /><Relationship Type="http://schemas.openxmlformats.org/officeDocument/2006/relationships/hyperlink" Id="rId42" Target="https://x.com/akseljoonas/status/2046543093856412100" TargetMode="External" /><Relationship Type="http://schemas.openxmlformats.org/officeDocument/2006/relationships/hyperlink" Id="rId44" Target="https://x.com/amasad/status/2046662176661024995" TargetMode="External" /><Relationship Type="http://schemas.openxmlformats.org/officeDocument/2006/relationships/hyperlink" Id="rId34" Target="https://x.com/daltonc/status/2046648621412806840" TargetMode="External" /><Relationship Type="http://schemas.openxmlformats.org/officeDocument/2006/relationships/hyperlink" Id="rId47" Target="https://x.com/jerryjliu0/status/2046725527806021937" TargetMode="External" /><Relationship Type="http://schemas.openxmlformats.org/officeDocument/2006/relationships/hyperlink" Id="rId49" Target="https://x.com/levie/status/2046805326784319663" TargetMode="External" /><Relationship Type="http://schemas.openxmlformats.org/officeDocument/2006/relationships/hyperlink" Id="rId46" Target="https://x.com/llama_index/status/2046586730879283227" TargetMode="External" /><Relationship Type="http://schemas.openxmlformats.org/officeDocument/2006/relationships/hyperlink" Id="rId50" Target="https://x.com/martin_casado/status/2046820890302980231" TargetMode="External" /><Relationship Type="http://schemas.openxmlformats.org/officeDocument/2006/relationships/hyperlink" Id="rId33" Target="https://x.com/mrinalsingh02/status/2046640204383924400" TargetMode="External" /><Relationship Type="http://schemas.openxmlformats.org/officeDocument/2006/relationships/hyperlink" Id="rId45" Target="https://x.com/pedroh96/status/2046605307372093932" TargetMode="External" /><Relationship Type="http://schemas.openxmlformats.org/officeDocument/2006/relationships/hyperlink" Id="rId36" Target="https://x.com/twistartups/status/2046638953982275966" TargetMode="External" /><Relationship Type="http://schemas.openxmlformats.org/officeDocument/2006/relationships/hyperlink" Id="rId38" Target="https://x.com/ycombinator/status/2046621748356067653" TargetMode="External" /><Relationship Type="http://schemas.openxmlformats.org/officeDocument/2006/relationships/hyperlink" Id="rId35" Target="https://x.com/ycombinator/status/2046642620777283861" TargetMode="External" /><Relationship Type="http://schemas.openxmlformats.org/officeDocument/2006/relationships/hyperlink" Id="rId39" Target="https://x.com/ycombinator/status/2046650173791572432" TargetMode="External" /></Relationships>
</file>

<file path=word/_rels/footnotes.xml.rels><?xml version="1.0" encoding="UTF-8"?><Relationships xmlns="http://schemas.openxmlformats.org/package/2006/relationships"><Relationship Type="http://schemas.openxmlformats.org/officeDocument/2006/relationships/hyperlink" Id="rId26" Target="https://arxiv.org/abs/2604.08538?utm_medium=socials&amp;utm_source=twitter&amp;utm_campaign=2026-apr-" TargetMode="External" /><Relationship Type="http://schemas.openxmlformats.org/officeDocument/2006/relationships/hyperlink" Id="rId28" Target="https://github.com/huggingface/ml-intern/tree/main" TargetMode="External" /><Relationship Type="http://schemas.openxmlformats.org/officeDocument/2006/relationships/hyperlink" Id="rId30" Target="https://huggingface.co/blog/cybersecurity-openness" TargetMode="External" /><Relationship Type="http://schemas.openxmlformats.org/officeDocument/2006/relationships/hyperlink" Id="rId29" Target="https://huggingface.co/spaces/smolagents/ml-intern" TargetMode="External" /><Relationship Type="http://schemas.openxmlformats.org/officeDocument/2006/relationships/hyperlink" Id="rId27" Target="https://parsebench.ai/?utm_medium=socials&amp;utm_source=xjl&amp;utm_campaign=2026-apr-" TargetMode="External" /><Relationship Type="http://schemas.openxmlformats.org/officeDocument/2006/relationships/hyperlink" Id="rId31" Target="https://www.bolto.com/blog/series-a" TargetMode="External" /><Relationship Type="http://schemas.openxmlformats.org/officeDocument/2006/relationships/hyperlink" Id="rId25" Target="https://www.llamaindex.ai/blog/parsebench?utm_medium=socials&amp;utm_source=xjl&amp;utm_campaign=2026-apr-" TargetMode="External" /><Relationship Type="http://schemas.openxmlformats.org/officeDocument/2006/relationships/hyperlink" Id="rId48" Target="https://www.reddit.com/r/MachineLearning/comments/1srz54u/" TargetMode="External" /><Relationship Type="http://schemas.openxmlformats.org/officeDocument/2006/relationships/hyperlink" Id="rId41" Target="https://www.reddit.com/r/SaaS/comments/1ss7qyw/" TargetMode="External" /><Relationship Type="http://schemas.openxmlformats.org/officeDocument/2006/relationships/hyperlink" Id="rId40" Target="https://www.reddit.com/r/SideProject/comments/1srg591/" TargetMode="External" /><Relationship Type="http://schemas.openxmlformats.org/officeDocument/2006/relationships/hyperlink" Id="rId24" Target="https://www.saastr.com/the-top-10-private-ai-companies-are-now-worth-more-than-every-public-saas-company-combined" TargetMode="External" /><Relationship Type="http://schemas.openxmlformats.org/officeDocument/2006/relationships/hyperlink" Id="rId32" Target="https://www.ycombinator.com/launches/Pz0-matforge-ai-scientists-to-discover-new-semiconductor-materials" TargetMode="External" /><Relationship Type="http://schemas.openxmlformats.org/officeDocument/2006/relationships/hyperlink" Id="rId51" Target="https://x.com/ClementDelangue/status/2046622235104891138" TargetMode="External" /><Relationship Type="http://schemas.openxmlformats.org/officeDocument/2006/relationships/hyperlink" Id="rId53" Target="https://x.com/ClementDelangue/status/2046636692707426424" TargetMode="External" /><Relationship Type="http://schemas.openxmlformats.org/officeDocument/2006/relationships/hyperlink" Id="rId37" Target="https://x.com/Jason/status/2046639693983355353" TargetMode="External" /><Relationship Type="http://schemas.openxmlformats.org/officeDocument/2006/relationships/hyperlink" Id="rId43" Target="https://x.com/Replit/status/2046652451550613648" TargetMode="External" /><Relationship Type="http://schemas.openxmlformats.org/officeDocument/2006/relationships/hyperlink" Id="rId52" Target="https://x.com/Yuchenj_UW/status/2046638084901752856" TargetMode="External" /><Relationship Type="http://schemas.openxmlformats.org/officeDocument/2006/relationships/hyperlink" Id="rId42" Target="https://x.com/akseljoonas/status/2046543093856412100" TargetMode="External" /><Relationship Type="http://schemas.openxmlformats.org/officeDocument/2006/relationships/hyperlink" Id="rId44" Target="https://x.com/amasad/status/2046662176661024995" TargetMode="External" /><Relationship Type="http://schemas.openxmlformats.org/officeDocument/2006/relationships/hyperlink" Id="rId34" Target="https://x.com/daltonc/status/2046648621412806840" TargetMode="External" /><Relationship Type="http://schemas.openxmlformats.org/officeDocument/2006/relationships/hyperlink" Id="rId47" Target="https://x.com/jerryjliu0/status/2046725527806021937" TargetMode="External" /><Relationship Type="http://schemas.openxmlformats.org/officeDocument/2006/relationships/hyperlink" Id="rId49" Target="https://x.com/levie/status/2046805326784319663" TargetMode="External" /><Relationship Type="http://schemas.openxmlformats.org/officeDocument/2006/relationships/hyperlink" Id="rId46" Target="https://x.com/llama_index/status/2046586730879283227" TargetMode="External" /><Relationship Type="http://schemas.openxmlformats.org/officeDocument/2006/relationships/hyperlink" Id="rId50" Target="https://x.com/martin_casado/status/2046820890302980231" TargetMode="External" /><Relationship Type="http://schemas.openxmlformats.org/officeDocument/2006/relationships/hyperlink" Id="rId33" Target="https://x.com/mrinalsingh02/status/2046640204383924400" TargetMode="External" /><Relationship Type="http://schemas.openxmlformats.org/officeDocument/2006/relationships/hyperlink" Id="rId45" Target="https://x.com/pedroh96/status/2046605307372093932" TargetMode="External" /><Relationship Type="http://schemas.openxmlformats.org/officeDocument/2006/relationships/hyperlink" Id="rId36" Target="https://x.com/twistartups/status/2046638953982275966" TargetMode="External" /><Relationship Type="http://schemas.openxmlformats.org/officeDocument/2006/relationships/hyperlink" Id="rId38" Target="https://x.com/ycombinator/status/2046621748356067653" TargetMode="External" /><Relationship Type="http://schemas.openxmlformats.org/officeDocument/2006/relationships/hyperlink" Id="rId35" Target="https://x.com/ycombinator/status/2046642620777283861" TargetMode="External" /><Relationship Type="http://schemas.openxmlformats.org/officeDocument/2006/relationships/hyperlink" Id="rId39" Target="https://x.com/ycombinator/status/20466501737915724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 Raises, Agent Infrastructure Hardens, and Private AI Tops Public SaaS</dc:title>
  <dc:creator>VC Tech Radar</dc:creator>
  <cp:keywords/>
  <dcterms:created xsi:type="dcterms:W3CDTF">2026-04-22T12:18:27Z</dcterms:created>
  <dcterms:modified xsi:type="dcterms:W3CDTF">2026-04-22T12:18:27Z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2026-04-22</vt:lpwstr>
  </property>
</Properties>
</file>