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Bostrom’s *Superintelligence* returns as a high-context AI-risk recommendation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2026-08-04</w:t>
      </w:r>
    </w:p>
    <w:bookmarkStart w:id="28" w:name="Xf798438c1d8460c509ecb6821a1f6993332df97"/>
    <w:p>
      <w:pPr>
        <w:pStyle w:val="Heading1"/>
      </w:pPr>
      <w:r>
        <w:t xml:space="preserve">Bostrom’s</w:t>
      </w:r>
      <w:r>
        <w:t xml:space="preserve"> </w:t>
      </w:r>
      <w:r>
        <w:rPr>
          <w:iCs/>
          <w:i/>
        </w:rPr>
        <w:t xml:space="preserve">Superintelligence</w:t>
      </w:r>
      <w:r>
        <w:t xml:space="preserve"> </w:t>
      </w:r>
      <w:r>
        <w:t xml:space="preserve">returns as a high-context AI-risk recommendation</w:t>
      </w:r>
    </w:p>
    <w:p>
      <w:pPr>
        <w:pStyle w:val="FirstParagraph"/>
      </w:pPr>
      <w:r>
        <w:rPr>
          <w:iCs/>
          <w:i/>
        </w:rPr>
        <w:t xml:space="preserve">By Recommended Reading from Tech Founders • August 4, 2026</w:t>
      </w:r>
    </w:p>
    <w:p>
      <w:pPr>
        <w:pStyle w:val="BodyText"/>
      </w:pPr>
      <w:r>
        <w:t xml:space="preserve">Elon Musk’s resurfaced endorsement and Martin Casado’s historical framing make Bostrom’s</w:t>
      </w:r>
      <w:r>
        <w:t xml:space="preserve"> </w:t>
      </w:r>
      <w:r>
        <w:rPr>
          <w:iCs/>
          <w:i/>
        </w:rPr>
        <w:t xml:space="preserve">Superintelligence</w:t>
      </w:r>
      <w:r>
        <w:t xml:space="preserve"> </w:t>
      </w:r>
      <w:r>
        <w:t xml:space="preserve">the period’s strongest reading lead; Patrick Collison adds a terse but unusually emphatic pointer to Ruskin’s</w:t>
      </w:r>
      <w:r>
        <w:t xml:space="preserve"> </w:t>
      </w:r>
      <w:r>
        <w:rPr>
          <w:iCs/>
          <w:i/>
        </w:rPr>
        <w:t xml:space="preserve">Nature of Gothic</w:t>
      </w:r>
      <w:r>
        <w:t xml:space="preserve">.</w:t>
      </w:r>
    </w:p>
    <w:bookmarkStart w:id="21" w:name="most-compelling-superintelligence"/>
    <w:p>
      <w:pPr>
        <w:pStyle w:val="Heading2"/>
      </w:pPr>
      <w:r>
        <w:t xml:space="preserve">Most compelling:</w:t>
      </w:r>
      <w:r>
        <w:t xml:space="preserve"> </w:t>
      </w:r>
      <w:r>
        <w:rPr>
          <w:iCs/>
          <w:i/>
        </w:rPr>
        <w:t xml:space="preserve">Superintelligence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 ·</w:t>
      </w:r>
      <w:r>
        <w:t xml:space="preserve"> </w:t>
      </w:r>
      <w:r>
        <w:rPr>
          <w:bCs/>
          <w:b/>
        </w:rPr>
        <w:t xml:space="preserve">Creator:</w:t>
      </w:r>
      <w:r>
        <w:t xml:space="preserve"> </w:t>
      </w:r>
      <w:r>
        <w:t xml:space="preserve">Bostrom ·</w:t>
      </w:r>
      <w:r>
        <w:t xml:space="preserve"> </w:t>
      </w:r>
      <w:r>
        <w:rPr>
          <w:bCs/>
          <w:b/>
        </w:rPr>
        <w:t xml:space="preserve">Link:</w:t>
      </w:r>
      <w:r>
        <w:t xml:space="preserve"> </w:t>
      </w:r>
      <w:hyperlink r:id="rId20">
        <w:r>
          <w:rPr>
            <w:rStyle w:val="Hyperlink"/>
          </w:rPr>
          <w:t xml:space="preserve">Musk’s original recommendation</w:t>
        </w:r>
      </w:hyperlink>
      <w:r>
        <w:t xml:space="preserve">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Elon Musk, whose current re-share points back to the recommendation, and Martin Casado, who added the historical framing. [2]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Musk’s endorsement is unusually direct:</w:t>
      </w:r>
      <w:r>
        <w:t xml:space="preserve"> </w:t>
      </w:r>
      <w:r>
        <w:t xml:space="preserve">“</w:t>
      </w:r>
      <w:r>
        <w:t xml:space="preserve">Worth reading,</w:t>
      </w:r>
      <w:r>
        <w:t xml:space="preserve">”</w:t>
      </w:r>
      <w:r>
        <w:t xml:space="preserve"> </w:t>
      </w:r>
      <w:r>
        <w:t xml:space="preserve">followed by a call to be</w:t>
      </w:r>
      <w:r>
        <w:t xml:space="preserve"> </w:t>
      </w:r>
      <w:r>
        <w:t xml:space="preserve">“</w:t>
      </w:r>
      <w:r>
        <w:t xml:space="preserve">super careful with AI</w:t>
      </w:r>
      <w:r>
        <w:t xml:space="preserve">”</w:t>
      </w:r>
      <w:r>
        <w:t xml:space="preserve"> </w:t>
      </w:r>
      <w:r>
        <w:t xml:space="preserve">because it is</w:t>
      </w:r>
      <w:r>
        <w:t xml:space="preserve"> </w:t>
      </w:r>
      <w:r>
        <w:t xml:space="preserve">“</w:t>
      </w:r>
      <w:r>
        <w:t xml:space="preserve">potentially more dangerous than nukes.</w:t>
      </w:r>
      <w:r>
        <w:t xml:space="preserve">”</w:t>
      </w:r>
      <w:r>
        <w:t xml:space="preserve"> </w:t>
      </w:r>
      <w:r>
        <w:t xml:space="preserve">[1] Casado calls it</w:t>
      </w:r>
      <w:r>
        <w:t xml:space="preserve"> </w:t>
      </w:r>
      <w:r>
        <w:t xml:space="preserve">“</w:t>
      </w:r>
      <w:r>
        <w:t xml:space="preserve">the book that framed people’s mental picture of the technology, three years before transformers was published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the legacy of Bostrom.</w:t>
      </w:r>
      <w:r>
        <w:t xml:space="preserve">”</w:t>
      </w:r>
      <w:r>
        <w:t xml:space="preserve"> </w:t>
      </w:r>
      <w:r>
        <w:t xml:space="preserve">[3]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the strongest high-context reading lead in the set: one recommender supplies a concrete reason to read it—AI-risk caution—while the other presents it as a pre-Transformer reference point for how the technology was understood. [1, 3]</w:t>
      </w:r>
    </w:p>
    <w:bookmarkEnd w:id="21"/>
    <w:bookmarkStart w:id="27" w:name="Xdba7ed07efec78be91f8aef95295b23439dc35f"/>
    <w:p>
      <w:pPr>
        <w:pStyle w:val="Heading2"/>
      </w:pPr>
      <w:r>
        <w:t xml:space="preserve">A terse but high-confidence second pick:</w:t>
      </w:r>
      <w:r>
        <w:t xml:space="preserve"> </w:t>
      </w:r>
      <w:r>
        <w:rPr>
          <w:iCs/>
          <w:i/>
        </w:rPr>
        <w:t xml:space="preserve">Nature of Gothic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Book/essay ·</w:t>
      </w:r>
      <w:r>
        <w:t xml:space="preserve"> </w:t>
      </w:r>
      <w:r>
        <w:rPr>
          <w:bCs/>
          <w:b/>
        </w:rPr>
        <w:t xml:space="preserve">Creator:</w:t>
      </w:r>
      <w:r>
        <w:t xml:space="preserve"> </w:t>
      </w:r>
      <w:r>
        <w:t xml:space="preserve">Ruskin ·</w:t>
      </w:r>
      <w:r>
        <w:t xml:space="preserve"> </w:t>
      </w:r>
      <w:r>
        <w:rPr>
          <w:bCs/>
          <w:b/>
        </w:rPr>
        <w:t xml:space="preserve">Link:</w:t>
      </w:r>
      <w:r>
        <w:t xml:space="preserve"> </w:t>
      </w:r>
      <w:r>
        <w:t xml:space="preserve">No direct work URL is supplied;</w:t>
      </w:r>
      <w:r>
        <w:t xml:space="preserve"> </w:t>
      </w:r>
      <w:hyperlink r:id="rId22">
        <w:r>
          <w:rPr>
            <w:rStyle w:val="Hyperlink"/>
          </w:rPr>
          <w:t xml:space="preserve">Collison’s recommendation</w:t>
        </w:r>
      </w:hyperlink>
      <w:r>
        <w:t xml:space="preserve">. [4]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Patrick Collison. [4]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Collison says it is</w:t>
      </w:r>
      <w:r>
        <w:t xml:space="preserve"> </w:t>
      </w:r>
      <w:r>
        <w:t xml:space="preserve">“</w:t>
      </w:r>
      <w:r>
        <w:t xml:space="preserve">the best thing I’ve read so far this year.</w:t>
      </w:r>
      <w:r>
        <w:t xml:space="preserve">”</w:t>
      </w:r>
      <w:r>
        <w:t xml:space="preserve"> </w:t>
      </w:r>
      <w:r>
        <w:t xml:space="preserve">The post gives no summary of the work’s argument or lesson. [4]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 value here is the strength and specificity of the endorsement, not an extracted framework. Treat it as a reading lead to investigate directly rather than as a claim that Collison’s post has already explained the book. [4]</w:t>
      </w:r>
    </w:p>
    <w:p>
      <w:r>
        <w:pict>
          <v:rect style="width:0;height:1.5pt" o:hralign="center" o:hrstd="t" o:hr="t"/>
        </w:pict>
      </w:r>
    </w:p>
    <w:bookmarkStart w:id="26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3"/>
        </w:numPr>
        <w:pStyle w:val="Compact"/>
      </w:pPr>
      <w:hyperlink r:id="rId2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@elonmusk</w:t>
        </w:r>
      </w:hyperlink>
    </w:p>
    <w:p>
      <w:pPr>
        <w:numPr>
          <w:ilvl w:val="0"/>
          <w:numId w:val="1003"/>
        </w:numPr>
        <w:pStyle w:val="Compact"/>
      </w:pPr>
      <w:hyperlink r:id="rId2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@elonmusk</w:t>
        </w:r>
      </w:hyperlink>
    </w:p>
    <w:p>
      <w:pPr>
        <w:numPr>
          <w:ilvl w:val="0"/>
          <w:numId w:val="1003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@martin_casado</w:t>
        </w:r>
      </w:hyperlink>
    </w:p>
    <w:p>
      <w:pPr>
        <w:numPr>
          <w:ilvl w:val="0"/>
          <w:numId w:val="1003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@patrickc</w:t>
        </w:r>
      </w:hyperlink>
    </w:p>
    <w:bookmarkEnd w:id="26"/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s://x.com/elonmusk/status/2084276821722272149" TargetMode="External" /><Relationship Type="http://schemas.openxmlformats.org/officeDocument/2006/relationships/hyperlink" Id="rId20" Target="https://x.com/elonmusk/status/495759307346952192" TargetMode="External" /><Relationship Type="http://schemas.openxmlformats.org/officeDocument/2006/relationships/hyperlink" Id="rId24" Target="https://x.com/martin_casado/status/2084285341121589398" TargetMode="External" /><Relationship Type="http://schemas.openxmlformats.org/officeDocument/2006/relationships/hyperlink" Id="rId22" Target="https://x.com/patrickc/status/2083931939673878592" TargetMode="External" /><Relationship Type="http://schemas.openxmlformats.org/officeDocument/2006/relationships/hyperlink" Id="rId25" Target="https://x.com/patrickc/status/208431326310243168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x.com/elonmusk/status/2084276821722272149" TargetMode="External" /><Relationship Type="http://schemas.openxmlformats.org/officeDocument/2006/relationships/hyperlink" Id="rId20" Target="https://x.com/elonmusk/status/495759307346952192" TargetMode="External" /><Relationship Type="http://schemas.openxmlformats.org/officeDocument/2006/relationships/hyperlink" Id="rId24" Target="https://x.com/martin_casado/status/2084285341121589398" TargetMode="External" /><Relationship Type="http://schemas.openxmlformats.org/officeDocument/2006/relationships/hyperlink" Id="rId22" Target="https://x.com/patrickc/status/2083931939673878592" TargetMode="External" /><Relationship Type="http://schemas.openxmlformats.org/officeDocument/2006/relationships/hyperlink" Id="rId25" Target="https://x.com/patrickc/status/208431326310243168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Bostrom’s *Superintelligence* returns as a high-context AI-risk recommendation</dc:title>
  <dc:creator>Recommended Reading from Tech Founders</dc:creator>
  <cp:keywords/>
  <dcterms:created xsi:type="dcterms:W3CDTF">2026-08-04T23:29:51Z</dcterms:created>
  <dcterms:modified xsi:type="dcterms:W3CDTF">2026-08-04T23:29:51Z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2026-08-04</vt:lpwstr>
  </property>
</Properties>
</file>