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Brazil Financing Strain, China Production Tech, and Water-Stress Tools Ahead of Planting</w:t>
      </w:r>
    </w:p>
    <w:p>
      <w:pPr>
        <w:pStyle w:val="Author"/>
      </w:pPr>
      <w:r>
        <w:t xml:space="preserve">Global Agricultural Developments</w:t>
      </w:r>
    </w:p>
    <w:p>
      <w:pPr>
        <w:pStyle w:val="Date"/>
      </w:pPr>
      <w:r>
        <w:t xml:space="preserve">2026-03-22</w:t>
      </w:r>
    </w:p>
    <w:bookmarkStart w:id="41" w:name="X9bdb930017b2ec0285cd93530e892cb2577a734"/>
    <w:p>
      <w:pPr>
        <w:pStyle w:val="Heading1"/>
      </w:pPr>
      <w:r>
        <w:t xml:space="preserve">Brazil Financing Strain, China Production Tech, and Water-Stress Tools Ahead of Planting</w:t>
      </w:r>
    </w:p>
    <w:p>
      <w:pPr>
        <w:pStyle w:val="FirstParagraph"/>
      </w:pPr>
      <w:r>
        <w:rPr>
          <w:iCs/>
          <w:i/>
        </w:rPr>
        <w:t xml:space="preserve">By Global Agricultural Developments • March 22, 2026</w:t>
      </w:r>
    </w:p>
    <w:p>
      <w:pPr>
        <w:pStyle w:val="BodyText"/>
      </w:pPr>
      <w:r>
        <w:t xml:space="preserve">Brazilian producers are managing tighter credit, softer commodity prices, and weather disruptions, while U.S. planting conditions improve in Iowa. The brief also highlights climate-resilient rice breeding, water-stress analytics, livestock and dairy management upgrades, and the input and financing tactics shaping next-season decisions.</w:t>
      </w:r>
    </w:p>
    <w:bookmarkStart w:id="20" w:name="market-movers"/>
    <w:p>
      <w:pPr>
        <w:pStyle w:val="Heading2"/>
      </w:pPr>
      <w:r>
        <w:t xml:space="preserve">1) Market Movers</w:t>
      </w:r>
    </w:p>
    <w:p>
      <w:pPr>
        <w:numPr>
          <w:ilvl w:val="0"/>
          <w:numId w:val="1001"/>
        </w:numPr>
        <w:pStyle w:val="Compact"/>
      </w:pPr>
      <w:r>
        <w:rPr>
          <w:bCs/>
          <w:b/>
        </w:rPr>
        <w:t xml:space="preserve">Brazil:</w:t>
      </w:r>
      <w:r>
        <w:t xml:space="preserve"> </w:t>
      </w:r>
      <w:r>
        <w:t xml:space="preserve">Input costs remain the main margin driver. War and geopolitical tension are raising fertilizer and diesel costs while commodity prices soften and the Selic rate sits at 14-14.75% [1]. Excess rain is also disrupting soy harvest in parts of Mato Grosso, while safrinha corn planting continues under financing pressure [1]. Roughly 2,000 judicial recovery filings last year, up 56%, have worsened lenders’ perception of sector risk [1].</w:t>
      </w:r>
    </w:p>
    <w:p>
      <w:pPr>
        <w:numPr>
          <w:ilvl w:val="0"/>
          <w:numId w:val="1001"/>
        </w:numPr>
        <w:pStyle w:val="Compact"/>
      </w:pPr>
      <w:r>
        <w:rPr>
          <w:bCs/>
          <w:b/>
        </w:rPr>
        <w:t xml:space="preserve">United States - Iowa:</w:t>
      </w:r>
      <w:r>
        <w:t xml:space="preserve"> </w:t>
      </w:r>
      <w:r>
        <w:t xml:space="preserve">March precipitation improved soil moisture after a record-dry winter, easing drought pressure as growers prepare for the 2026 planting season [2].</w:t>
      </w:r>
    </w:p>
    <w:p>
      <w:pPr>
        <w:numPr>
          <w:ilvl w:val="0"/>
          <w:numId w:val="1001"/>
        </w:numPr>
        <w:pStyle w:val="Compact"/>
      </w:pPr>
      <w:r>
        <w:rPr>
          <w:bCs/>
          <w:b/>
        </w:rPr>
        <w:t xml:space="preserve">United States - poultry:</w:t>
      </w:r>
      <w:r>
        <w:t xml:space="preserve"> </w:t>
      </w:r>
      <w:r>
        <w:t xml:space="preserve">USDA pushed a poultry payment rule to 2027, drawing criticism from farm groups [3].</w:t>
      </w:r>
    </w:p>
    <w:bookmarkEnd w:id="20"/>
    <w:bookmarkStart w:id="21" w:name="innovation-spotlight"/>
    <w:p>
      <w:pPr>
        <w:pStyle w:val="Heading2"/>
      </w:pPr>
      <w:r>
        <w:t xml:space="preserve">2) Innovation Spotlight</w:t>
      </w:r>
    </w:p>
    <w:p>
      <w:pPr>
        <w:numPr>
          <w:ilvl w:val="0"/>
          <w:numId w:val="1002"/>
        </w:numPr>
        <w:pStyle w:val="Compact"/>
      </w:pPr>
      <w:r>
        <w:rPr>
          <w:bCs/>
          <w:b/>
        </w:rPr>
        <w:t xml:space="preserve">China - climate-resilient rice breeding:</w:t>
      </w:r>
      <w:r>
        <w:t xml:space="preserve"> </w:t>
      </w:r>
      <w:r>
        <w:t xml:space="preserve">Hefei breeder Zhang Qin, with 17 years in breeding, is developing hybrid rice with stronger heat tolerance and lodging resistance for more extreme weather [4]. A Sanya breeding base of more than 100 mu and over 10,000 materials is being used to speed variety development [4]. One cold-region line, Quanxin No. 5, posted a 13.5% yield gain in national northern trials and was described as having more than 10% large-scale yield potential [4]. Work also includes combining high-yield backgrounds with anti-lodging traits and adding anti-insect genes from wild rice [4]. The program was reported to have reached 800,000 mu and produced 1 billion jin of grain [4].</w:t>
      </w:r>
    </w:p>
    <w:p>
      <w:pPr>
        <w:numPr>
          <w:ilvl w:val="0"/>
          <w:numId w:val="1002"/>
        </w:numPr>
        <w:pStyle w:val="Compact"/>
      </w:pPr>
      <w:r>
        <w:rPr>
          <w:bCs/>
          <w:b/>
        </w:rPr>
        <w:t xml:space="preserve">Water-stress analytics:</w:t>
      </w:r>
      <w:r>
        <w:t xml:space="preserve"> </w:t>
      </w:r>
      <w:r>
        <w:t xml:space="preserve">In vineyards, AI models are being positioned to predict water stress before symptoms appear by tracking seven variables and combining climate, soil, and crop data, with the goal of reducing yield loss and protecting crop quality [5]. The operational lesson is to capture field data fast enough to use it in season, including voice notes, WhatsApp messages, and photos [5].</w:t>
      </w:r>
    </w:p>
    <w:p>
      <w:pPr>
        <w:numPr>
          <w:ilvl w:val="0"/>
          <w:numId w:val="1002"/>
        </w:numPr>
        <w:pStyle w:val="Compact"/>
      </w:pPr>
      <w:r>
        <w:rPr>
          <w:bCs/>
          <w:b/>
        </w:rPr>
        <w:t xml:space="preserve">Soil hydrodynamics sensing:</w:t>
      </w:r>
      <w:r>
        <w:t xml:space="preserve"> </w:t>
      </w:r>
      <w:r>
        <w:t xml:space="preserve">Research highlighted in regenerative-ag circles used fiber-optic cables as soil-health sensor networks and found that tillage disturbance weakens moisture retention and drought resilience; the practical implication is stronger support for low-disturbance systems as climate adaptation [6].</w:t>
      </w:r>
    </w:p>
    <w:bookmarkEnd w:id="21"/>
    <w:bookmarkStart w:id="22" w:name="regional-developments"/>
    <w:p>
      <w:pPr>
        <w:pStyle w:val="Heading2"/>
      </w:pPr>
      <w:r>
        <w:t xml:space="preserve">3) Regional Developments</w:t>
      </w:r>
    </w:p>
    <w:p>
      <w:pPr>
        <w:numPr>
          <w:ilvl w:val="0"/>
          <w:numId w:val="1003"/>
        </w:numPr>
        <w:pStyle w:val="Compact"/>
      </w:pPr>
      <w:r>
        <w:rPr>
          <w:bCs/>
          <w:b/>
        </w:rPr>
        <w:t xml:space="preserve">Brazil:</w:t>
      </w:r>
      <w:r>
        <w:t xml:space="preserve"> </w:t>
      </w:r>
      <w:r>
        <w:t xml:space="preserve">Despite tighter credit and higher costs, one Brazilian market source still described the sector as productive, export-strong, and improving efficiency rather than facing a broad production collapse [1].</w:t>
      </w:r>
    </w:p>
    <w:p>
      <w:pPr>
        <w:numPr>
          <w:ilvl w:val="0"/>
          <w:numId w:val="1003"/>
        </w:numPr>
        <w:pStyle w:val="Compact"/>
      </w:pPr>
      <w:r>
        <w:rPr>
          <w:bCs/>
          <w:b/>
        </w:rPr>
        <w:t xml:space="preserve">China - rabbit sector:</w:t>
      </w:r>
      <w:r>
        <w:t xml:space="preserve"> </w:t>
      </w:r>
      <w:r>
        <w:t xml:space="preserve">China remains the world’s largest rabbit-meat producer, with annual output above 300 million rabbits and exports to Europe and America [7]. Commercial rabbit farms are using controlled lighting and tighter house management to improve breeding uniformity and conception rates [7].</w:t>
      </w:r>
    </w:p>
    <w:p>
      <w:pPr>
        <w:numPr>
          <w:ilvl w:val="0"/>
          <w:numId w:val="1003"/>
        </w:numPr>
        <w:pStyle w:val="Compact"/>
      </w:pPr>
      <w:r>
        <w:rPr>
          <w:bCs/>
          <w:b/>
        </w:rPr>
        <w:t xml:space="preserve">China - specialty dairy:</w:t>
      </w:r>
      <w:r>
        <w:t xml:space="preserve"> </w:t>
      </w:r>
      <w:r>
        <w:t xml:space="preserve">In Lingshan County, Guangxi, about 40,000 water buffalo produce roughly 50 tons of milk per day, supported by automated milking systems; buffalo milk is described as having higher fat and dry-matter content than standard cow milk [8]. In Fuping County, Shaanxi, goat dairies are pairing mechanized milking with animal-level production and health tracking [8].</w:t>
      </w:r>
    </w:p>
    <w:bookmarkEnd w:id="22"/>
    <w:bookmarkStart w:id="26" w:name="best-practices"/>
    <w:p>
      <w:pPr>
        <w:pStyle w:val="Heading2"/>
      </w:pPr>
      <w:r>
        <w:t xml:space="preserve">4) Best Practices</w:t>
      </w:r>
    </w:p>
    <w:bookmarkStart w:id="23" w:name="grains-and-soil"/>
    <w:p>
      <w:pPr>
        <w:pStyle w:val="Heading3"/>
      </w:pPr>
      <w:r>
        <w:t xml:space="preserve">Grains and soil</w:t>
      </w:r>
    </w:p>
    <w:p>
      <w:pPr>
        <w:numPr>
          <w:ilvl w:val="0"/>
          <w:numId w:val="1004"/>
        </w:numPr>
        <w:pStyle w:val="Compact"/>
      </w:pPr>
      <w:r>
        <w:t xml:space="preserve">Use no- or low-disturbance tillage where drought buffering matters; the cited soil-hydrodynamics work found tillage damage to moisture retention and recommended low-disturbance systems to preserve structural drought resilience [6].</w:t>
      </w:r>
    </w:p>
    <w:p>
      <w:pPr>
        <w:numPr>
          <w:ilvl w:val="0"/>
          <w:numId w:val="1004"/>
        </w:numPr>
        <w:pStyle w:val="Compact"/>
      </w:pPr>
      <w:r>
        <w:t xml:space="preserve">For irrigation-sensitive crops, monitor climate, soil, and crop variables early enough to act before water stress is visible, and standardize field data capture so observations can be used quickly [5].</w:t>
      </w:r>
    </w:p>
    <w:bookmarkEnd w:id="23"/>
    <w:bookmarkStart w:id="24" w:name="dairy"/>
    <w:p>
      <w:pPr>
        <w:pStyle w:val="Heading3"/>
      </w:pPr>
      <w:r>
        <w:t xml:space="preserve">Dairy</w:t>
      </w:r>
    </w:p>
    <w:p>
      <w:pPr>
        <w:numPr>
          <w:ilvl w:val="0"/>
          <w:numId w:val="1005"/>
        </w:numPr>
        <w:pStyle w:val="Compact"/>
      </w:pPr>
      <w:r>
        <w:t xml:space="preserve">In buffalo dairies, light music was reported to relax animals and improve health and milk yield, while higher-sugar feed ingredients such as fermented wine lees, pineapple skins, and corn stalks were used to improve milk sweetness and creaminess [8].</w:t>
      </w:r>
    </w:p>
    <w:p>
      <w:pPr>
        <w:numPr>
          <w:ilvl w:val="0"/>
          <w:numId w:val="1005"/>
        </w:numPr>
        <w:pStyle w:val="Compact"/>
      </w:pPr>
      <w:r>
        <w:t xml:space="preserve">In goat dairies, raised mesh-floor housing and daily disinfection were used to reduce mastitis risk and improve hygiene; carousel milking systems with soft liners and electronic ear tags tracked individual yield, milking speed, and health status [8]. Flash steaming around 90°C was used to remove strong flavor notes from milk [8].</w:t>
      </w:r>
    </w:p>
    <w:bookmarkEnd w:id="24"/>
    <w:bookmarkStart w:id="25" w:name="livestock"/>
    <w:p>
      <w:pPr>
        <w:pStyle w:val="Heading3"/>
      </w:pPr>
      <w:r>
        <w:t xml:space="preserve">Livestock</w:t>
      </w:r>
    </w:p>
    <w:p>
      <w:pPr>
        <w:numPr>
          <w:ilvl w:val="0"/>
          <w:numId w:val="1006"/>
        </w:numPr>
        <w:pStyle w:val="Compact"/>
      </w:pPr>
      <w:r>
        <w:t xml:space="preserve">In rabbit production, controlled lighting can synchronize estrus and simplify batch breeding [7]. Keep breeding does from becoming overfat and prevent direct cold drafts in houses; one 600-doe farm operating at a 75% conception rate versus a normal 85% was projected to lose nearly 5,000 kits and more than 40,000 yuan annually [7]. An expert system using baffles, louvered vents, and plastic-shed buffering to lift temperature by 6-8°C without electricity or coal reported conception above 90% [7].</w:t>
      </w:r>
    </w:p>
    <w:p>
      <w:pPr>
        <w:numPr>
          <w:ilvl w:val="0"/>
          <w:numId w:val="1006"/>
        </w:numPr>
        <w:pStyle w:val="Compact"/>
      </w:pPr>
      <w:r>
        <w:t xml:space="preserve">For pasture brush control, the options highlighted were burning, herbicides, and goats [9].</w:t>
      </w:r>
    </w:p>
    <w:bookmarkEnd w:id="25"/>
    <w:bookmarkEnd w:id="26"/>
    <w:bookmarkStart w:id="27" w:name="input-markets"/>
    <w:p>
      <w:pPr>
        <w:pStyle w:val="Heading2"/>
      </w:pPr>
      <w:r>
        <w:t xml:space="preserve">5) Input Markets</w:t>
      </w:r>
    </w:p>
    <w:p>
      <w:pPr>
        <w:numPr>
          <w:ilvl w:val="0"/>
          <w:numId w:val="1007"/>
        </w:numPr>
        <w:pStyle w:val="Compact"/>
      </w:pPr>
      <w:r>
        <w:rPr>
          <w:bCs/>
          <w:b/>
        </w:rPr>
        <w:t xml:space="preserve">Brazil - fertilizer, diesel, and finance:</w:t>
      </w:r>
      <w:r>
        <w:t xml:space="preserve"> </w:t>
      </w:r>
      <w:r>
        <w:t xml:space="preserve">Producers are dealing with rising fertilizer and diesel costs they cannot control, softer commodity prices, and a Selic rate at 14-14.75% [1]. The proposed response is stronger internal management: clearer cash-flow tracking, a usable DRE, better productivity and cost records, and audits where possible to show lenders a lower-risk credit profile [1].</w:t>
      </w:r>
    </w:p>
    <w:p>
      <w:pPr>
        <w:numPr>
          <w:ilvl w:val="0"/>
          <w:numId w:val="1007"/>
        </w:numPr>
        <w:pStyle w:val="Compact"/>
      </w:pPr>
      <w:r>
        <w:rPr>
          <w:bCs/>
          <w:b/>
        </w:rPr>
        <w:t xml:space="preserve">Credit structuring:</w:t>
      </w:r>
      <w:r>
        <w:t xml:space="preserve"> </w:t>
      </w:r>
      <w:r>
        <w:t xml:space="preserve">The same Brazilian source pointed to more sophisticated funding structures, including mixing real- and dollar-denominated borrowing and using derivatives to reduce borrowing cost, rather than relying only on plain local-currency loans [1]. The note specifically said this level of organization is achievable for small, medium, and large farms [1].</w:t>
      </w:r>
    </w:p>
    <w:p>
      <w:pPr>
        <w:numPr>
          <w:ilvl w:val="0"/>
          <w:numId w:val="1007"/>
        </w:numPr>
        <w:pStyle w:val="Compact"/>
      </w:pPr>
      <w:r>
        <w:rPr>
          <w:bCs/>
          <w:b/>
        </w:rPr>
        <w:t xml:space="preserve">Machinery systems:</w:t>
      </w:r>
      <w:r>
        <w:t xml:space="preserve"> </w:t>
      </w:r>
      <w:r>
        <w:t xml:space="preserve">On the equipment side, unsupported legacy GPS platforms are becoming a cost issue. One U.S. tillage operation reported that basic monitor/receiver/control-module replacements for autosteer-ready Caterpillar Challenger tractors can turn into full system swaps of roughly $15,000 because older Topcon, Trimble, and CNH units are no longer supported [10].</w:t>
      </w:r>
    </w:p>
    <w:p>
      <w:pPr>
        <w:numPr>
          <w:ilvl w:val="0"/>
          <w:numId w:val="1007"/>
        </w:numPr>
        <w:pStyle w:val="Compact"/>
      </w:pPr>
      <w:r>
        <w:rPr>
          <w:bCs/>
          <w:b/>
        </w:rPr>
        <w:t xml:space="preserve">Feed formulation:</w:t>
      </w:r>
      <w:r>
        <w:t xml:space="preserve"> </w:t>
      </w:r>
      <w:r>
        <w:t xml:space="preserve">Specialty dairy systems in China are using fermented wine lees, pineapple skins, and corn stalks as ration components, showing continued interest in agricultural byproducts as feed inputs [8].</w:t>
      </w:r>
    </w:p>
    <w:bookmarkEnd w:id="27"/>
    <w:bookmarkStart w:id="40" w:name="forward-outlook"/>
    <w:p>
      <w:pPr>
        <w:pStyle w:val="Heading2"/>
      </w:pPr>
      <w:r>
        <w:t xml:space="preserve">6) Forward Outlook</w:t>
      </w:r>
    </w:p>
    <w:p>
      <w:pPr>
        <w:numPr>
          <w:ilvl w:val="0"/>
          <w:numId w:val="1008"/>
        </w:numPr>
        <w:pStyle w:val="Compact"/>
      </w:pPr>
      <w:r>
        <w:rPr>
          <w:bCs/>
          <w:b/>
        </w:rPr>
        <w:t xml:space="preserve">Pre-plant decisions:</w:t>
      </w:r>
      <w:r>
        <w:t xml:space="preserve"> </w:t>
      </w:r>
      <w:r>
        <w:t xml:space="preserve">Improving Iowa soil moisture is a constructive signal for U.S. field prep, but financing discipline is the bigger immediate planning issue in Brazil, where credit cost and risk perception are shaping next-season decisions [2, 1].</w:t>
      </w:r>
    </w:p>
    <w:p>
      <w:pPr>
        <w:numPr>
          <w:ilvl w:val="0"/>
          <w:numId w:val="1008"/>
        </w:numPr>
        <w:pStyle w:val="Compact"/>
      </w:pPr>
      <w:r>
        <w:rPr>
          <w:bCs/>
          <w:b/>
        </w:rPr>
        <w:t xml:space="preserve">Climate adaptation is the common theme:</w:t>
      </w:r>
      <w:r>
        <w:t xml:space="preserve"> </w:t>
      </w:r>
      <w:r>
        <w:t xml:space="preserve">Heat-tolerant and lodging-resistant rice, AI-based water-stress prediction, low-disturbance soil systems, and rabbit-house airflow control all point in the same direction: more production systems are being redesigned around heat, drought, and weather volatility [4, 5, 6, 7].</w:t>
      </w:r>
    </w:p>
    <w:p>
      <w:pPr>
        <w:numPr>
          <w:ilvl w:val="0"/>
          <w:numId w:val="1008"/>
        </w:numPr>
        <w:pStyle w:val="Compact"/>
      </w:pPr>
      <w:r>
        <w:rPr>
          <w:bCs/>
          <w:b/>
        </w:rPr>
        <w:t xml:space="preserve">Research watch:</w:t>
      </w:r>
      <w:r>
        <w:t xml:space="preserve"> </w:t>
      </w:r>
      <w:r>
        <w:t xml:space="preserve">A new U.S. study reported that maize yield gains have decoupled from the need for higher plant densities, a result relevant to future seeding-rate decisions [11].</w:t>
      </w:r>
    </w:p>
    <w:p>
      <w:r>
        <w:pict>
          <v:rect style="width:0;height:1.5pt" o:hralign="center" o:hrstd="t" o:hr="t"/>
        </w:pict>
      </w:r>
    </w:p>
    <w:bookmarkStart w:id="39" w:name="sources"/>
    <w:p>
      <w:pPr>
        <w:pStyle w:val="Heading3"/>
      </w:pPr>
      <w:r>
        <w:t xml:space="preserve">Sources</w:t>
      </w:r>
    </w:p>
    <w:p>
      <w:pPr>
        <w:numPr>
          <w:ilvl w:val="0"/>
          <w:numId w:val="1009"/>
        </w:numPr>
        <w:pStyle w:val="Compact"/>
      </w:pPr>
      <w:hyperlink r:id="rId28">
        <w:r>
          <w:rPr>
            <w:rStyle w:val="Hyperlink"/>
          </w:rPr>
          <w:t xml:space="preserve">O crédito está caro, mas existem maneiras de reduzir o custo, diz especialista | Estúdio Rural</w:t>
        </w:r>
      </w:hyperlink>
    </w:p>
    <w:p>
      <w:pPr>
        <w:numPr>
          <w:ilvl w:val="0"/>
          <w:numId w:val="1009"/>
        </w:numPr>
        <w:pStyle w:val="Compact"/>
      </w:pPr>
      <w:hyperlink r:id="rId29">
        <w:r>
          <w:rPr>
            <w:rStyle w:val="Hyperlink"/>
          </w:rPr>
          <w:t xml:space="preserve">𝕏 post by</w:t>
        </w:r>
        <w:r>
          <w:rPr>
            <w:rStyle w:val="Hyperlink"/>
          </w:rPr>
          <w:t xml:space="preserve"> </w:t>
        </w:r>
        <w:r>
          <w:rPr>
            <w:rStyle w:val="Hyperlink"/>
          </w:rPr>
          <w:t xml:space="preserve">@SuccessfulFarm</w:t>
        </w:r>
      </w:hyperlink>
    </w:p>
    <w:p>
      <w:pPr>
        <w:numPr>
          <w:ilvl w:val="0"/>
          <w:numId w:val="1009"/>
        </w:numPr>
        <w:pStyle w:val="Compact"/>
      </w:pPr>
      <w:hyperlink r:id="rId30">
        <w:r>
          <w:rPr>
            <w:rStyle w:val="Hyperlink"/>
          </w:rPr>
          <w:t xml:space="preserve">r/farming post by u/MennoniteDan</w:t>
        </w:r>
      </w:hyperlink>
    </w:p>
    <w:p>
      <w:pPr>
        <w:numPr>
          <w:ilvl w:val="0"/>
          <w:numId w:val="1009"/>
        </w:numPr>
        <w:pStyle w:val="Compact"/>
      </w:pPr>
      <w:hyperlink r:id="rId31">
        <w:r>
          <w:rPr>
            <w:rStyle w:val="Hyperlink"/>
          </w:rPr>
          <w:t xml:space="preserve">《三农群英汇》 20260321 稻田里的种二代 | 农业致富经 Agriculture And Farming</w:t>
        </w:r>
      </w:hyperlink>
    </w:p>
    <w:p>
      <w:pPr>
        <w:numPr>
          <w:ilvl w:val="0"/>
          <w:numId w:val="1009"/>
        </w:numPr>
        <w:pStyle w:val="Compact"/>
      </w:pPr>
      <w:hyperlink r:id="rId32">
        <w:r>
          <w:rPr>
            <w:rStyle w:val="Hyperlink"/>
          </w:rPr>
          <w:t xml:space="preserve">r/AgriTech post by u/Agro4Data</w:t>
        </w:r>
      </w:hyperlink>
    </w:p>
    <w:p>
      <w:pPr>
        <w:numPr>
          <w:ilvl w:val="0"/>
          <w:numId w:val="1009"/>
        </w:numPr>
        <w:pStyle w:val="Compact"/>
      </w:pPr>
      <w:hyperlink r:id="rId33">
        <w:r>
          <w:rPr>
            <w:rStyle w:val="Hyperlink"/>
          </w:rPr>
          <w:t xml:space="preserve">r/RegenerativeAg post by u/nerdygirlmatti</w:t>
        </w:r>
      </w:hyperlink>
    </w:p>
    <w:p>
      <w:pPr>
        <w:numPr>
          <w:ilvl w:val="0"/>
          <w:numId w:val="1009"/>
        </w:numPr>
        <w:pStyle w:val="Compact"/>
      </w:pPr>
      <w:hyperlink r:id="rId34">
        <w:r>
          <w:rPr>
            <w:rStyle w:val="Hyperlink"/>
          </w:rPr>
          <w:t xml:space="preserve">《田园帮帮团》 20260321 兔场增产记 | 农业致富经 Agriculture And Farming</w:t>
        </w:r>
      </w:hyperlink>
    </w:p>
    <w:p>
      <w:pPr>
        <w:numPr>
          <w:ilvl w:val="0"/>
          <w:numId w:val="1009"/>
        </w:numPr>
        <w:pStyle w:val="Compact"/>
      </w:pPr>
      <w:hyperlink r:id="rId35">
        <w:r>
          <w:rPr>
            <w:rStyle w:val="Hyperlink"/>
          </w:rPr>
          <w:t xml:space="preserve">《谁知盘中餐》 20260321 春食纪 奶香浓郁新滋味 | 农业致富经 Agriculture And Farming</w:t>
        </w:r>
      </w:hyperlink>
    </w:p>
    <w:p>
      <w:pPr>
        <w:numPr>
          <w:ilvl w:val="0"/>
          <w:numId w:val="1009"/>
        </w:numPr>
        <w:pStyle w:val="Compact"/>
      </w:pPr>
      <w:hyperlink r:id="rId36">
        <w:r>
          <w:rPr>
            <w:rStyle w:val="Hyperlink"/>
          </w:rPr>
          <w:t xml:space="preserve">𝕏 post by</w:t>
        </w:r>
        <w:r>
          <w:rPr>
            <w:rStyle w:val="Hyperlink"/>
          </w:rPr>
          <w:t xml:space="preserve"> </w:t>
        </w:r>
        <w:r>
          <w:rPr>
            <w:rStyle w:val="Hyperlink"/>
          </w:rPr>
          <w:t xml:space="preserve">@SuccessfulFarm</w:t>
        </w:r>
      </w:hyperlink>
    </w:p>
    <w:p>
      <w:pPr>
        <w:numPr>
          <w:ilvl w:val="0"/>
          <w:numId w:val="1009"/>
        </w:numPr>
        <w:pStyle w:val="Compact"/>
      </w:pPr>
      <w:hyperlink r:id="rId37">
        <w:r>
          <w:rPr>
            <w:rStyle w:val="Hyperlink"/>
          </w:rPr>
          <w:t xml:space="preserve">r/PrecisionAg post by u/Dangerous_Plum4006</w:t>
        </w:r>
      </w:hyperlink>
    </w:p>
    <w:p>
      <w:pPr>
        <w:numPr>
          <w:ilvl w:val="0"/>
          <w:numId w:val="1009"/>
        </w:numPr>
        <w:pStyle w:val="Compact"/>
      </w:pPr>
      <w:hyperlink r:id="rId38">
        <w:r>
          <w:rPr>
            <w:rStyle w:val="Hyperlink"/>
          </w:rPr>
          <w:t xml:space="preserve">r/farming post by u/MennoniteDan</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reddit.com/r/AgriTech/comments/1rzyoxq/" TargetMode="External" /><Relationship Type="http://schemas.openxmlformats.org/officeDocument/2006/relationships/hyperlink" Id="rId37" Target="https://www.reddit.com/r/PrecisionAg/comments/1rzxv4e/" TargetMode="External" /><Relationship Type="http://schemas.openxmlformats.org/officeDocument/2006/relationships/hyperlink" Id="rId33" Target="https://www.reddit.com/r/RegenerativeAg/comments/1rzvar7/" TargetMode="External" /><Relationship Type="http://schemas.openxmlformats.org/officeDocument/2006/relationships/hyperlink" Id="rId30" Target="https://www.reddit.com/r/farming/comments/1s01wpy/" TargetMode="External" /><Relationship Type="http://schemas.openxmlformats.org/officeDocument/2006/relationships/hyperlink" Id="rId38" Target="https://www.reddit.com/r/farming/comments/1s01x08/" TargetMode="External" /><Relationship Type="http://schemas.openxmlformats.org/officeDocument/2006/relationships/hyperlink" Id="rId34" Target="https://www.youtube.com/watch?v=7_wgmbz25wA" TargetMode="External" /><Relationship Type="http://schemas.openxmlformats.org/officeDocument/2006/relationships/hyperlink" Id="rId35" Target="https://www.youtube.com/watch?v=8ANp1SvEqaU" TargetMode="External" /><Relationship Type="http://schemas.openxmlformats.org/officeDocument/2006/relationships/hyperlink" Id="rId28" Target="https://www.youtube.com/watch?v=UMxMRjKNgM0" TargetMode="External" /><Relationship Type="http://schemas.openxmlformats.org/officeDocument/2006/relationships/hyperlink" Id="rId31" Target="https://www.youtube.com/watch?v=eaSRGY2IKcw" TargetMode="External" /><Relationship Type="http://schemas.openxmlformats.org/officeDocument/2006/relationships/hyperlink" Id="rId29" Target="https://x.com/SuccessfulFarm/status/2035219895986651601" TargetMode="External" /><Relationship Type="http://schemas.openxmlformats.org/officeDocument/2006/relationships/hyperlink" Id="rId36" Target="https://x.com/SuccessfulFarm/status/2035431314984235192" TargetMode="External" /></Relationships>
</file>

<file path=word/_rels/footnotes.xml.rels><?xml version="1.0" encoding="UTF-8"?><Relationships xmlns="http://schemas.openxmlformats.org/package/2006/relationships"><Relationship Type="http://schemas.openxmlformats.org/officeDocument/2006/relationships/hyperlink" Id="rId32" Target="https://www.reddit.com/r/AgriTech/comments/1rzyoxq/" TargetMode="External" /><Relationship Type="http://schemas.openxmlformats.org/officeDocument/2006/relationships/hyperlink" Id="rId37" Target="https://www.reddit.com/r/PrecisionAg/comments/1rzxv4e/" TargetMode="External" /><Relationship Type="http://schemas.openxmlformats.org/officeDocument/2006/relationships/hyperlink" Id="rId33" Target="https://www.reddit.com/r/RegenerativeAg/comments/1rzvar7/" TargetMode="External" /><Relationship Type="http://schemas.openxmlformats.org/officeDocument/2006/relationships/hyperlink" Id="rId30" Target="https://www.reddit.com/r/farming/comments/1s01wpy/" TargetMode="External" /><Relationship Type="http://schemas.openxmlformats.org/officeDocument/2006/relationships/hyperlink" Id="rId38" Target="https://www.reddit.com/r/farming/comments/1s01x08/" TargetMode="External" /><Relationship Type="http://schemas.openxmlformats.org/officeDocument/2006/relationships/hyperlink" Id="rId34" Target="https://www.youtube.com/watch?v=7_wgmbz25wA" TargetMode="External" /><Relationship Type="http://schemas.openxmlformats.org/officeDocument/2006/relationships/hyperlink" Id="rId35" Target="https://www.youtube.com/watch?v=8ANp1SvEqaU" TargetMode="External" /><Relationship Type="http://schemas.openxmlformats.org/officeDocument/2006/relationships/hyperlink" Id="rId28" Target="https://www.youtube.com/watch?v=UMxMRjKNgM0" TargetMode="External" /><Relationship Type="http://schemas.openxmlformats.org/officeDocument/2006/relationships/hyperlink" Id="rId31" Target="https://www.youtube.com/watch?v=eaSRGY2IKcw" TargetMode="External" /><Relationship Type="http://schemas.openxmlformats.org/officeDocument/2006/relationships/hyperlink" Id="rId29" Target="https://x.com/SuccessfulFarm/status/2035219895986651601" TargetMode="External" /><Relationship Type="http://schemas.openxmlformats.org/officeDocument/2006/relationships/hyperlink" Id="rId36" Target="https://x.com/SuccessfulFarm/status/20354313149842351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Brazil Financing Strain, China Production Tech, and Water-Stress Tools Ahead of Planting</dc:title>
  <dc:creator>Global Agricultural Developments</dc:creator>
  <cp:keywords/>
  <dcterms:created xsi:type="dcterms:W3CDTF">2026-03-22T20:03:48Z</dcterms:created>
  <dcterms:modified xsi:type="dcterms:W3CDTF">2026-03-22T20:03:48Z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2026-03-22</vt:lpwstr>
  </property>
</Properties>
</file>