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Camus for Founders, AI Pruning Research, and the Case for Reading Archives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2026-05-02</w:t>
      </w:r>
    </w:p>
    <w:bookmarkStart w:id="50" w:name="X7b5967b1b72ce7e3d18cd6e51570e7027458ed7"/>
    <w:p>
      <w:pPr>
        <w:pStyle w:val="Heading1"/>
      </w:pPr>
      <w:r>
        <w:t xml:space="preserve">Camus for Founders, AI Pruning Research, and the Case for Reading Archives</w:t>
      </w:r>
    </w:p>
    <w:p>
      <w:pPr>
        <w:pStyle w:val="FirstParagraph"/>
      </w:pPr>
      <w:r>
        <w:rPr>
          <w:iCs/>
          <w:i/>
        </w:rPr>
        <w:t xml:space="preserve">By Recommended Reading from Tech Founders • May 2, 2026</w:t>
      </w:r>
    </w:p>
    <w:p>
      <w:pPr>
        <w:pStyle w:val="BodyText"/>
      </w:pPr>
      <w:r>
        <w:t xml:space="preserve">The strongest recommendation today was Clem Delangue’s case for reading The Myth of Sisyphus as practical founder psychology for the AI era. Other high-signal picks covered AI-scaling research, human universals, 80s/90s magazine archives, and one strongly endorsed article on online life and childhood.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There was no exact title overlap in today’s set, so the signal came from how specifically each person explained the value. The strongest picks either offered a usable operating principle for builders, a concrete way to think about AI constraints, or a better model of people and history.</w:t>
      </w:r>
    </w:p>
    <w:bookmarkEnd w:id="20"/>
    <w:bookmarkStart w:id="27" w:name="start-here"/>
    <w:p>
      <w:pPr>
        <w:pStyle w:val="Heading2"/>
      </w:pPr>
      <w:r>
        <w:t xml:space="preserve">Start here</w:t>
      </w:r>
    </w:p>
    <w:bookmarkStart w:id="26" w:name="the-myth-of-sisyphus-1"/>
    <w:p>
      <w:pPr>
        <w:pStyle w:val="Heading3"/>
      </w:pPr>
      <w:r>
        <w:rPr>
          <w:iCs/>
          <w:i/>
        </w:rPr>
        <w:t xml:space="preserve">The Myth of Sisyphus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Albert Camus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21">
        <w:r>
          <w:rPr>
            <w:rStyle w:val="Hyperlink"/>
          </w:rPr>
          <w:t xml:space="preserve">Will Everyone Become an AI Builder? Clem Delangue on Hugging Face, Agents, Local AI &amp; Robotics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Clem Delangue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Delangue uses Camus’s Sisyphus as a founder metaphor: the durable move is to enjoy the task of building itself rather than fixate on the end state, especially when AI’s pace makes people feel nervous, stressed, or overwhelmed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most compelling recommendation in today’s set because Delangue turned a philosophical work into a practical operating mindset for builders trying to stay creative and relevant under constant AI pressure [1]</w:t>
      </w:r>
    </w:p>
    <w:p>
      <w:pPr>
        <w:pStyle w:val="BlockText"/>
      </w:pPr>
      <w:r>
        <w:t xml:space="preserve">“</w:t>
      </w:r>
      <w:r>
        <w:t xml:space="preserve">adopting more of a mindset of just enjoying the the task, enjoying the the journey, the work is useful. And having fun so they can be creative.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Will Everyone Become an AI Builder? Clem Delangue on Hugging Face, Agents, Local AI &amp; Robotics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DfJV722V1WY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Will Everyone Become an AI Builder? Clem Delangue on Hugging Face, Agents, Local AI &amp; Robotics (41:02)</w:t>
      </w:r>
    </w:p>
    <w:bookmarkEnd w:id="26"/>
    <w:bookmarkEnd w:id="27"/>
    <w:bookmarkStart w:id="32" w:name="X6074ded709c045f5d4fce68b24e85dc7387cc89"/>
    <w:p>
      <w:pPr>
        <w:pStyle w:val="Heading2"/>
      </w:pPr>
      <w:r>
        <w:t xml:space="preserve">Two AI-era resources with concrete operating value</w:t>
      </w:r>
    </w:p>
    <w:bookmarkStart w:id="29" w:name="global-intelligence-crisis-2"/>
    <w:p>
      <w:pPr>
        <w:pStyle w:val="Heading3"/>
      </w:pPr>
      <w:r>
        <w:rPr>
          <w:iCs/>
          <w:i/>
        </w:rPr>
        <w:t xml:space="preserve">2026 Global Intelligence Crisis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report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Citadel Securities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https://www.citadelsecurities.com/news-and-insights/2026-global-intelligence-crisis/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David Sacks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Sacks highlighted the report as a rebuttal to AI displacement narratives, pointing to rising software engineer job postings, continued acceleration to 18% above the prior inflection point, and expanding new business formation [2, 3, 4, 5, 6]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want one recommendation today that pushes back on ambient AI pessimism with labor and business-formation data, this was the clearest save [2, 4, 6]</w:t>
      </w:r>
    </w:p>
    <w:bookmarkEnd w:id="29"/>
    <w:bookmarkStart w:id="31" w:name="X20853e9103f227cb0f0cb823beea1a1818da53b"/>
    <w:p>
      <w:pPr>
        <w:pStyle w:val="Heading3"/>
      </w:pPr>
      <w:r>
        <w:t xml:space="preserve">MIT paper on pruning techniques in neural networks [7]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MIT researchers; names were not specified in the source materials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paper URL was provided; source context:</w:t>
      </w:r>
      <w:r>
        <w:t xml:space="preserve"> </w:t>
      </w:r>
      <w:hyperlink r:id="rId30">
        <w:r>
          <w:rPr>
            <w:rStyle w:val="Hyperlink"/>
          </w:rPr>
          <w:t xml:space="preserve">OpenAI Misses Targets, Codex vs Claude, Elon vs Sam Trial, Big Hyperscaler Beats, Peptide Craze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David Friedberg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Friedberg said the paper showed large models could be pruned by 90% with the same accuracy, enabling about 10x lower inference cost and about 10x more output per unit of energy [7]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Among today’s recommendations, this was the clearest pointer to an algorithmic path around compute and power constraints rather than simply asking for more infrastructure [7]</w:t>
      </w:r>
    </w:p>
    <w:bookmarkEnd w:id="31"/>
    <w:bookmarkEnd w:id="32"/>
    <w:bookmarkStart w:id="38" w:name="X29cf3dee074101bf03de450be572519e49e5e1f"/>
    <w:p>
      <w:pPr>
        <w:pStyle w:val="Heading2"/>
      </w:pPr>
      <w:r>
        <w:t xml:space="preserve">Resources for understanding people and history</w:t>
      </w:r>
    </w:p>
    <w:bookmarkStart w:id="34" w:name="X86e5a74dd2328d3c7a88534aca2d4404531a8e9"/>
    <w:p>
      <w:pPr>
        <w:pStyle w:val="Heading3"/>
      </w:pPr>
      <w:r>
        <w:rPr>
          <w:iCs/>
          <w:i/>
        </w:rPr>
        <w:t xml:space="preserve">Human Universals</w:t>
      </w:r>
      <w:r>
        <w:t xml:space="preserve"> </w:t>
      </w:r>
      <w:r>
        <w:t xml:space="preserve">(title as recalled by Sam Altman) [8]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Anthropologists; specific names were not provided in the source materials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33">
        <w:r>
          <w:rPr>
            <w:rStyle w:val="Hyperlink"/>
          </w:rPr>
          <w:t xml:space="preserve">Sam Altman’s Vision For the Future!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Sam Altman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Altman described a book that tried to identify truly universal human traits by removing anything absent from even one culture; he said some results, like valuing travel, were not obvious to him in advance [8]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useful recommendation for separating what may be broadly human from what is more culturally contingent [8]</w:t>
      </w:r>
    </w:p>
    <w:bookmarkEnd w:id="34"/>
    <w:bookmarkStart w:id="37" w:name="X32f2012d938437352ffb8ebc5531892ea8e93ef"/>
    <w:p>
      <w:pPr>
        <w:pStyle w:val="Heading3"/>
      </w:pPr>
      <w:r>
        <w:t xml:space="preserve">Archival issues of</w:t>
      </w:r>
      <w:r>
        <w:t xml:space="preserve"> </w:t>
      </w:r>
      <w:r>
        <w:rPr>
          <w:iCs/>
          <w:i/>
        </w:rPr>
        <w:t xml:space="preserve">Soft Talk</w:t>
      </w:r>
      <w:r>
        <w:t xml:space="preserve">,</w:t>
      </w:r>
      <w:r>
        <w:t xml:space="preserve"> </w:t>
      </w:r>
      <w:r>
        <w:rPr>
          <w:iCs/>
          <w:i/>
        </w:rPr>
        <w:t xml:space="preserve">Wired</w:t>
      </w:r>
      <w:r>
        <w:t xml:space="preserve">,</w:t>
      </w:r>
      <w:r>
        <w:t xml:space="preserve"> </w:t>
      </w:r>
      <w:r>
        <w:rPr>
          <w:iCs/>
          <w:i/>
        </w:rPr>
        <w:t xml:space="preserve">Spy</w:t>
      </w:r>
      <w:r>
        <w:t xml:space="preserve">, and</w:t>
      </w:r>
      <w:r>
        <w:t xml:space="preserve"> </w:t>
      </w:r>
      <w:r>
        <w:rPr>
          <w:iCs/>
          <w:i/>
        </w:rPr>
        <w:t xml:space="preserve">The New Yorker</w:t>
      </w:r>
      <w:r>
        <w:t xml:space="preserve"> </w:t>
      </w:r>
      <w:r>
        <w:t xml:space="preserve">[9, 10]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Magazine archives / longform articles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Multiple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archive URLs were provided; source context:</w:t>
      </w:r>
      <w:r>
        <w:t xml:space="preserve"> </w:t>
      </w:r>
      <w:hyperlink r:id="rId35">
        <w:r>
          <w:rPr>
            <w:rStyle w:val="Hyperlink"/>
          </w:rPr>
          <w:t xml:space="preserve">VirtualElena post</w:t>
        </w:r>
      </w:hyperlink>
      <w:r>
        <w:t xml:space="preserve"> </w:t>
      </w:r>
      <w:r>
        <w:t xml:space="preserve">and Marc Andreessen’s</w:t>
      </w:r>
      <w:r>
        <w:t xml:space="preserve"> </w:t>
      </w:r>
      <w:hyperlink r:id="rId36">
        <w:r>
          <w:rPr>
            <w:rStyle w:val="Hyperlink"/>
          </w:rPr>
          <w:t xml:space="preserve">co-sign</w:t>
        </w:r>
      </w:hyperlink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Andreessen, by explicitly co-signing VirtualElena’s recommendation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recommendation is to mine 80s/90s longform because it contains</w:t>
      </w:r>
      <w:r>
        <w:t xml:space="preserve"> </w:t>
      </w:r>
      <w:r>
        <w:t xml:space="preserve">“</w:t>
      </w:r>
      <w:r>
        <w:t xml:space="preserve">unparalleled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largely un-mined</w:t>
      </w:r>
      <w:r>
        <w:t xml:space="preserve">”</w:t>
      </w:r>
      <w:r>
        <w:t xml:space="preserve"> </w:t>
      </w:r>
      <w:r>
        <w:t xml:space="preserve">alpha, and because reading the past deeply is presented as the best way to understand the present [9, 10]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stood out less as a single title than as a learning method: use archival primary material, not just current commentary, to sharpen judgment about today’s tech world [10, 9]</w:t>
      </w:r>
    </w:p>
    <w:bookmarkEnd w:id="37"/>
    <w:bookmarkEnd w:id="38"/>
    <w:bookmarkStart w:id="41" w:name="X3e888fbd07456d23f1e42c34d24a68cb984a11a"/>
    <w:p>
      <w:pPr>
        <w:pStyle w:val="Heading2"/>
      </w:pPr>
      <w:r>
        <w:t xml:space="preserve">One clean article endorsement worth bookmarking</w:t>
      </w:r>
    </w:p>
    <w:bookmarkStart w:id="40" w:name="X93882a24c9a9b2bcdd63a022a11da6bac8461a2"/>
    <w:p>
      <w:pPr>
        <w:pStyle w:val="Heading3"/>
      </w:pPr>
      <w:r>
        <w:rPr>
          <w:iCs/>
          <w:i/>
        </w:rPr>
        <w:t xml:space="preserve">Have online worlds become the last free places for children?</w:t>
      </w:r>
      <w:r>
        <w:t xml:space="preserve"> </w:t>
      </w:r>
      <w:r>
        <w:t xml:space="preserve">[11]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9">
        <w:r>
          <w:rPr>
            <w:rStyle w:val="Hyperlink"/>
          </w:rPr>
          <w:t xml:space="preserve">https://psyche.co/ideas/have-online-worlds-become-the-last-free-places-for-children</w:t>
        </w:r>
      </w:hyperlink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called it</w:t>
      </w:r>
      <w:r>
        <w:t xml:space="preserve"> </w:t>
      </w:r>
      <w:r>
        <w:t xml:space="preserve">“</w:t>
      </w:r>
      <w:r>
        <w:t xml:space="preserve">important, and obviously true</w:t>
      </w:r>
      <w:r>
        <w:t xml:space="preserve">”</w:t>
      </w:r>
      <w:r>
        <w:t xml:space="preserve"> </w:t>
      </w:r>
      <w:r>
        <w:t xml:space="preserve">[11]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added almost no extra exposition, but the clarity of the endorsement makes it a clean save for readers tracking what prominent tech investors think is worth reading about online life and childhood [11]</w:t>
      </w:r>
    </w:p>
    <w:bookmarkEnd w:id="40"/>
    <w:bookmarkEnd w:id="41"/>
    <w:bookmarkStart w:id="49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save one item today, save</w:t>
      </w:r>
      <w:r>
        <w:t xml:space="preserve"> </w:t>
      </w:r>
      <w:r>
        <w:rPr>
          <w:iCs/>
          <w:i/>
        </w:rPr>
        <w:t xml:space="preserve">The Myth of Sisyphus</w:t>
      </w:r>
      <w:r>
        <w:t xml:space="preserve">. It had the clearest explanation of why the resource matters right now, and it translated directly into an operating principle for founders building through AI-driven volatility [1]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1">
        <w:r>
          <w:rPr>
            <w:rStyle w:val="Hyperlink"/>
          </w:rPr>
          <w:t xml:space="preserve">Will Everyone Become an AI Builder? Clem Delangue on Hugging Face, Agents, Local AI &amp; Robotics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@Konstantine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OpenAI Misses Targets, Codex vs Claude, Elon vs Sam Trial, Big Hyperscaler Beats, Peptide Craze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Sam Altman’s Vision For the Future!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@VirtualElena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39" Target="https://psyche.co/ideas/have-online-worlds-become-the-last-free-places-for-children" TargetMode="External" /><Relationship Type="http://schemas.openxmlformats.org/officeDocument/2006/relationships/hyperlink" Id="rId28" Target="https://www.citadelsecurities.com/news-and-insights/2026-global-intelligence-crisis/" TargetMode="External" /><Relationship Type="http://schemas.openxmlformats.org/officeDocument/2006/relationships/hyperlink" Id="rId21" Target="https://www.youtube.com/watch?v=DfJV722V1WY" TargetMode="External" /><Relationship Type="http://schemas.openxmlformats.org/officeDocument/2006/relationships/hyperlink" Id="rId33" Target="https://www.youtube.com/watch?v=Mklj3Y2-fNg" TargetMode="External" /><Relationship Type="http://schemas.openxmlformats.org/officeDocument/2006/relationships/hyperlink" Id="rId30" Target="https://www.youtube.com/watch?v=fpC4sbawSzQ" TargetMode="External" /><Relationship Type="http://schemas.openxmlformats.org/officeDocument/2006/relationships/hyperlink" Id="rId43" Target="https://x.com/DavidSacks/status/2027087693327237251" TargetMode="External" /><Relationship Type="http://schemas.openxmlformats.org/officeDocument/2006/relationships/hyperlink" Id="rId46" Target="https://x.com/DavidSacks/status/2027088015277908298" TargetMode="External" /><Relationship Type="http://schemas.openxmlformats.org/officeDocument/2006/relationships/hyperlink" Id="rId42" Target="https://x.com/DavidSacks/status/2027088456854216790" TargetMode="External" /><Relationship Type="http://schemas.openxmlformats.org/officeDocument/2006/relationships/hyperlink" Id="rId45" Target="https://x.com/DavidSacks/status/2050371803533521017" TargetMode="External" /><Relationship Type="http://schemas.openxmlformats.org/officeDocument/2006/relationships/hyperlink" Id="rId44" Target="https://x.com/Konstantine/status/2050317573649289351" TargetMode="External" /><Relationship Type="http://schemas.openxmlformats.org/officeDocument/2006/relationships/hyperlink" Id="rId35" Target="https://x.com/VirtualElena/status/2050248519219622129" TargetMode="External" /><Relationship Type="http://schemas.openxmlformats.org/officeDocument/2006/relationships/hyperlink" Id="rId47" Target="https://x.com/pmarca/status/2050295934920302777" TargetMode="External" /><Relationship Type="http://schemas.openxmlformats.org/officeDocument/2006/relationships/hyperlink" Id="rId36" Target="https://x.com/pmarca/status/2050309148727005561" TargetMode="External" /><Relationship Type="http://schemas.openxmlformats.org/officeDocument/2006/relationships/hyperlink" Id="rId25" Target="https://youtube.com/watch?v=DfJV722V1WY&amp;t=24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psyche.co/ideas/have-online-worlds-become-the-last-free-places-for-children" TargetMode="External" /><Relationship Type="http://schemas.openxmlformats.org/officeDocument/2006/relationships/hyperlink" Id="rId28" Target="https://www.citadelsecurities.com/news-and-insights/2026-global-intelligence-crisis/" TargetMode="External" /><Relationship Type="http://schemas.openxmlformats.org/officeDocument/2006/relationships/hyperlink" Id="rId21" Target="https://www.youtube.com/watch?v=DfJV722V1WY" TargetMode="External" /><Relationship Type="http://schemas.openxmlformats.org/officeDocument/2006/relationships/hyperlink" Id="rId33" Target="https://www.youtube.com/watch?v=Mklj3Y2-fNg" TargetMode="External" /><Relationship Type="http://schemas.openxmlformats.org/officeDocument/2006/relationships/hyperlink" Id="rId30" Target="https://www.youtube.com/watch?v=fpC4sbawSzQ" TargetMode="External" /><Relationship Type="http://schemas.openxmlformats.org/officeDocument/2006/relationships/hyperlink" Id="rId43" Target="https://x.com/DavidSacks/status/2027087693327237251" TargetMode="External" /><Relationship Type="http://schemas.openxmlformats.org/officeDocument/2006/relationships/hyperlink" Id="rId46" Target="https://x.com/DavidSacks/status/2027088015277908298" TargetMode="External" /><Relationship Type="http://schemas.openxmlformats.org/officeDocument/2006/relationships/hyperlink" Id="rId42" Target="https://x.com/DavidSacks/status/2027088456854216790" TargetMode="External" /><Relationship Type="http://schemas.openxmlformats.org/officeDocument/2006/relationships/hyperlink" Id="rId45" Target="https://x.com/DavidSacks/status/2050371803533521017" TargetMode="External" /><Relationship Type="http://schemas.openxmlformats.org/officeDocument/2006/relationships/hyperlink" Id="rId44" Target="https://x.com/Konstantine/status/2050317573649289351" TargetMode="External" /><Relationship Type="http://schemas.openxmlformats.org/officeDocument/2006/relationships/hyperlink" Id="rId35" Target="https://x.com/VirtualElena/status/2050248519219622129" TargetMode="External" /><Relationship Type="http://schemas.openxmlformats.org/officeDocument/2006/relationships/hyperlink" Id="rId47" Target="https://x.com/pmarca/status/2050295934920302777" TargetMode="External" /><Relationship Type="http://schemas.openxmlformats.org/officeDocument/2006/relationships/hyperlink" Id="rId36" Target="https://x.com/pmarca/status/2050309148727005561" TargetMode="External" /><Relationship Type="http://schemas.openxmlformats.org/officeDocument/2006/relationships/hyperlink" Id="rId25" Target="https://youtube.com/watch?v=DfJV722V1WY&amp;t=24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Camus for Founders, AI Pruning Research, and the Case for Reading Archives</dc:title>
  <dc:creator>Recommended Reading from Tech Founders</dc:creator>
  <cp:keywords/>
  <dcterms:created xsi:type="dcterms:W3CDTF">2026-05-02T11:26:55Z</dcterms:created>
  <dcterms:modified xsi:type="dcterms:W3CDTF">2026-05-02T11:26:55Z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2026-05-02</vt:lpwstr>
  </property>
</Properties>
</file>