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Choosing the Right Things in an AI-Native Product Org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2026-05-28</w:t>
      </w:r>
    </w:p>
    <w:bookmarkStart w:id="43" w:name="Xddc4effe4ddf61178277be32c0722d65f6d9a66"/>
    <w:p>
      <w:pPr>
        <w:pStyle w:val="Heading1"/>
      </w:pPr>
      <w:r>
        <w:t xml:space="preserve">Choosing the Right Things in an AI-Native Product Org</w:t>
      </w:r>
    </w:p>
    <w:p>
      <w:pPr>
        <w:pStyle w:val="FirstParagraph"/>
      </w:pPr>
      <w:r>
        <w:rPr>
          <w:iCs/>
          <w:i/>
        </w:rPr>
        <w:t xml:space="preserve">By PM Daily Digest • May 28, 2026</w:t>
      </w:r>
    </w:p>
    <w:p>
      <w:pPr>
        <w:pStyle w:val="BodyText"/>
      </w:pPr>
      <w:r>
        <w:t xml:space="preserve">This brief covers the most important AI-native shifts in product management right now: the bottleneck moving from building to choosing and scaling, design rules for customer-facing AI, and concrete execution patterns from teams such as Anthropic, Business Insider, Asana, Slack, and others.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bottleneck moved from shipping to choosing and scaling.</w:t>
      </w:r>
      <w:r>
        <w:t xml:space="preserve"> </w:t>
      </w:r>
      <w:r>
        <w:t xml:space="preserve">AI has removed engineering bandwidth as the default excuse, but GoDaddy argues the real constraints are now scale, GTM, integration, and monetization [1]. Miro and Brian Balfour add that faster individual output creates more divergence, while onboarding and distribution still move at human speed [2, 3].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spend more time on selection, rollout, and adoption metrics than on idea-to-prototype speed.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Customer-facing AI is system design, not prompt design.</w:t>
      </w:r>
      <w:r>
        <w:t xml:space="preserve"> </w:t>
      </w:r>
      <w:r>
        <w:t xml:space="preserve">Amazon Games’ framework: define</w:t>
      </w:r>
      <w:r>
        <w:t xml:space="preserve"> </w:t>
      </w:r>
      <w:r>
        <w:rPr>
          <w:bCs/>
          <w:b/>
        </w:rPr>
        <w:t xml:space="preserve">identity, context, judgment, and interaction</w:t>
      </w:r>
      <w:r>
        <w:t xml:space="preserve"> </w:t>
      </w:r>
      <w:r>
        <w:t xml:space="preserve">around the model [4]. Aakash Gupta’s maturity model says the goal is AI that sees what the user sees, instead of making them restate context [5].</w:t>
      </w:r>
    </w:p>
    <w:p>
      <w:pPr>
        <w:pStyle w:val="BlockText"/>
      </w:pPr>
      <w:r>
        <w:t xml:space="preserve">“</w:t>
      </w:r>
      <w:r>
        <w:t xml:space="preserve">Managing the chaos by design is the PM job</w:t>
      </w:r>
      <w:r>
        <w:t xml:space="preserve">”</w:t>
      </w:r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Shared context is becoming core product infrastructure.</w:t>
      </w:r>
      <w:r>
        <w:t xml:space="preserve"> </w:t>
      </w:r>
      <w:r>
        <w:t xml:space="preserve">Product School frames AI-native teams as a combination of</w:t>
      </w:r>
      <w:r>
        <w:t xml:space="preserve"> </w:t>
      </w:r>
      <w:r>
        <w:rPr>
          <w:bCs/>
          <w:b/>
        </w:rPr>
        <w:t xml:space="preserve">system</w:t>
      </w:r>
      <w:r>
        <w:t xml:space="preserve"> </w:t>
      </w:r>
      <w:r>
        <w:t xml:space="preserve">(shared workspace, agents, integrations, guardrails) and</w:t>
      </w:r>
      <w:r>
        <w:t xml:space="preserve"> </w:t>
      </w:r>
      <w:r>
        <w:rPr>
          <w:bCs/>
          <w:b/>
        </w:rPr>
        <w:t xml:space="preserve">people</w:t>
      </w:r>
      <w:r>
        <w:t xml:space="preserve"> </w:t>
      </w:r>
      <w:r>
        <w:t xml:space="preserve">(org design, training, incentives) [6]. Asana’s work graph and Miro’s canvas are both attempts to give humans and agents a common layer to act on [7, 2].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reduce tool fragmentation before buying more copilots.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Prioritize against one outcome, not generic impact.</w:t>
      </w:r>
    </w:p>
    <w:p>
      <w:pPr>
        <w:numPr>
          <w:ilvl w:val="1"/>
          <w:numId w:val="1004"/>
        </w:numPr>
        <w:pStyle w:val="Compact"/>
      </w:pPr>
      <w:r>
        <w:t xml:space="preserve">Declare the optimization goal.</w:t>
      </w:r>
    </w:p>
    <w:p>
      <w:pPr>
        <w:numPr>
          <w:ilvl w:val="1"/>
          <w:numId w:val="1004"/>
        </w:numPr>
        <w:pStyle w:val="Compact"/>
      </w:pPr>
      <w:r>
        <w:t xml:space="preserve">Score all work against it.</w:t>
      </w:r>
    </w:p>
    <w:p>
      <w:pPr>
        <w:numPr>
          <w:ilvl w:val="1"/>
          <w:numId w:val="1004"/>
        </w:numPr>
        <w:pStyle w:val="Compact"/>
      </w:pPr>
      <w:r>
        <w:t xml:space="preserve">Make trade-offs explicit.</w:t>
      </w:r>
    </w:p>
    <w:p>
      <w:pPr>
        <w:numPr>
          <w:ilvl w:val="1"/>
          <w:numId w:val="1004"/>
        </w:numPr>
        <w:pStyle w:val="Compact"/>
      </w:pPr>
      <w:r>
        <w:t xml:space="preserve">Frame deferrals as a</w:t>
      </w:r>
      <w:r>
        <w:t xml:space="preserve"> </w:t>
      </w:r>
      <w:r>
        <w:t xml:space="preserve">“</w:t>
      </w:r>
      <w:r>
        <w:t xml:space="preserve">delayed yes</w:t>
      </w:r>
      <w:r>
        <w:t xml:space="preserve">”</w:t>
      </w:r>
      <w:r>
        <w:t xml:space="preserve"> </w:t>
      </w:r>
      <w:r>
        <w:t xml:space="preserve">with artifacts ready to restart.</w:t>
      </w:r>
      <w:r>
        <w:br/>
      </w:r>
      <w:r>
        <w:t xml:space="preserve">One PM used</w:t>
      </w:r>
      <w:r>
        <w:t xml:space="preserve"> </w:t>
      </w:r>
      <w:r>
        <w:rPr>
          <w:bCs/>
          <w:b/>
        </w:rPr>
        <w:t xml:space="preserve">renewal-influenced revenue</w:t>
      </w:r>
      <w:r>
        <w:t xml:space="preserve"> </w:t>
      </w:r>
      <w:r>
        <w:t xml:space="preserve">to choose among four initiatives, protecting near-term revenue while deferring a larger long-term bet [8]. Pair that with a fixed investment window so you do not re-litigate strategy at the first sign of friction 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Stop meeting spirals in tool decisions.</w:t>
      </w:r>
      <w:r>
        <w:t xml:space="preserve"> </w:t>
      </w:r>
      <w:r>
        <w:t xml:space="preserve">Set success criteria early, separate input providers from decision-makers, identify the main persona, and run a small pilot with clear exit criteria [10, 11].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without this, every stakeholder judges through a different lens.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Replace handoffs with prototypes and internal usage gates.</w:t>
      </w:r>
      <w:r>
        <w:t xml:space="preserve"> </w:t>
      </w:r>
      <w:r>
        <w:t xml:space="preserve">Business Insider is bringing engineers in earlier and using more</w:t>
      </w:r>
      <w:r>
        <w:t xml:space="preserve"> </w:t>
      </w:r>
      <w:r>
        <w:t xml:space="preserve">“</w:t>
      </w:r>
      <w:r>
        <w:t xml:space="preserve">show, don’t tell</w:t>
      </w:r>
      <w:r>
        <w:t xml:space="preserve">”</w:t>
      </w:r>
      <w:r>
        <w:t xml:space="preserve"> </w:t>
      </w:r>
      <w:r>
        <w:t xml:space="preserve">prototyping [12]. Anthropic ships internally first and uses internal adoption before external release [13].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prototype before full consensus, but gate launches on real use.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Claude Code: tiny pods + dogfooding + live-code quality checks.</w:t>
      </w:r>
      <w:r>
        <w:t xml:space="preserve"> </w:t>
      </w:r>
      <w:r>
        <w:t xml:space="preserve">Claude Code started as an internal side project, spent about three months iterating internally, and launched externally after internal adoption passed a DAU threshold [13]. The team works in 3-5 person pods with fluid roles and evaluates quality in live code rather than in PRDs or mocks [13]. Result cited:</w:t>
      </w:r>
      <w:r>
        <w:t xml:space="preserve"> </w:t>
      </w:r>
      <w:r>
        <w:rPr>
          <w:bCs/>
          <w:b/>
        </w:rPr>
        <w:t xml:space="preserve">$2.5B first-year revenue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51% of the coding market</w:t>
      </w:r>
      <w:r>
        <w:t xml:space="preserve"> </w:t>
      </w:r>
      <w:r>
        <w:t xml:space="preserve">[13].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internal usage can be a better launch gate than polish.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Insider: engineering outran product.</w:t>
      </w:r>
      <w:r>
        <w:t xml:space="preserve"> </w:t>
      </w:r>
      <w:r>
        <w:t xml:space="preserve">Teams completed estimated 3-4 month efforts in weeks and started asking for more work [12]. That pushed product to reduce gatekeeping, blur product/engineering roles, and shift prioritization toward</w:t>
      </w:r>
      <w:r>
        <w:t xml:space="preserve"> </w:t>
      </w:r>
      <w:r>
        <w:t xml:space="preserve">“</w:t>
      </w:r>
      <w:r>
        <w:t xml:space="preserve">is this a good idea?</w:t>
      </w:r>
      <w:r>
        <w:t xml:space="preserve">”</w:t>
      </w:r>
      <w:r>
        <w:t xml:space="preserve"> </w:t>
      </w:r>
      <w:r>
        <w:t xml:space="preserve">while watching for product bloat [12].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when capacity expands, portfolio discipline matters more than backlog volume.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 value is moving from 0-100 to 80-100.</w:t>
      </w:r>
      <w:r>
        <w:t xml:space="preserve"> </w:t>
      </w:r>
      <w:r>
        <w:t xml:space="preserve">GoDaddy argues LLMs now provide much of the first 80%, so PMs add value through context, evals, prompts, and gap-filling [1]. Brian Balfour makes the organizational version of the same point: mature teams need</w:t>
      </w:r>
      <w:r>
        <w:t xml:space="preserve"> </w:t>
      </w:r>
      <w:r>
        <w:rPr>
          <w:bCs/>
          <w:b/>
        </w:rPr>
        <w:t xml:space="preserve">curation</w:t>
      </w:r>
      <w:r>
        <w:t xml:space="preserve">, not just prioritization, because they can build more than they should ship [3].</w:t>
      </w:r>
      <w:r>
        <w:t xml:space="preserve"> </w:t>
      </w:r>
      <w:r>
        <w:rPr>
          <w:bCs/>
          <w:b/>
        </w:rPr>
        <w:t xml:space="preserve">Career move:</w:t>
      </w:r>
      <w:r>
        <w:t xml:space="preserve"> </w:t>
      </w:r>
      <w:r>
        <w:t xml:space="preserve">get better at judgment, customer intelligence, and end-to-end experience ownership.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Build AI fluency socially, but review outputs ruthlessly.</w:t>
      </w:r>
      <w:r>
        <w:t xml:space="preserve"> </w:t>
      </w:r>
      <w:r>
        <w:t xml:space="preserve">Fivetran saw adoption accelerate through hackathons, AI spotlights, tool access, and peer sharing [14]. At the same time, one PM described AI-written specs as polished but inaccurate inputs to engineering [15].</w:t>
      </w:r>
      <w:r>
        <w:t xml:space="preserve"> </w:t>
      </w:r>
      <w:r>
        <w:rPr>
          <w:bCs/>
          <w:b/>
        </w:rPr>
        <w:t xml:space="preserve">Career move:</w:t>
      </w:r>
      <w:r>
        <w:t xml:space="preserve"> </w:t>
      </w:r>
      <w:r>
        <w:t xml:space="preserve">show your AI workflows, but never outsource understanding.</w:t>
      </w:r>
    </w:p>
    <w:bookmarkEnd w:id="23"/>
    <w:bookmarkStart w:id="42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Capture-to-prototype builders.</w:t>
      </w:r>
      <w:r>
        <w:t xml:space="preserve"> </w:t>
      </w:r>
      <w:r>
        <w:t xml:space="preserve">Alloy’s workflow starts with capturing a live screen, generating a brand-aligned prototype in minutes, then connecting the codebase and tools like Slack/Jira so AI can build reviewable features in context [16].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Reusable AI skills.</w:t>
      </w:r>
      <w:r>
        <w:t xml:space="preserve"> </w:t>
      </w:r>
      <w:r>
        <w:t xml:space="preserve">Slack’s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package recurring workflows like daily briefs or incident summaries into reusable instructions, reducing ad hoc prompting and making delegation easier [17].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Shared alignment layers.</w:t>
      </w:r>
      <w:r>
        <w:t xml:space="preserve"> </w:t>
      </w:r>
      <w:r>
        <w:t xml:space="preserve">Miro’s canvas model pulls inputs from tools like Slack and Confluence into one space, then turns messy feedback into summaries, QA criteria, and implementation handoffs [2]. Good fit when alignment—not ideation—is the bottleneck.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VP of Product at GoDaddy | CPO’s Playbook of Tough Calls in an Agentic Marketplace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VP of Product at Miro | Turning the 10X Individual into the 10X Product Org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Canvas 26: Brian Balfour &amp; Ravi Mehta on Growth in the AI Era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Head of Gen AI at Amazon Games | Chaos by Design: Product Levers for AI-native Customer Experiences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Product School CEO | The AI Operating Model for Product Teams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CPO at Asana | Why Enterprise AI Spend Is Delivering 0% Productivity Gains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post by u/Humble-Pay-8650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Giving Strategy Room to Bloom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r/ProductManagement comment by u/Jzm6155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r/ProductManagement comment by u/natalie_sea_271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CPO at Business Insider | The Speed Playbook: How to Build a High-Velocity Product Engine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Head of Design, Claude Code &amp; Cowork at Anthropic | How Claude Code Hit 51% Market Share in a Year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Why Not Being the System of Record is a Winning Strategy | Fivetran CPO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r/ProductManagement post by u/PuffOca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CEO at Alloy | Become a Builder: The Next Generation of Product Management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CPO at Slack | How I Run a Product Org with AI: A CPO’s Playbook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runthebusiness.substack.com/p/giving-strategy-room-to-bloom" TargetMode="External" /><Relationship Type="http://schemas.openxmlformats.org/officeDocument/2006/relationships/hyperlink" Id="rId28" Target="https://substack.com/@aakashgupta/note/c-266269604" TargetMode="External" /><Relationship Type="http://schemas.openxmlformats.org/officeDocument/2006/relationships/hyperlink" Id="rId33" Target="https://www.reddit.com/r/ProductManagement/comments/1tp3sb7/comment/oo6edlt/" TargetMode="External" /><Relationship Type="http://schemas.openxmlformats.org/officeDocument/2006/relationships/hyperlink" Id="rId34" Target="https://www.reddit.com/r/ProductManagement/comments/1tp3sb7/comment/oo6j4em/" TargetMode="External" /><Relationship Type="http://schemas.openxmlformats.org/officeDocument/2006/relationships/hyperlink" Id="rId31" Target="https://www.reddit.com/r/ProductManagement/comments/1tpiurm/" TargetMode="External" /><Relationship Type="http://schemas.openxmlformats.org/officeDocument/2006/relationships/hyperlink" Id="rId38" Target="https://www.reddit.com/r/ProductManagement/comments/1tppr06/" TargetMode="External" /><Relationship Type="http://schemas.openxmlformats.org/officeDocument/2006/relationships/hyperlink" Id="rId39" Target="https://www.youtube.com/watch?v=7CzKNjg5YeA" TargetMode="External" /><Relationship Type="http://schemas.openxmlformats.org/officeDocument/2006/relationships/hyperlink" Id="rId29" Target="https://www.youtube.com/watch?v=Igz7xC-B9tE" TargetMode="External" /><Relationship Type="http://schemas.openxmlformats.org/officeDocument/2006/relationships/hyperlink" Id="rId37" Target="https://www.youtube.com/watch?v=MoiT9d71DMY" TargetMode="External" /><Relationship Type="http://schemas.openxmlformats.org/officeDocument/2006/relationships/hyperlink" Id="rId27" Target="https://www.youtube.com/watch?v=_45rMLOrE_M" TargetMode="External" /><Relationship Type="http://schemas.openxmlformats.org/officeDocument/2006/relationships/hyperlink" Id="rId36" Target="https://www.youtube.com/watch?v=bgJfxEC1WfI" TargetMode="External" /><Relationship Type="http://schemas.openxmlformats.org/officeDocument/2006/relationships/hyperlink" Id="rId24" Target="https://www.youtube.com/watch?v=d18B715IINE" TargetMode="External" /><Relationship Type="http://schemas.openxmlformats.org/officeDocument/2006/relationships/hyperlink" Id="rId35" Target="https://www.youtube.com/watch?v=d715yys4eJs" TargetMode="External" /><Relationship Type="http://schemas.openxmlformats.org/officeDocument/2006/relationships/hyperlink" Id="rId25" Target="https://www.youtube.com/watch?v=eAjydQ4I_-Y" TargetMode="External" /><Relationship Type="http://schemas.openxmlformats.org/officeDocument/2006/relationships/hyperlink" Id="rId40" Target="https://www.youtube.com/watch?v=hKip5mPqi9k" TargetMode="External" /><Relationship Type="http://schemas.openxmlformats.org/officeDocument/2006/relationships/hyperlink" Id="rId30" Target="https://www.youtube.com/watch?v=rwPkc_sALto" TargetMode="External" /><Relationship Type="http://schemas.openxmlformats.org/officeDocument/2006/relationships/hyperlink" Id="rId26" Target="https://www.youtube.com/watch?v=thUKvjbiiz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runthebusiness.substack.com/p/giving-strategy-room-to-bloom" TargetMode="External" /><Relationship Type="http://schemas.openxmlformats.org/officeDocument/2006/relationships/hyperlink" Id="rId28" Target="https://substack.com/@aakashgupta/note/c-266269604" TargetMode="External" /><Relationship Type="http://schemas.openxmlformats.org/officeDocument/2006/relationships/hyperlink" Id="rId33" Target="https://www.reddit.com/r/ProductManagement/comments/1tp3sb7/comment/oo6edlt/" TargetMode="External" /><Relationship Type="http://schemas.openxmlformats.org/officeDocument/2006/relationships/hyperlink" Id="rId34" Target="https://www.reddit.com/r/ProductManagement/comments/1tp3sb7/comment/oo6j4em/" TargetMode="External" /><Relationship Type="http://schemas.openxmlformats.org/officeDocument/2006/relationships/hyperlink" Id="rId31" Target="https://www.reddit.com/r/ProductManagement/comments/1tpiurm/" TargetMode="External" /><Relationship Type="http://schemas.openxmlformats.org/officeDocument/2006/relationships/hyperlink" Id="rId38" Target="https://www.reddit.com/r/ProductManagement/comments/1tppr06/" TargetMode="External" /><Relationship Type="http://schemas.openxmlformats.org/officeDocument/2006/relationships/hyperlink" Id="rId39" Target="https://www.youtube.com/watch?v=7CzKNjg5YeA" TargetMode="External" /><Relationship Type="http://schemas.openxmlformats.org/officeDocument/2006/relationships/hyperlink" Id="rId29" Target="https://www.youtube.com/watch?v=Igz7xC-B9tE" TargetMode="External" /><Relationship Type="http://schemas.openxmlformats.org/officeDocument/2006/relationships/hyperlink" Id="rId37" Target="https://www.youtube.com/watch?v=MoiT9d71DMY" TargetMode="External" /><Relationship Type="http://schemas.openxmlformats.org/officeDocument/2006/relationships/hyperlink" Id="rId27" Target="https://www.youtube.com/watch?v=_45rMLOrE_M" TargetMode="External" /><Relationship Type="http://schemas.openxmlformats.org/officeDocument/2006/relationships/hyperlink" Id="rId36" Target="https://www.youtube.com/watch?v=bgJfxEC1WfI" TargetMode="External" /><Relationship Type="http://schemas.openxmlformats.org/officeDocument/2006/relationships/hyperlink" Id="rId24" Target="https://www.youtube.com/watch?v=d18B715IINE" TargetMode="External" /><Relationship Type="http://schemas.openxmlformats.org/officeDocument/2006/relationships/hyperlink" Id="rId35" Target="https://www.youtube.com/watch?v=d715yys4eJs" TargetMode="External" /><Relationship Type="http://schemas.openxmlformats.org/officeDocument/2006/relationships/hyperlink" Id="rId25" Target="https://www.youtube.com/watch?v=eAjydQ4I_-Y" TargetMode="External" /><Relationship Type="http://schemas.openxmlformats.org/officeDocument/2006/relationships/hyperlink" Id="rId40" Target="https://www.youtube.com/watch?v=hKip5mPqi9k" TargetMode="External" /><Relationship Type="http://schemas.openxmlformats.org/officeDocument/2006/relationships/hyperlink" Id="rId30" Target="https://www.youtube.com/watch?v=rwPkc_sALto" TargetMode="External" /><Relationship Type="http://schemas.openxmlformats.org/officeDocument/2006/relationships/hyperlink" Id="rId26" Target="https://www.youtube.com/watch?v=thUKvjbii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the Right Things in an AI-Native Product Org</dc:title>
  <dc:creator>PM Daily Digest</dc:creator>
  <cp:keywords/>
  <dcterms:created xsi:type="dcterms:W3CDTF">2026-05-28T16:52:41Z</dcterms:created>
  <dcterms:modified xsi:type="dcterms:W3CDTF">2026-05-28T16:52:41Z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2026-05-28</vt:lpwstr>
  </property>
</Properties>
</file>