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Claude extraction allegations, video-trained action agents, and faster real-time AI APIs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2026-02-24</w:t>
      </w:r>
    </w:p>
    <w:bookmarkStart w:id="202" w:name="Xade17210965b405b9d207620a275d75365890e8"/>
    <w:p>
      <w:pPr>
        <w:pStyle w:val="Heading1"/>
      </w:pPr>
      <w:r>
        <w:t xml:space="preserve">Claude extraction allegations, video-trained action agents, and faster real-time AI APIs</w:t>
      </w:r>
    </w:p>
    <w:p>
      <w:pPr>
        <w:pStyle w:val="FirstParagraph"/>
      </w:pPr>
      <w:r>
        <w:rPr>
          <w:iCs/>
          <w:i/>
        </w:rPr>
        <w:t xml:space="preserve">By AI High Signal Digest • February 24, 2026</w:t>
      </w:r>
    </w:p>
    <w:p>
      <w:pPr>
        <w:pStyle w:val="BodyText"/>
      </w:pPr>
      <w:r>
        <w:t xml:space="preserve">Anthropic says it uncovered industrial-scale Claude extraction campaigns, while new agent capabilities arrive via video-trained computer-action models (FDM-1) and OpenAI’s lower-latency WebSockets + upgraded real-time voice. Also: a notable interpretability release (Steerling-8B), DeepSeek V4 signals amid export-ban reporting, and a broad set of product and enterprise moves.</w:t>
      </w:r>
    </w:p>
    <w:bookmarkStart w:id="87" w:name="top-stories"/>
    <w:p>
      <w:pPr>
        <w:pStyle w:val="Heading2"/>
      </w:pPr>
      <w:r>
        <w:t xml:space="preserve">Top Stories</w:t>
      </w:r>
    </w:p>
    <w:bookmarkStart w:id="41" w:name="Xd76d8856d6befd35ea5c011bfceaa532dab6f12"/>
    <w:p>
      <w:pPr>
        <w:pStyle w:val="Heading3"/>
      </w:pPr>
      <w:r>
        <w:t xml:space="preserve">1) Anthropic reports industrial-scale</w:t>
      </w:r>
      <w:r>
        <w:t xml:space="preserve"> </w:t>
      </w:r>
      <w:r>
        <w:t xml:space="preserve">“</w:t>
      </w:r>
      <w:r>
        <w:t xml:space="preserve">distillation</w:t>
      </w:r>
      <w:r>
        <w:t xml:space="preserve">”</w:t>
      </w:r>
      <w:r>
        <w:t xml:space="preserve"> </w:t>
      </w:r>
      <w:r>
        <w:t xml:space="preserve">campaigns targeting Claude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model capabilities can be reconstructed through massive API querying, it changes the security perimeter from</w:t>
      </w:r>
      <w:r>
        <w:t xml:space="preserve"> </w:t>
      </w:r>
      <w:r>
        <w:rPr>
          <w:iCs/>
          <w:i/>
        </w:rPr>
        <w:t xml:space="preserve">compute access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API abuse detection</w:t>
      </w:r>
      <w:r>
        <w:t xml:space="preserve">—with implications for safeguards, export controls, and the economics of frontier development.</w:t>
      </w:r>
    </w:p>
    <w:p>
      <w:pPr>
        <w:pStyle w:val="BodyText"/>
      </w:pPr>
      <w:r>
        <w:t xml:space="preserve">Anthropic says it identified industrial-scale campaigns by</w:t>
      </w:r>
      <w:r>
        <w:t xml:space="preserve"> </w:t>
      </w:r>
      <w:r>
        <w:rPr>
          <w:bCs/>
          <w:b/>
        </w:rPr>
        <w:t xml:space="preserve">DeepSeek, Moonshot AI, and MiniMax</w:t>
      </w:r>
      <w:r>
        <w:t xml:space="preserve"> </w:t>
      </w:r>
      <w:r>
        <w:t xml:space="preserve">that used</w:t>
      </w:r>
      <w:r>
        <w:t xml:space="preserve"> </w:t>
      </w:r>
      <w:r>
        <w:rPr>
          <w:bCs/>
          <w:b/>
        </w:rPr>
        <w:t xml:space="preserve">~24,000 fraudulent accounts</w:t>
      </w:r>
      <w:r>
        <w:t xml:space="preserve"> </w:t>
      </w:r>
      <w:r>
        <w:t xml:space="preserve">to generate</w:t>
      </w:r>
      <w:r>
        <w:t xml:space="preserve"> </w:t>
      </w:r>
      <w:r>
        <w:rPr>
          <w:bCs/>
          <w:b/>
        </w:rPr>
        <w:t xml:space="preserve">16M+ exchanges</w:t>
      </w:r>
      <w:r>
        <w:t xml:space="preserve"> </w:t>
      </w:r>
      <w:r>
        <w:t xml:space="preserve">with Claude, extracting capabilities to train or improve other models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  <w:r>
        <w:t xml:space="preserve">. One breakdown circulating in the discussion lists query volume as</w:t>
      </w:r>
      <w:r>
        <w:t xml:space="preserve"> </w:t>
      </w:r>
      <w:r>
        <w:rPr>
          <w:bCs/>
          <w:b/>
        </w:rPr>
        <w:t xml:space="preserve">~150k (DeepSeek), 3.4M (Moonshot), and 13M (MiniMax)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p>
      <w:pPr>
        <w:pStyle w:val="BodyText"/>
      </w:pPr>
      <w:r>
        <w:t xml:space="preserve">A widely shared explanation frames distillation as copying a stronger model’s behavior by collecting millions of input/output examples—common internally for</w:t>
      </w:r>
      <w:r>
        <w:t xml:space="preserve"> </w:t>
      </w:r>
      <w:r>
        <w:t xml:space="preserve">“</w:t>
      </w:r>
      <w:r>
        <w:t xml:space="preserve">smaller, cheaper models,</w:t>
      </w:r>
      <w:r>
        <w:t xml:space="preserve">”</w:t>
      </w:r>
      <w:r>
        <w:t xml:space="preserve"> </w:t>
      </w:r>
      <w:r>
        <w:t xml:space="preserve">but here characterized as an espionage-like operation via API calls</w:t>
      </w:r>
      <w:r>
        <w:t xml:space="preserve"> </w:t>
      </w:r>
      <w:r>
        <w:rPr>
          <w:rStyle w:val="FootnoteReference"/>
        </w:rPr>
        <w:footnoteReference w:id="26"/>
      </w:r>
      <w:r>
        <w:rPr>
          <w:rStyle w:val="FootnoteReference"/>
        </w:rPr>
        <w:footnoteReference w:id="28"/>
      </w:r>
      <w:r>
        <w:t xml:space="preserve">. Specific tactics cited include requesting step-by-step reasoning, targeting agent capabilities across many accounts, and rapidly pivoting to new model releases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pStyle w:val="BodyText"/>
      </w:pPr>
      <w:r>
        <w:t xml:space="preserve">Several posts emphasized downstream risks: safety filters can be lost, and</w:t>
      </w:r>
      <w:r>
        <w:t xml:space="preserve"> </w:t>
      </w:r>
      <w:r>
        <w:t xml:space="preserve">“</w:t>
      </w:r>
      <w:r>
        <w:t xml:space="preserve">frontier AI without safeguards</w:t>
      </w:r>
      <w:r>
        <w:t xml:space="preserve">”</w:t>
      </w:r>
      <w:r>
        <w:t xml:space="preserve"> </w:t>
      </w:r>
      <w:r>
        <w:t xml:space="preserve">could be used in military/surveillance contexts</w:t>
      </w:r>
      <w:r>
        <w:t xml:space="preserve"> </w:t>
      </w:r>
      <w:r>
        <w:rPr>
          <w:rStyle w:val="FootnoteReference"/>
        </w:rPr>
        <w:footnoteReference w:id="31"/>
      </w:r>
      <w:r>
        <w:rPr>
          <w:rStyle w:val="FootnoteReference"/>
        </w:rPr>
        <w:footnoteReference w:id="32"/>
      </w:r>
      <w:r>
        <w:rPr>
          <w:rStyle w:val="FootnoteReference"/>
        </w:rPr>
        <w:footnoteReference w:id="33"/>
      </w:r>
      <w:r>
        <w:t xml:space="preserve">. Others argue this could undermine chip export controls if output-copying scales</w:t>
      </w:r>
      <w:r>
        <w:t xml:space="preserve"> </w:t>
      </w:r>
      <w:r>
        <w:rPr>
          <w:rStyle w:val="FootnoteReference"/>
        </w:rPr>
        <w:footnoteReference w:id="34"/>
      </w:r>
      <w:r>
        <w:rPr>
          <w:rStyle w:val="FootnoteReference"/>
        </w:rPr>
        <w:footnoteReference w:id="35"/>
      </w:r>
      <w:r>
        <w:t xml:space="preserve">. A recurring recommendation:</w:t>
      </w:r>
      <w:r>
        <w:t xml:space="preserve"> </w:t>
      </w:r>
      <w:r>
        <w:rPr>
          <w:bCs/>
          <w:b/>
        </w:rPr>
        <w:t xml:space="preserve">shared detection systems across frontier labs</w:t>
      </w:r>
      <w:r>
        <w:t xml:space="preserve">, since attackers can rotate to the weakest defenses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p>
      <w:pPr>
        <w:pStyle w:val="BodyText"/>
      </w:pPr>
      <w:r>
        <w:t xml:space="preserve">Notably, reaction is mixed: one commenter argues</w:t>
      </w:r>
      <w:r>
        <w:t xml:space="preserve"> </w:t>
      </w:r>
      <w:r>
        <w:t xml:space="preserve">“</w:t>
      </w:r>
      <w:r>
        <w:t xml:space="preserve">distillation is not an attack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7"/>
      </w:r>
      <w:r>
        <w:t xml:space="preserve">, another claims DeepSeek’s use was</w:t>
      </w:r>
      <w:r>
        <w:t xml:space="preserve"> </w:t>
      </w:r>
      <w:r>
        <w:t xml:space="preserve">“</w:t>
      </w:r>
      <w:r>
        <w:t xml:space="preserve">qualitatively different</w:t>
      </w:r>
      <w:r>
        <w:t xml:space="preserve">”</w:t>
      </w:r>
      <w:r>
        <w:t xml:space="preserve"> </w:t>
      </w:r>
      <w:r>
        <w:t xml:space="preserve">than MiniMax’s and that lumping them together may be unfair</w:t>
      </w:r>
      <w:r>
        <w:t xml:space="preserve"> </w:t>
      </w:r>
      <w:r>
        <w:rPr>
          <w:rStyle w:val="FootnoteReference"/>
        </w:rPr>
        <w:footnoteReference w:id="39"/>
      </w:r>
      <w:r>
        <w:t xml:space="preserve">.</w:t>
      </w:r>
    </w:p>
    <w:bookmarkEnd w:id="41"/>
    <w:bookmarkStart w:id="53" w:name="X49f8b5f44339b67414dca4c2833fe9416d07af4"/>
    <w:p>
      <w:pPr>
        <w:pStyle w:val="Heading3"/>
      </w:pPr>
      <w:r>
        <w:t xml:space="preserve">2) Standard Intelligence’s FDM-1: computer action learning from raw internet video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agents can learn UI actions directly from video at internet scale, the bottleneck shifts from human labeling to compute and data access—enabling longer-horizon, higher-precision computer use.</w:t>
      </w:r>
    </w:p>
    <w:p>
      <w:pPr>
        <w:pStyle w:val="BodyText"/>
      </w:pPr>
      <w:r>
        <w:t xml:space="preserve">Standard Intelligence announced</w:t>
      </w:r>
      <w:r>
        <w:t xml:space="preserve"> </w:t>
      </w:r>
      <w:r>
        <w:rPr>
          <w:bCs/>
          <w:b/>
        </w:rPr>
        <w:t xml:space="preserve">FDM-1</w:t>
      </w:r>
      <w:r>
        <w:t xml:space="preserve">, a foundation model for computer actions that learns from</w:t>
      </w:r>
      <w:r>
        <w:t xml:space="preserve"> </w:t>
      </w:r>
      <w:r>
        <w:rPr>
          <w:bCs/>
          <w:b/>
        </w:rPr>
        <w:t xml:space="preserve">video</w:t>
      </w:r>
      <w:r>
        <w:t xml:space="preserve"> </w:t>
      </w:r>
      <w:r>
        <w:t xml:space="preserve">(not screenshot datasets with human action labels)</w:t>
      </w:r>
      <w:r>
        <w:t xml:space="preserve"> </w:t>
      </w:r>
      <w:r>
        <w:rPr>
          <w:rStyle w:val="FootnoteReference"/>
        </w:rPr>
        <w:footnoteReference w:id="42"/>
      </w:r>
      <w:r>
        <w:rPr>
          <w:rStyle w:val="FootnoteReference"/>
        </w:rPr>
        <w:footnoteReference w:id="44"/>
      </w:r>
      <w:r>
        <w:t xml:space="preserve">. The reported approach uses:</w:t>
      </w:r>
    </w:p>
    <w:p>
      <w:pPr>
        <w:numPr>
          <w:ilvl w:val="0"/>
          <w:numId w:val="1001"/>
        </w:numPr>
        <w:pStyle w:val="Compact"/>
      </w:pPr>
      <w:r>
        <w:t xml:space="preserve">An</w:t>
      </w:r>
      <w:r>
        <w:t xml:space="preserve"> </w:t>
      </w:r>
      <w:r>
        <w:rPr>
          <w:bCs/>
          <w:b/>
        </w:rPr>
        <w:t xml:space="preserve">inverse dynamics model</w:t>
      </w:r>
      <w:r>
        <w:t xml:space="preserve"> </w:t>
      </w:r>
      <w:r>
        <w:t xml:space="preserve">to infer the action between frames</w:t>
      </w:r>
      <w:r>
        <w:t xml:space="preserve"> </w:t>
      </w:r>
      <w:r>
        <w:rPr>
          <w:rStyle w:val="FootnoteReference"/>
        </w:rPr>
        <w:footnoteReference w:id="46"/>
      </w:r>
    </w:p>
    <w:p>
      <w:pPr>
        <w:numPr>
          <w:ilvl w:val="0"/>
          <w:numId w:val="1001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video encoder</w:t>
      </w:r>
      <w:r>
        <w:t xml:space="preserve"> </w:t>
      </w:r>
      <w:r>
        <w:t xml:space="preserve">that compresses nearly</w:t>
      </w:r>
      <w:r>
        <w:t xml:space="preserve"> </w:t>
      </w:r>
      <w:r>
        <w:rPr>
          <w:bCs/>
          <w:b/>
        </w:rPr>
        <w:t xml:space="preserve">2 hours</w:t>
      </w:r>
      <w:r>
        <w:t xml:space="preserve"> </w:t>
      </w:r>
      <w:r>
        <w:t xml:space="preserve">of high-res footage into the space other models use for</w:t>
      </w:r>
      <w:r>
        <w:t xml:space="preserve"> </w:t>
      </w:r>
      <w:r>
        <w:rPr>
          <w:bCs/>
          <w:b/>
        </w:rPr>
        <w:t xml:space="preserve">1 minute</w:t>
      </w:r>
      <w:r>
        <w:t xml:space="preserve"> </w:t>
      </w:r>
      <w:r>
        <w:rPr>
          <w:rStyle w:val="FootnoteReference"/>
        </w:rPr>
        <w:footnoteReference w:id="47"/>
      </w:r>
    </w:p>
    <w:p>
      <w:pPr>
        <w:numPr>
          <w:ilvl w:val="0"/>
          <w:numId w:val="1001"/>
        </w:numPr>
        <w:pStyle w:val="Compact"/>
      </w:pPr>
      <w:r>
        <w:t xml:space="preserve">Auto-labeling to reach</w:t>
      </w:r>
      <w:r>
        <w:t xml:space="preserve"> </w:t>
      </w:r>
      <w:r>
        <w:rPr>
          <w:bCs/>
          <w:b/>
        </w:rPr>
        <w:t xml:space="preserve">11M hours</w:t>
      </w:r>
      <w:r>
        <w:t xml:space="preserve"> </w:t>
      </w:r>
      <w:r>
        <w:t xml:space="preserve">of screen recordings after training on</w:t>
      </w:r>
      <w:r>
        <w:t xml:space="preserve"> </w:t>
      </w:r>
      <w:r>
        <w:rPr>
          <w:bCs/>
          <w:b/>
        </w:rPr>
        <w:t xml:space="preserve">40k hours</w:t>
      </w:r>
      <w:r>
        <w:t xml:space="preserve"> </w:t>
      </w:r>
      <w:r>
        <w:t xml:space="preserve">of labeled data (described as</w:t>
      </w:r>
      <w:r>
        <w:t xml:space="preserve"> </w:t>
      </w:r>
      <w:r>
        <w:rPr>
          <w:bCs/>
          <w:b/>
        </w:rPr>
        <w:t xml:space="preserve">550,000×</w:t>
      </w:r>
      <w:r>
        <w:t xml:space="preserve"> </w:t>
      </w:r>
      <w:r>
        <w:t xml:space="preserve">larger than the biggest open dataset)</w:t>
      </w:r>
      <w:r>
        <w:t xml:space="preserve"> </w:t>
      </w:r>
      <w:r>
        <w:rPr>
          <w:rStyle w:val="FootnoteReference"/>
        </w:rPr>
        <w:footnoteReference w:id="48"/>
      </w:r>
    </w:p>
    <w:p>
      <w:pPr>
        <w:pStyle w:val="FirstParagraph"/>
      </w:pPr>
      <w:r>
        <w:t xml:space="preserve">Demonstrations include constructing a gear in Blender, finding software bugs, and driving a real car through San Francisco using arrow keys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 One claim highlights the driving result after</w:t>
      </w:r>
      <w:r>
        <w:t xml:space="preserve"> </w:t>
      </w:r>
      <w:r>
        <w:rPr>
          <w:bCs/>
          <w:b/>
        </w:rPr>
        <w:t xml:space="preserve">&lt;1 hour</w:t>
      </w:r>
      <w:r>
        <w:t xml:space="preserve"> </w:t>
      </w:r>
      <w:r>
        <w:t xml:space="preserve">of training footage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 A separate framing: this takes computer action learning from</w:t>
      </w:r>
      <w:r>
        <w:t xml:space="preserve"> </w:t>
      </w:r>
      <w:r>
        <w:t xml:space="preserve">“</w:t>
      </w:r>
      <w:r>
        <w:t xml:space="preserve">data-constrained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compute-constrained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1"/>
      </w:r>
      <w:r>
        <w:t xml:space="preserve">.</w:t>
      </w:r>
    </w:p>
    <w:bookmarkEnd w:id="53"/>
    <w:bookmarkStart w:id="71" w:name="Xd191cf5ff36f6a47fb0fa9dc979ccf467a7ae5b"/>
    <w:p>
      <w:pPr>
        <w:pStyle w:val="Heading3"/>
      </w:pPr>
      <w:r>
        <w:t xml:space="preserve">3) OpenAI ships WebSockets for agents + upgrades real-time voice with gpt-realtime-1.5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Latency and tool-call overhead are becoming core constraints for agent products; reducing round trips can translate directly into faster, more reliable agentic workflows.</w:t>
      </w:r>
    </w:p>
    <w:p>
      <w:pPr>
        <w:pStyle w:val="BodyText"/>
      </w:pPr>
      <w:r>
        <w:t xml:space="preserve">OpenAI introduced</w:t>
      </w:r>
      <w:r>
        <w:t xml:space="preserve"> </w:t>
      </w:r>
      <w:r>
        <w:rPr>
          <w:bCs/>
          <w:b/>
        </w:rPr>
        <w:t xml:space="preserve">WebSockets in the Responses API</w:t>
      </w:r>
      <w:r>
        <w:t xml:space="preserve"> </w:t>
      </w:r>
      <w:r>
        <w:t xml:space="preserve">for low-latency, long-running agents with heavy tool calling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 The mode keeps a persistent connection and sends only incremental inputs rather than resending full context each turn</w:t>
      </w:r>
      <w:r>
        <w:t xml:space="preserve"> </w:t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8"/>
      </w:r>
      <w:r>
        <w:t xml:space="preserve">. OpenAI says maintaining in-memory state can speed up runs with</w:t>
      </w:r>
      <w:r>
        <w:t xml:space="preserve"> </w:t>
      </w:r>
      <w:r>
        <w:rPr>
          <w:bCs/>
          <w:b/>
        </w:rPr>
        <w:t xml:space="preserve">20+ tool calls by 20%–40%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</w:t>
      </w:r>
    </w:p>
    <w:p>
      <w:pPr>
        <w:pStyle w:val="BodyText"/>
      </w:pPr>
      <w:r>
        <w:t xml:space="preserve">Early third-party results highlighted in posts: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Cline</w:t>
      </w:r>
      <w:r>
        <w:t xml:space="preserve"> </w:t>
      </w:r>
      <w:r>
        <w:t xml:space="preserve">reported ~</w:t>
      </w:r>
      <w:r>
        <w:rPr>
          <w:bCs/>
          <w:b/>
        </w:rPr>
        <w:t xml:space="preserve">15% faster</w:t>
      </w:r>
      <w:r>
        <w:t xml:space="preserve"> </w:t>
      </w:r>
      <w:r>
        <w:t xml:space="preserve">on simple tasks and ~</w:t>
      </w:r>
      <w:r>
        <w:rPr>
          <w:bCs/>
          <w:b/>
        </w:rPr>
        <w:t xml:space="preserve">39% faster</w:t>
      </w:r>
      <w:r>
        <w:t xml:space="preserve"> </w:t>
      </w:r>
      <w:r>
        <w:t xml:space="preserve">on complex multi-file workflows (best cases</w:t>
      </w:r>
      <w:r>
        <w:t xml:space="preserve"> </w:t>
      </w:r>
      <w:r>
        <w:rPr>
          <w:bCs/>
          <w:b/>
        </w:rPr>
        <w:t xml:space="preserve">50%</w:t>
      </w:r>
      <w:r>
        <w:t xml:space="preserve">) vs the standard API, noting a small handshake overhead that amortizes on heavy tool use</w:t>
      </w:r>
      <w:r>
        <w:t xml:space="preserve"> </w:t>
      </w:r>
      <w:r>
        <w:rPr>
          <w:rStyle w:val="FootnoteReference"/>
        </w:rPr>
        <w:footnoteReference w:id="61"/>
      </w:r>
      <w:r>
        <w:rPr>
          <w:rStyle w:val="FootnoteReference"/>
        </w:rPr>
        <w:footnoteReference w:id="62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Cursor</w:t>
      </w:r>
      <w:r>
        <w:t xml:space="preserve"> </w:t>
      </w:r>
      <w:r>
        <w:t xml:space="preserve">said OpenAI models are now up to</w:t>
      </w:r>
      <w:r>
        <w:t xml:space="preserve"> </w:t>
      </w:r>
      <w:r>
        <w:rPr>
          <w:bCs/>
          <w:b/>
        </w:rPr>
        <w:t xml:space="preserve">30% faster</w:t>
      </w:r>
      <w:r>
        <w:t xml:space="preserve"> </w:t>
      </w:r>
      <w:r>
        <w:t xml:space="preserve">after upgrading users to WebSockets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p>
      <w:pPr>
        <w:pStyle w:val="FirstParagraph"/>
      </w:pPr>
      <w:r>
        <w:t xml:space="preserve">On voice, OpenAI released</w:t>
      </w:r>
      <w:r>
        <w:t xml:space="preserve"> </w:t>
      </w:r>
      <w:r>
        <w:rPr>
          <w:bCs/>
          <w:b/>
        </w:rPr>
        <w:t xml:space="preserve">gpt-realtime-1.5</w:t>
      </w:r>
      <w:r>
        <w:t xml:space="preserve"> </w:t>
      </w:r>
      <w:r>
        <w:t xml:space="preserve">in the Realtime API with improved instruction following, tool calling, and multilingual accuracy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. OpenAI also reported internal eval lifts:</w:t>
      </w:r>
      <w:r>
        <w:t xml:space="preserve"> </w:t>
      </w:r>
      <w:r>
        <w:rPr>
          <w:bCs/>
          <w:b/>
        </w:rPr>
        <w:t xml:space="preserve">+5%</w:t>
      </w:r>
      <w:r>
        <w:t xml:space="preserve"> </w:t>
      </w:r>
      <w:r>
        <w:t xml:space="preserve">on Big Bench Audio,</w:t>
      </w:r>
      <w:r>
        <w:t xml:space="preserve"> </w:t>
      </w:r>
      <w:r>
        <w:rPr>
          <w:bCs/>
          <w:b/>
        </w:rPr>
        <w:t xml:space="preserve">+10.23%</w:t>
      </w:r>
      <w:r>
        <w:t xml:space="preserve"> </w:t>
      </w:r>
      <w:r>
        <w:t xml:space="preserve">on alphanumeric transcription, and</w:t>
      </w:r>
      <w:r>
        <w:t xml:space="preserve"> </w:t>
      </w:r>
      <w:r>
        <w:rPr>
          <w:bCs/>
          <w:b/>
        </w:rPr>
        <w:t xml:space="preserve">+7%</w:t>
      </w:r>
      <w:r>
        <w:t xml:space="preserve"> </w:t>
      </w:r>
      <w:r>
        <w:t xml:space="preserve">on instruction following</w:t>
      </w:r>
      <w:r>
        <w:t xml:space="preserve"> </w:t>
      </w:r>
      <w:r>
        <w:rPr>
          <w:rStyle w:val="FootnoteReference"/>
        </w:rPr>
        <w:footnoteReference w:id="67"/>
      </w:r>
      <w:r>
        <w:t xml:space="preserve">. Partners shared deployment signals, including Genspark’s phone-call alpha test reporting a</w:t>
      </w:r>
      <w:r>
        <w:t xml:space="preserve"> </w:t>
      </w:r>
      <w:r>
        <w:rPr>
          <w:bCs/>
          <w:b/>
        </w:rPr>
        <w:t xml:space="preserve">66% human connection rate</w:t>
      </w:r>
      <w:r>
        <w:t xml:space="preserve"> </w:t>
      </w:r>
      <w:r>
        <w:t xml:space="preserve">(up from 43.7%) and a reduced</w:t>
      </w:r>
      <w:r>
        <w:t xml:space="preserve"> </w:t>
      </w:r>
      <w:r>
        <w:t xml:space="preserve">“</w:t>
      </w:r>
      <w:r>
        <w:t xml:space="preserve">problem case rate</w:t>
      </w:r>
      <w:r>
        <w:t xml:space="preserve">”</w:t>
      </w:r>
      <w:r>
        <w:t xml:space="preserve"> </w:t>
      </w:r>
      <w:r>
        <w:t xml:space="preserve">(2.1% vs 4.2%)</w:t>
      </w:r>
      <w:r>
        <w:t xml:space="preserve"> </w:t>
      </w:r>
      <w:r>
        <w:rPr>
          <w:rStyle w:val="FootnoteReference"/>
        </w:rPr>
        <w:footnoteReference w:id="69"/>
      </w:r>
      <w:r>
        <w:t xml:space="preserve">.</w:t>
      </w:r>
    </w:p>
    <w:bookmarkEnd w:id="71"/>
    <w:bookmarkStart w:id="79" w:name="Xb4fa22edabfc767ce3576dc8b4016bffc9a13e1"/>
    <w:p>
      <w:pPr>
        <w:pStyle w:val="Heading3"/>
      </w:pPr>
      <w:r>
        <w:t xml:space="preserve">4) Guide Labs releases Steerling-8B, positioning interpretability as a first-class model feature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Claims of built-in traceability and memorization suppression—if they hold up in practice—target two recurring barriers to high-stakes deployment: understanding</w:t>
      </w:r>
      <w:r>
        <w:t xml:space="preserve"> </w:t>
      </w:r>
      <w:r>
        <w:rPr>
          <w:iCs/>
          <w:i/>
        </w:rPr>
        <w:t xml:space="preserve">why</w:t>
      </w:r>
      <w:r>
        <w:t xml:space="preserve"> </w:t>
      </w:r>
      <w:r>
        <w:t xml:space="preserve">outputs occur and controlling training-data leakage.</w:t>
      </w:r>
    </w:p>
    <w:p>
      <w:pPr>
        <w:pStyle w:val="BodyText"/>
      </w:pPr>
      <w:r>
        <w:t xml:space="preserve">Guide Labs announced</w:t>
      </w:r>
      <w:r>
        <w:t xml:space="preserve"> </w:t>
      </w:r>
      <w:r>
        <w:rPr>
          <w:bCs/>
          <w:b/>
        </w:rPr>
        <w:t xml:space="preserve">Steerling-8B</w:t>
      </w:r>
      <w:r>
        <w:t xml:space="preserve">, described as the first and largest</w:t>
      </w:r>
      <w:r>
        <w:t xml:space="preserve"> </w:t>
      </w:r>
      <w:r>
        <w:t xml:space="preserve">“</w:t>
      </w:r>
      <w:r>
        <w:t xml:space="preserve">large-scale inherently interpretable</w:t>
      </w:r>
      <w:r>
        <w:t xml:space="preserve">”</w:t>
      </w:r>
      <w:r>
        <w:t xml:space="preserve"> </w:t>
      </w:r>
      <w:r>
        <w:t xml:space="preserve">language model</w:t>
      </w:r>
      <w:r>
        <w:t xml:space="preserve"> </w:t>
      </w:r>
      <w:r>
        <w:rPr>
          <w:rStyle w:val="FootnoteReference"/>
        </w:rPr>
        <w:footnoteReference w:id="72"/>
      </w:r>
      <w:r>
        <w:t xml:space="preserve">. It is presented as tracing each generated token back to</w:t>
      </w:r>
      <w:r>
        <w:t xml:space="preserve"> </w:t>
      </w:r>
      <w:r>
        <w:rPr>
          <w:bCs/>
          <w:b/>
        </w:rPr>
        <w:t xml:space="preserve">input context, training data, and human-understandable concepts</w:t>
      </w:r>
      <w:r>
        <w:t xml:space="preserve"> </w:t>
      </w:r>
      <w:r>
        <w:rPr>
          <w:rStyle w:val="FootnoteReference"/>
        </w:rPr>
        <w:footnoteReference w:id="74"/>
      </w:r>
      <w:r>
        <w:t xml:space="preserve">. The team also claims it can</w:t>
      </w:r>
      <w:r>
        <w:t xml:space="preserve"> </w:t>
      </w:r>
      <w:r>
        <w:rPr>
          <w:bCs/>
          <w:b/>
        </w:rPr>
        <w:t xml:space="preserve">self-monitor memorized content and suppress it at inference time without retraining</w:t>
      </w:r>
      <w:r>
        <w:t xml:space="preserve"> </w:t>
      </w:r>
      <w:r>
        <w:rPr>
          <w:rStyle w:val="FootnoteReference"/>
        </w:rPr>
        <w:footnoteReference w:id="75"/>
      </w:r>
      <w:r>
        <w:t xml:space="preserve">.</w:t>
      </w:r>
    </w:p>
    <w:p>
      <w:pPr>
        <w:pStyle w:val="BodyText"/>
      </w:pPr>
      <w:r>
        <w:t xml:space="preserve">Release links: Guide Labs post, GitHub, and Hugging Face</w:t>
      </w:r>
      <w:r>
        <w:t xml:space="preserve"> </w:t>
      </w:r>
      <w:r>
        <w:rPr>
          <w:rStyle w:val="FootnoteReference"/>
        </w:rPr>
        <w:footnoteReference w:id="76"/>
      </w:r>
      <w:r>
        <w:rPr>
          <w:rStyle w:val="FootnoteReference"/>
        </w:rPr>
        <w:footnoteReference w:id="77"/>
      </w:r>
      <w:r>
        <w:rPr>
          <w:rStyle w:val="FootnoteReference"/>
        </w:rPr>
        <w:footnoteReference w:id="78"/>
      </w:r>
      <w:r>
        <w:t xml:space="preserve">.</w:t>
      </w:r>
    </w:p>
    <w:bookmarkEnd w:id="79"/>
    <w:bookmarkStart w:id="86" w:name="X90fcdb385956686c958112008b34706e3bdb9c7"/>
    <w:p>
      <w:pPr>
        <w:pStyle w:val="Heading3"/>
      </w:pPr>
      <w:r>
        <w:t xml:space="preserve">5) DeepSeek V4 signals intensify alongside claims of training on NVIDIA Blackwell despite U.S. export restrictions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Reports of cutting-edge GPU access despite bans, combined with ongoing model-copying allegations, sharpen the question of what policy levers (compute vs access vs outputs) can realistically constrain capability diffusion.</w:t>
      </w:r>
    </w:p>
    <w:p>
      <w:pPr>
        <w:pStyle w:val="BodyText"/>
      </w:pPr>
      <w:r>
        <w:t xml:space="preserve">Reuters reporting (as shared in posts) cites a senior U.S. official saying DeepSeek’s new model—described as</w:t>
      </w:r>
      <w:r>
        <w:t xml:space="preserve"> </w:t>
      </w:r>
      <w:r>
        <w:rPr>
          <w:bCs/>
          <w:b/>
        </w:rPr>
        <w:t xml:space="preserve">imminent</w:t>
      </w:r>
      <w:r>
        <w:t xml:space="preserve">—was trained using</w:t>
      </w:r>
      <w:r>
        <w:t xml:space="preserve"> </w:t>
      </w:r>
      <w:r>
        <w:rPr>
          <w:bCs/>
          <w:b/>
        </w:rPr>
        <w:t xml:space="preserve">NVIDIA Blackwell GPUs</w:t>
      </w:r>
      <w:r>
        <w:t xml:space="preserve"> </w:t>
      </w:r>
      <w:r>
        <w:t xml:space="preserve">despite the export ban</w:t>
      </w:r>
      <w:r>
        <w:t xml:space="preserve"> </w:t>
      </w:r>
      <w:r>
        <w:rPr>
          <w:rStyle w:val="FootnoteReference"/>
        </w:rPr>
        <w:footnoteReference w:id="80"/>
      </w:r>
      <w:r>
        <w:rPr>
          <w:rStyle w:val="FootnoteReference"/>
        </w:rPr>
        <w:footnoteReference w:id="82"/>
      </w:r>
      <w:r>
        <w:t xml:space="preserve">. Separately, posts suggested DeepSeek V4’s release is imminent, with one claim pointing to a pre-release polish pattern (merging PRs)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</w:p>
    <w:bookmarkEnd w:id="86"/>
    <w:bookmarkEnd w:id="87"/>
    <w:bookmarkStart w:id="116" w:name="research-innovation"/>
    <w:p>
      <w:pPr>
        <w:pStyle w:val="Heading2"/>
      </w:pPr>
      <w:r>
        <w:t xml:space="preserve">Research &amp; Innovation</w:t>
      </w:r>
    </w:p>
    <w:bookmarkStart w:id="93" w:name="X180a4b99b482e6387097a3490b1796b2ba88bfc"/>
    <w:p>
      <w:pPr>
        <w:pStyle w:val="Heading3"/>
      </w:pPr>
      <w:r>
        <w:t xml:space="preserve">Monitoring reasoning traces: when chain-of-thought (CoT) helps—and when it doesn’t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CoT is used for oversight, the question isn’t just</w:t>
      </w:r>
      <w:r>
        <w:t xml:space="preserve"> </w:t>
      </w:r>
      <w:r>
        <w:t xml:space="preserve">“</w:t>
      </w:r>
      <w:r>
        <w:t xml:space="preserve">does the model show its work,</w:t>
      </w:r>
      <w:r>
        <w:t xml:space="preserve">”</w:t>
      </w:r>
      <w:r>
        <w:t xml:space="preserve"> </w:t>
      </w:r>
      <w:r>
        <w:t xml:space="preserve">but whether monitors can reliably extract the right signals.</w:t>
      </w:r>
    </w:p>
    <w:p>
      <w:pPr>
        <w:pStyle w:val="BodyText"/>
      </w:pPr>
      <w:r>
        <w:t xml:space="preserve">A paper summary shared by DAIR.AI formalizes CoT</w:t>
      </w:r>
      <w:r>
        <w:t xml:space="preserve"> </w:t>
      </w:r>
      <w:r>
        <w:t xml:space="preserve">“</w:t>
      </w:r>
      <w:r>
        <w:t xml:space="preserve">monitorability</w:t>
      </w:r>
      <w:r>
        <w:t xml:space="preserve">”</w:t>
      </w:r>
      <w:r>
        <w:t xml:space="preserve"> </w:t>
      </w:r>
      <w:r>
        <w:t xml:space="preserve">using information theory: mutual information between CoT and output is</w:t>
      </w:r>
      <w:r>
        <w:t xml:space="preserve"> </w:t>
      </w:r>
      <w:r>
        <w:rPr>
          <w:bCs/>
          <w:b/>
        </w:rPr>
        <w:t xml:space="preserve">necessary but not sufficient</w:t>
      </w:r>
      <w:r>
        <w:t xml:space="preserve"> </w:t>
      </w:r>
      <w:r>
        <w:t xml:space="preserve">for effective monitoring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 It identifies two failure modes—</w:t>
      </w:r>
      <w:r>
        <w:rPr>
          <w:bCs/>
          <w:b/>
        </w:rPr>
        <w:t xml:space="preserve">information gap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elicitation error</w:t>
      </w:r>
      <w:r>
        <w:t xml:space="preserve">—and proposes two training approaches (oracle-based rewards for transparency, and a label-free conditional mutual information objective) that improve monitor performance without degrading reasoning traces</w:t>
      </w:r>
      <w:r>
        <w:t xml:space="preserve"> </w:t>
      </w:r>
      <w:r>
        <w:rPr>
          <w:rStyle w:val="FootnoteReference"/>
        </w:rPr>
        <w:footnoteReference w:id="90"/>
      </w:r>
      <w:r>
        <w:rPr>
          <w:rStyle w:val="FootnoteReference"/>
        </w:rPr>
        <w:footnoteReference w:id="91"/>
      </w:r>
      <w:r>
        <w:t xml:space="preserve">. Paper link: https://arxiv.org/abs/2602.18297</w:t>
      </w:r>
      <w:r>
        <w:t xml:space="preserve"> </w:t>
      </w:r>
      <w:r>
        <w:rPr>
          <w:rStyle w:val="FootnoteReference"/>
        </w:rPr>
        <w:footnoteReference w:id="92"/>
      </w:r>
      <w:r>
        <w:t xml:space="preserve">.</w:t>
      </w:r>
    </w:p>
    <w:bookmarkEnd w:id="93"/>
    <w:bookmarkStart w:id="103" w:name="Xafd843e8c032c725692e9433578fd7b46a683ad"/>
    <w:p>
      <w:pPr>
        <w:pStyle w:val="Heading3"/>
      </w:pPr>
      <w:r>
        <w:t xml:space="preserve">Synthetic reasoning structure (ByteDance):</w:t>
      </w:r>
      <w:r>
        <w:t xml:space="preserve"> </w:t>
      </w:r>
      <w:r>
        <w:t xml:space="preserve">“</w:t>
      </w:r>
      <w:r>
        <w:t xml:space="preserve">semantic isomers</w:t>
      </w:r>
      <w:r>
        <w:t xml:space="preserve">”</w:t>
      </w:r>
      <w:r>
        <w:t xml:space="preserve"> </w:t>
      </w:r>
      <w:r>
        <w:t xml:space="preserve">and Mole-Syn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Long CoT training can become unstable if the model learns incompatible</w:t>
      </w:r>
      <w:r>
        <w:t xml:space="preserve"> </w:t>
      </w:r>
      <w:r>
        <w:t xml:space="preserve">“</w:t>
      </w:r>
      <w:r>
        <w:t xml:space="preserve">reasoning structures,</w:t>
      </w:r>
      <w:r>
        <w:t xml:space="preserve">”</w:t>
      </w:r>
      <w:r>
        <w:t xml:space="preserve"> </w:t>
      </w:r>
      <w:r>
        <w:t xml:space="preserve">even when surface-level solutions look similar.</w:t>
      </w:r>
    </w:p>
    <w:p>
      <w:pPr>
        <w:pStyle w:val="BodyText"/>
      </w:pPr>
      <w:r>
        <w:t xml:space="preserve">ByteDance research is summarized as treating strong long CoT as having a</w:t>
      </w:r>
      <w:r>
        <w:t xml:space="preserve"> </w:t>
      </w:r>
      <w:r>
        <w:rPr>
          <w:bCs/>
          <w:b/>
        </w:rPr>
        <w:t xml:space="preserve">molecular-like internal structure</w:t>
      </w:r>
      <w:r>
        <w:t xml:space="preserve"> </w:t>
      </w:r>
      <w:r>
        <w:t xml:space="preserve">with three behaviors: deep reasoning, self-reflection, and self-exploration</w:t>
      </w:r>
      <w:r>
        <w:t xml:space="preserve"> </w:t>
      </w:r>
      <w:r>
        <w:rPr>
          <w:rStyle w:val="FootnoteReference"/>
        </w:rPr>
        <w:footnoteReference w:id="94"/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7"/>
      </w:r>
      <w:r>
        <w:rPr>
          <w:rStyle w:val="FootnoteReference"/>
        </w:rPr>
        <w:footnoteReference w:id="98"/>
      </w:r>
      <w:r>
        <w:t xml:space="preserve">. The summary warns that simply copying reasoning traces can fail—mixing traces from different models can destabilize training due to incompatible structures (</w:t>
      </w:r>
      <w:r>
        <w:t xml:space="preserve">“</w:t>
      </w:r>
      <w:r>
        <w:t xml:space="preserve">semantic isomers</w:t>
      </w:r>
      <w:r>
        <w:t xml:space="preserve">”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99"/>
      </w:r>
      <w:r>
        <w:t xml:space="preserve">. A proposed method,</w:t>
      </w:r>
      <w:r>
        <w:t xml:space="preserve"> </w:t>
      </w:r>
      <w:r>
        <w:rPr>
          <w:bCs/>
          <w:b/>
        </w:rPr>
        <w:t xml:space="preserve">Mole-Syn</w:t>
      </w:r>
      <w:r>
        <w:t xml:space="preserve">, extracts transition patterns (deep reasoning → reflection → exploration) and generates new structured synthetic data without verbatim copying</w:t>
      </w:r>
      <w:r>
        <w:t xml:space="preserve"> </w:t>
      </w:r>
      <w:r>
        <w:rPr>
          <w:rStyle w:val="FootnoteReference"/>
        </w:rPr>
        <w:footnoteReference w:id="100"/>
      </w:r>
      <w:r>
        <w:t xml:space="preserve">. Paper link: https://arxiv.org/abs/2601.06002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bookmarkEnd w:id="103"/>
    <w:bookmarkStart w:id="109" w:name="X123dfd86d66f4c98288eef2392fea1e62f79367"/>
    <w:p>
      <w:pPr>
        <w:pStyle w:val="Heading3"/>
      </w:pPr>
      <w:r>
        <w:t xml:space="preserve">Speech NER under real-world diversity: SF Streets benchmark + a small-sample fix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Navigation and emergency dispatch failures can be driven by named-entity transcription errors, especially across diverse linguistic backgrounds.</w:t>
      </w:r>
    </w:p>
    <w:p>
      <w:pPr>
        <w:pStyle w:val="BodyText"/>
      </w:pPr>
      <w:r>
        <w:t xml:space="preserve">Together Research introduced</w:t>
      </w:r>
      <w:r>
        <w:t xml:space="preserve"> </w:t>
      </w:r>
      <w:r>
        <w:rPr>
          <w:bCs/>
          <w:b/>
        </w:rPr>
        <w:t xml:space="preserve">SF Streets</w:t>
      </w:r>
      <w:r>
        <w:t xml:space="preserve">, a benchmark for named entity recognition in speech across</w:t>
      </w:r>
      <w:r>
        <w:t xml:space="preserve"> </w:t>
      </w:r>
      <w:r>
        <w:rPr>
          <w:bCs/>
          <w:b/>
        </w:rPr>
        <w:t xml:space="preserve">15 models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 Reported metrics include</w:t>
      </w:r>
      <w:r>
        <w:t xml:space="preserve"> </w:t>
      </w:r>
      <w:r>
        <w:rPr>
          <w:bCs/>
          <w:b/>
        </w:rPr>
        <w:t xml:space="preserve">39%</w:t>
      </w:r>
      <w:r>
        <w:t xml:space="preserve"> </w:t>
      </w:r>
      <w:r>
        <w:t xml:space="preserve">average error rate on street names,</w:t>
      </w:r>
      <w:r>
        <w:t xml:space="preserve"> </w:t>
      </w:r>
      <w:r>
        <w:rPr>
          <w:bCs/>
          <w:b/>
        </w:rPr>
        <w:t xml:space="preserve">18%</w:t>
      </w:r>
      <w:r>
        <w:t xml:space="preserve"> </w:t>
      </w:r>
      <w:r>
        <w:t xml:space="preserve">lower accuracy for non-English speakers, and mis-transcriptions landing you</w:t>
      </w:r>
      <w:r>
        <w:t xml:space="preserve"> </w:t>
      </w:r>
      <w:r>
        <w:rPr>
          <w:bCs/>
          <w:b/>
        </w:rPr>
        <w:t xml:space="preserve">2.4 miles</w:t>
      </w:r>
      <w:r>
        <w:t xml:space="preserve"> </w:t>
      </w:r>
      <w:r>
        <w:t xml:space="preserve">off target</w:t>
      </w:r>
      <w:r>
        <w:t xml:space="preserve"> </w:t>
      </w:r>
      <w:r>
        <w:rPr>
          <w:rStyle w:val="FootnoteReference"/>
        </w:rPr>
        <w:footnoteReference w:id="106"/>
      </w:r>
      <w:r>
        <w:t xml:space="preserve">. A proposed fix—cross-lingual style transfer with</w:t>
      </w:r>
      <w:r>
        <w:t xml:space="preserve"> </w:t>
      </w:r>
      <w:r>
        <w:rPr>
          <w:bCs/>
          <w:b/>
        </w:rPr>
        <w:t xml:space="preserve">&lt;1,000</w:t>
      </w:r>
      <w:r>
        <w:t xml:space="preserve"> </w:t>
      </w:r>
      <w:r>
        <w:t xml:space="preserve">synthetic samples—yielded a</w:t>
      </w:r>
      <w:r>
        <w:t xml:space="preserve"> </w:t>
      </w:r>
      <w:r>
        <w:rPr>
          <w:bCs/>
          <w:b/>
        </w:rPr>
        <w:t xml:space="preserve">60% relative improvement</w:t>
      </w:r>
      <w:r>
        <w:t xml:space="preserve"> </w:t>
      </w:r>
      <w:r>
        <w:t xml:space="preserve">on Whisper-Large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 SF Streets and US Streets datasets are said to be releasing publicly</w:t>
      </w:r>
      <w:r>
        <w:t xml:space="preserve"> </w:t>
      </w:r>
      <w:r>
        <w:rPr>
          <w:rStyle w:val="FootnoteReference"/>
        </w:rPr>
        <w:footnoteReference w:id="108"/>
      </w:r>
      <w:r>
        <w:t xml:space="preserve">.</w:t>
      </w:r>
    </w:p>
    <w:bookmarkEnd w:id="109"/>
    <w:bookmarkStart w:id="115" w:name="X53ccc09dbbf32b7056faa6e95cd6d9b848dcb99"/>
    <w:p>
      <w:pPr>
        <w:pStyle w:val="Heading3"/>
      </w:pPr>
      <w:r>
        <w:t xml:space="preserve">Evaluations: OpenAI stops reporting SWE-bench Verified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a benchmark is contaminated or broken,</w:t>
      </w:r>
      <w:r>
        <w:t xml:space="preserve"> </w:t>
      </w:r>
      <w:r>
        <w:t xml:space="preserve">“</w:t>
      </w:r>
      <w:r>
        <w:t xml:space="preserve">leaderboard progress</w:t>
      </w:r>
      <w:r>
        <w:t xml:space="preserve">”</w:t>
      </w:r>
      <w:r>
        <w:t xml:space="preserve"> </w:t>
      </w:r>
      <w:r>
        <w:t xml:space="preserve">can diverge from real capability—and distort model selection.</w:t>
      </w:r>
    </w:p>
    <w:p>
      <w:pPr>
        <w:pStyle w:val="BodyText"/>
      </w:pPr>
      <w:r>
        <w:t xml:space="preserve">OpenAI says SWE-bench Verified is saturated due to test-design issues and contamination from public repositories, and recommends reporting</w:t>
      </w:r>
      <w:r>
        <w:t xml:space="preserve"> </w:t>
      </w:r>
      <w:r>
        <w:rPr>
          <w:bCs/>
          <w:b/>
        </w:rPr>
        <w:t xml:space="preserve">SWE-bench Pro</w:t>
      </w:r>
      <w:r>
        <w:t xml:space="preserve"> </w:t>
      </w:r>
      <w:r>
        <w:t xml:space="preserve">instead</w:t>
      </w:r>
      <w:r>
        <w:t xml:space="preserve"> </w:t>
      </w:r>
      <w:r>
        <w:rPr>
          <w:rStyle w:val="FootnoteReference"/>
        </w:rPr>
        <w:footnoteReference w:id="110"/>
      </w:r>
      <w:r>
        <w:rPr>
          <w:rStyle w:val="FootnoteReference"/>
        </w:rPr>
        <w:footnoteReference w:id="112"/>
      </w:r>
      <w:r>
        <w:t xml:space="preserve">. A separate audit summary shared in posts claims that after reviewing</w:t>
      </w:r>
      <w:r>
        <w:t xml:space="preserve"> </w:t>
      </w:r>
      <w:r>
        <w:rPr>
          <w:bCs/>
          <w:b/>
        </w:rPr>
        <w:t xml:space="preserve">27.6%</w:t>
      </w:r>
      <w:r>
        <w:t xml:space="preserve"> </w:t>
      </w:r>
      <w:r>
        <w:t xml:space="preserve">of frequently failed tasks, at least</w:t>
      </w:r>
      <w:r>
        <w:t xml:space="preserve"> </w:t>
      </w:r>
      <w:r>
        <w:rPr>
          <w:bCs/>
          <w:b/>
        </w:rPr>
        <w:t xml:space="preserve">59.4%</w:t>
      </w:r>
      <w:r>
        <w:t xml:space="preserve"> </w:t>
      </w:r>
      <w:r>
        <w:t xml:space="preserve">had flawed tests that reject correct solutions</w:t>
      </w:r>
      <w:r>
        <w:t xml:space="preserve"> </w:t>
      </w:r>
      <w:r>
        <w:rPr>
          <w:rStyle w:val="FootnoteReference"/>
        </w:rPr>
        <w:footnoteReference w:id="113"/>
      </w:r>
      <w:r>
        <w:t xml:space="preserve">.</w:t>
      </w:r>
    </w:p>
    <w:bookmarkEnd w:id="115"/>
    <w:bookmarkEnd w:id="116"/>
    <w:bookmarkStart w:id="150" w:name="products-launches"/>
    <w:p>
      <w:pPr>
        <w:pStyle w:val="Heading2"/>
      </w:pPr>
      <w:r>
        <w:t xml:space="preserve">Products &amp; Launches</w:t>
      </w:r>
    </w:p>
    <w:bookmarkStart w:id="123" w:name="X532c63690df0771610ec540286ca42963d0b352"/>
    <w:p>
      <w:pPr>
        <w:pStyle w:val="Heading3"/>
      </w:pPr>
      <w:r>
        <w:t xml:space="preserve">Pip-installable vector search: Alibaba open-sources Zvec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Making vector search a library (not a server) lowers adoption friction for local RAG, edge retrieval, and offline-first apps.</w:t>
      </w:r>
    </w:p>
    <w:p>
      <w:pPr>
        <w:pStyle w:val="BodyText"/>
      </w:pPr>
      <w:r>
        <w:t xml:space="preserve">Alibaba open-sourced</w:t>
      </w:r>
      <w:r>
        <w:t xml:space="preserve"> </w:t>
      </w:r>
      <w:r>
        <w:rPr>
          <w:bCs/>
          <w:b/>
        </w:rPr>
        <w:t xml:space="preserve">Zvec</w:t>
      </w:r>
      <w:r>
        <w:t xml:space="preserve">, described as a vector database you can</w:t>
      </w:r>
      <w:r>
        <w:t xml:space="preserve"> </w:t>
      </w:r>
      <w:r>
        <w:rPr>
          <w:bCs/>
          <w:b/>
        </w:rPr>
        <w:t xml:space="preserve">pip install</w:t>
      </w:r>
      <w:r>
        <w:t xml:space="preserve"> </w:t>
      </w:r>
      <w:r>
        <w:t xml:space="preserve">with no servers or Docker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 Performance claims shared include</w:t>
      </w:r>
      <w:r>
        <w:t xml:space="preserve"> </w:t>
      </w:r>
      <w:r>
        <w:rPr>
          <w:bCs/>
          <w:b/>
        </w:rPr>
        <w:t xml:space="preserve">8,000+ QPS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10M vectors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2×</w:t>
      </w:r>
      <w:r>
        <w:t xml:space="preserve">”</w:t>
      </w:r>
      <w:r>
        <w:t xml:space="preserve"> </w:t>
      </w:r>
      <w:r>
        <w:t xml:space="preserve">the previous leader on VectorDBBench</w:t>
      </w:r>
      <w:r>
        <w:t xml:space="preserve"> </w:t>
      </w:r>
      <w:r>
        <w:rPr>
          <w:rStyle w:val="FootnoteReference"/>
        </w:rPr>
        <w:footnoteReference w:id="119"/>
      </w:r>
      <w:r>
        <w:rPr>
          <w:rStyle w:val="FootnoteReference"/>
        </w:rPr>
        <w:footnoteReference w:id="120"/>
      </w:r>
      <w:r>
        <w:t xml:space="preserve">. Repo: https://github.com/alibaba/zvec</w:t>
      </w:r>
      <w:r>
        <w:t xml:space="preserve"> </w:t>
      </w:r>
      <w:r>
        <w:rPr>
          <w:rStyle w:val="FootnoteReference"/>
        </w:rPr>
        <w:footnoteReference w:id="121"/>
      </w:r>
      <w:r>
        <w:t xml:space="preserve">.</w:t>
      </w:r>
    </w:p>
    <w:bookmarkEnd w:id="123"/>
    <w:bookmarkStart w:id="132" w:name="Xd1a8884e06ff8342ed73b5d57c37a51fe1d2b07"/>
    <w:p>
      <w:pPr>
        <w:pStyle w:val="Heading3"/>
      </w:pPr>
      <w:r>
        <w:t xml:space="preserve">LlamaIndex: LlamaAgents Builder adds file uploads for document workflows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Example documents as context can make</w:t>
      </w:r>
      <w:r>
        <w:t xml:space="preserve"> </w:t>
      </w:r>
      <w:r>
        <w:t xml:space="preserve">“</w:t>
      </w:r>
      <w:r>
        <w:t xml:space="preserve">natural language workflow building</w:t>
      </w:r>
      <w:r>
        <w:t xml:space="preserve">”</w:t>
      </w:r>
      <w:r>
        <w:t xml:space="preserve"> </w:t>
      </w:r>
      <w:r>
        <w:t xml:space="preserve">more grounded—especially for schema inference and validation.</w:t>
      </w:r>
    </w:p>
    <w:p>
      <w:pPr>
        <w:pStyle w:val="BodyText"/>
      </w:pPr>
      <w:r>
        <w:t xml:space="preserve">LlamaIndex added</w:t>
      </w:r>
      <w:r>
        <w:t xml:space="preserve"> </w:t>
      </w:r>
      <w:r>
        <w:rPr>
          <w:bCs/>
          <w:b/>
        </w:rPr>
        <w:t xml:space="preserve">file upload support</w:t>
      </w:r>
      <w:r>
        <w:t xml:space="preserve"> </w:t>
      </w:r>
      <w:r>
        <w:t xml:space="preserve">to LlamaAgents Builder, letting users upload example docs so the agent can infer schema, validation rules, and pre/post-processing logic</w:t>
      </w:r>
      <w:r>
        <w:t xml:space="preserve"> </w:t>
      </w:r>
      <w:r>
        <w:rPr>
          <w:rStyle w:val="FootnoteReference"/>
        </w:rPr>
        <w:footnoteReference w:id="124"/>
      </w:r>
      <w:r>
        <w:rPr>
          <w:rStyle w:val="FootnoteReference"/>
        </w:rPr>
        <w:footnoteReference w:id="126"/>
      </w:r>
      <w:r>
        <w:t xml:space="preserve">. The tool is positioned for scalable extraction with citations over complex documents, with user review before approval</w:t>
      </w:r>
      <w:r>
        <w:t xml:space="preserve"> </w:t>
      </w:r>
      <w:r>
        <w:rPr>
          <w:rStyle w:val="FootnoteReference"/>
        </w:rPr>
        <w:footnoteReference w:id="128"/>
      </w:r>
      <w:r>
        <w:rPr>
          <w:rStyle w:val="FootnoteReference"/>
        </w:rPr>
        <w:footnoteReference w:id="129"/>
      </w:r>
      <w:r>
        <w:t xml:space="preserve">. Walkthrough + signup links were shared</w:t>
      </w:r>
      <w:r>
        <w:t xml:space="preserve"> </w:t>
      </w:r>
      <w:r>
        <w:rPr>
          <w:rStyle w:val="FootnoteReference"/>
        </w:rPr>
        <w:footnoteReference w:id="130"/>
      </w:r>
      <w:r>
        <w:rPr>
          <w:rStyle w:val="FootnoteReference"/>
        </w:rPr>
        <w:footnoteReference w:id="131"/>
      </w:r>
      <w:r>
        <w:t xml:space="preserve">.</w:t>
      </w:r>
    </w:p>
    <w:bookmarkEnd w:id="132"/>
    <w:bookmarkStart w:id="139" w:name="Xd38bcb0a4b9df0fa1466712dd3a4cc21cf4ab16"/>
    <w:p>
      <w:pPr>
        <w:pStyle w:val="Heading3"/>
      </w:pPr>
      <w:r>
        <w:t xml:space="preserve">Image generation: Reve V1.5 reaches the top of Image Arena with 4K output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Arena performance combined with higher-resolution output can influence which models become default choices for commercial design workflows.</w:t>
      </w:r>
    </w:p>
    <w:p>
      <w:pPr>
        <w:pStyle w:val="BodyText"/>
      </w:pPr>
      <w:r>
        <w:t xml:space="preserve">Reve launched</w:t>
      </w:r>
      <w:r>
        <w:t xml:space="preserve"> </w:t>
      </w:r>
      <w:r>
        <w:rPr>
          <w:bCs/>
          <w:b/>
        </w:rPr>
        <w:t xml:space="preserve">Reve V1.5</w:t>
      </w:r>
      <w:r>
        <w:t xml:space="preserve">, a text-to-image model with output up to</w:t>
      </w:r>
      <w:r>
        <w:t xml:space="preserve"> </w:t>
      </w:r>
      <w:r>
        <w:rPr>
          <w:bCs/>
          <w:b/>
        </w:rPr>
        <w:t xml:space="preserve">4K resolution</w:t>
      </w:r>
      <w:r>
        <w:t xml:space="preserve"> </w:t>
      </w:r>
      <w:r>
        <w:rPr>
          <w:rStyle w:val="FootnoteReference"/>
        </w:rPr>
        <w:footnoteReference w:id="133"/>
      </w:r>
      <w:r>
        <w:t xml:space="preserve">. It ranked</w:t>
      </w:r>
      <w:r>
        <w:t xml:space="preserve"> </w:t>
      </w:r>
      <w:r>
        <w:rPr>
          <w:bCs/>
          <w:b/>
        </w:rPr>
        <w:t xml:space="preserve">top 3</w:t>
      </w:r>
      <w:r>
        <w:t xml:space="preserve"> </w:t>
      </w:r>
      <w:r>
        <w:t xml:space="preserve">in Image Arena behind GPT-Image-1.5 and Nano Banana Pro variants</w:t>
      </w:r>
      <w:r>
        <w:t xml:space="preserve"> </w:t>
      </w:r>
      <w:r>
        <w:rPr>
          <w:rStyle w:val="FootnoteReference"/>
        </w:rPr>
        <w:footnoteReference w:id="135"/>
      </w:r>
      <w:r>
        <w:t xml:space="preserve">. Detailed scores: https://arena.ai/leaderboard/text-to-image</w:t>
      </w:r>
      <w:r>
        <w:t xml:space="preserve"> </w:t>
      </w:r>
      <w:r>
        <w:rPr>
          <w:rStyle w:val="FootnoteReference"/>
        </w:rPr>
        <w:footnoteReference w:id="137"/>
      </w:r>
      <w:r>
        <w:t xml:space="preserve">.</w:t>
      </w:r>
    </w:p>
    <w:bookmarkEnd w:id="139"/>
    <w:bookmarkStart w:id="149" w:name="developer-tooling-highlights"/>
    <w:p>
      <w:pPr>
        <w:pStyle w:val="Heading3"/>
      </w:pPr>
      <w:r>
        <w:t xml:space="preserve">Developer tooling highlights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Devin Review</w:t>
      </w:r>
      <w:r>
        <w:t xml:space="preserve">: an AI-powered interface for understanding complex PRs; now supports fixing PRs inline by asking Devin to propose changes and applying them with one click</w:t>
      </w:r>
      <w:r>
        <w:t xml:space="preserve"> </w:t>
      </w:r>
      <w:r>
        <w:rPr>
          <w:rStyle w:val="FootnoteReference"/>
        </w:rPr>
        <w:footnoteReference w:id="140"/>
      </w:r>
      <w:r>
        <w:t xml:space="preserve">. Try: http://devinreview.com</w:t>
      </w:r>
      <w:r>
        <w:t xml:space="preserve"> </w:t>
      </w:r>
      <w:r>
        <w:rPr>
          <w:rStyle w:val="FootnoteReference"/>
        </w:rPr>
        <w:footnoteReference w:id="142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LangSmith</w:t>
      </w:r>
      <w:r>
        <w:t xml:space="preserve">: shipped native tracing for</w:t>
      </w:r>
      <w:r>
        <w:t xml:space="preserve"> </w:t>
      </w:r>
      <w:r>
        <w:rPr>
          <w:bCs/>
          <w:b/>
        </w:rPr>
        <w:t xml:space="preserve">Google ADK</w:t>
      </w:r>
      <w:r>
        <w:t xml:space="preserve"> </w:t>
      </w:r>
      <w:r>
        <w:t xml:space="preserve">agents</w:t>
      </w:r>
      <w:r>
        <w:t xml:space="preserve"> </w:t>
      </w:r>
      <w:r>
        <w:rPr>
          <w:rStyle w:val="FootnoteReference"/>
        </w:rPr>
        <w:footnoteReference w:id="144"/>
      </w:r>
      <w:r>
        <w:t xml:space="preserve">. Docs: https://docs.langchain.com/langsmith/trace-with-google-adk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OpenRouter</w:t>
      </w:r>
      <w:r>
        <w:t xml:space="preserve">: launched</w:t>
      </w:r>
      <w:r>
        <w:t xml:space="preserve"> </w:t>
      </w:r>
      <w:r>
        <w:t xml:space="preserve">“</w:t>
      </w:r>
      <w:r>
        <w:t xml:space="preserve">Effective Pricing,</w:t>
      </w:r>
      <w:r>
        <w:t xml:space="preserve">”</w:t>
      </w:r>
      <w:r>
        <w:t xml:space="preserve"> </w:t>
      </w:r>
      <w:r>
        <w:t xml:space="preserve">estimating average provider costs based on cache pricing and cache hit rates</w:t>
      </w:r>
      <w:r>
        <w:t xml:space="preserve"> </w:t>
      </w:r>
      <w:r>
        <w:rPr>
          <w:rStyle w:val="FootnoteReference"/>
        </w:rPr>
        <w:footnoteReference w:id="147"/>
      </w:r>
      <w:r>
        <w:t xml:space="preserve">.</w:t>
      </w:r>
    </w:p>
    <w:bookmarkEnd w:id="149"/>
    <w:bookmarkEnd w:id="150"/>
    <w:bookmarkStart w:id="167" w:name="industry-moves"/>
    <w:p>
      <w:pPr>
        <w:pStyle w:val="Heading2"/>
      </w:pPr>
      <w:r>
        <w:t xml:space="preserve">Industry Moves</w:t>
      </w:r>
    </w:p>
    <w:bookmarkStart w:id="160" w:name="X7c5fe7903394e6ed71a1b30896134d65ac0a3ef"/>
    <w:p>
      <w:pPr>
        <w:pStyle w:val="Heading3"/>
      </w:pPr>
      <w:r>
        <w:t xml:space="preserve">OpenAI expands enterprise deployment via</w:t>
      </w:r>
      <w:r>
        <w:t xml:space="preserve"> </w:t>
      </w:r>
      <w:r>
        <w:t xml:space="preserve">“</w:t>
      </w:r>
      <w:r>
        <w:t xml:space="preserve">Frontier Alliances</w:t>
      </w:r>
      <w:r>
        <w:t xml:space="preserve">”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Enterprise adoption often hinges on integration and change management, not just model quality.</w:t>
      </w:r>
    </w:p>
    <w:p>
      <w:pPr>
        <w:pStyle w:val="BodyText"/>
      </w:pPr>
      <w:r>
        <w:t xml:space="preserve">OpenAI announced</w:t>
      </w:r>
      <w:r>
        <w:t xml:space="preserve"> </w:t>
      </w:r>
      <w:r>
        <w:rPr>
          <w:bCs/>
          <w:b/>
        </w:rPr>
        <w:t xml:space="preserve">Frontier Alliances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BCG, McKinsey, Accenture, and Capgemini</w:t>
      </w:r>
      <w:r>
        <w:t xml:space="preserve"> </w:t>
      </w:r>
      <w:r>
        <w:t xml:space="preserve">to deploy</w:t>
      </w:r>
      <w:r>
        <w:t xml:space="preserve"> </w:t>
      </w:r>
      <w:r>
        <w:t xml:space="preserve">“</w:t>
      </w:r>
      <w:r>
        <w:t xml:space="preserve">OpenAI Frontier</w:t>
      </w:r>
      <w:r>
        <w:t xml:space="preserve">”</w:t>
      </w:r>
      <w:r>
        <w:t xml:space="preserve"> </w:t>
      </w:r>
      <w:r>
        <w:t xml:space="preserve">to enterprises globally</w:t>
      </w:r>
      <w:r>
        <w:t xml:space="preserve"> </w:t>
      </w:r>
      <w:r>
        <w:rPr>
          <w:rStyle w:val="FootnoteReference"/>
        </w:rPr>
        <w:footnoteReference w:id="151"/>
      </w:r>
      <w:r>
        <w:rPr>
          <w:rStyle w:val="FootnoteReference"/>
        </w:rPr>
        <w:footnoteReference w:id="153"/>
      </w:r>
      <w:r>
        <w:t xml:space="preserve">. The partnerships emphasize strategy, workflow redesign, system integration, and change management</w:t>
      </w:r>
      <w:r>
        <w:t xml:space="preserve"> </w:t>
      </w:r>
      <w:r>
        <w:rPr>
          <w:rStyle w:val="FootnoteReference"/>
        </w:rPr>
        <w:footnoteReference w:id="155"/>
      </w:r>
      <w:r>
        <w:t xml:space="preserve">. Announcement: https://openai.com/index/frontier-alliance-partners</w:t>
      </w:r>
      <w:r>
        <w:t xml:space="preserve"> </w:t>
      </w:r>
      <w:r>
        <w:rPr>
          <w:rStyle w:val="FootnoteReference"/>
        </w:rPr>
        <w:footnoteReference w:id="156"/>
      </w:r>
      <w:r>
        <w:t xml:space="preserve">.</w:t>
      </w:r>
    </w:p>
    <w:p>
      <w:pPr>
        <w:pStyle w:val="BodyText"/>
      </w:pPr>
      <w:r>
        <w:t xml:space="preserve">A separate report link shared on X says OpenAI is hiring</w:t>
      </w:r>
      <w:r>
        <w:t xml:space="preserve"> </w:t>
      </w:r>
      <w:r>
        <w:rPr>
          <w:bCs/>
          <w:b/>
        </w:rPr>
        <w:t xml:space="preserve">hundreds of AI consultants</w:t>
      </w:r>
      <w:r>
        <w:t xml:space="preserve"> </w:t>
      </w:r>
      <w:r>
        <w:t xml:space="preserve">to boost enterprise sales</w:t>
      </w:r>
      <w:r>
        <w:t xml:space="preserve"> </w:t>
      </w:r>
      <w:r>
        <w:rPr>
          <w:rStyle w:val="FootnoteReference"/>
        </w:rPr>
        <w:footnoteReference w:id="157"/>
      </w:r>
      <w:r>
        <w:rPr>
          <w:rStyle w:val="FootnoteReference"/>
        </w:rPr>
        <w:footnoteReference w:id="159"/>
      </w:r>
      <w:r>
        <w:t xml:space="preserve">.</w:t>
      </w:r>
    </w:p>
    <w:bookmarkEnd w:id="160"/>
    <w:bookmarkStart w:id="163" w:name="salesforce-ventures-invests-in-sakana-ai"/>
    <w:p>
      <w:pPr>
        <w:pStyle w:val="Heading3"/>
      </w:pPr>
      <w:r>
        <w:t xml:space="preserve">Salesforce Ventures invests in Sakana AI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Enterprise-focused AI labs are positioning around vertical credibility and deployment readiness.</w:t>
      </w:r>
    </w:p>
    <w:p>
      <w:pPr>
        <w:pStyle w:val="BodyText"/>
      </w:pPr>
      <w:r>
        <w:t xml:space="preserve">Sakana AI announced an investment from Salesforce Ventures and said Salesforce will evaluate integrating Sakana’s enterprise technology into Salesforce’s global platform offerings</w:t>
      </w:r>
      <w:r>
        <w:t xml:space="preserve"> </w:t>
      </w:r>
      <w:r>
        <w:rPr>
          <w:rStyle w:val="FootnoteReference"/>
        </w:rPr>
        <w:footnoteReference w:id="161"/>
      </w:r>
      <w:r>
        <w:t xml:space="preserve">.</w:t>
      </w:r>
    </w:p>
    <w:bookmarkEnd w:id="163"/>
    <w:bookmarkStart w:id="166" w:name="X269d5fc8156c0f370113aba7dff2f583b1d36ce"/>
    <w:p>
      <w:pPr>
        <w:pStyle w:val="Heading3"/>
      </w:pPr>
      <w:r>
        <w:t xml:space="preserve">Anthropic hiring: interpretability research engineers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models become more central to critical workflows, internal understanding of model behavior is treated as infrastructure work.</w:t>
      </w:r>
    </w:p>
    <w:p>
      <w:pPr>
        <w:pStyle w:val="BodyText"/>
      </w:pPr>
      <w:r>
        <w:t xml:space="preserve">Anthropic’s interpretability team is hiring ~</w:t>
      </w:r>
      <w:r>
        <w:rPr>
          <w:bCs/>
          <w:b/>
        </w:rPr>
        <w:t xml:space="preserve">10 research engineers</w:t>
      </w:r>
      <w:r>
        <w:t xml:space="preserve"> </w:t>
      </w:r>
      <w:r>
        <w:t xml:space="preserve">(no prior interpretability experience required), targeting seasoned ML infrastructure engineers</w:t>
      </w:r>
      <w:r>
        <w:t xml:space="preserve"> </w:t>
      </w:r>
      <w:r>
        <w:rPr>
          <w:rStyle w:val="FootnoteReference"/>
        </w:rPr>
        <w:footnoteReference w:id="164"/>
      </w:r>
      <w:r>
        <w:t xml:space="preserve">.</w:t>
      </w:r>
    </w:p>
    <w:bookmarkEnd w:id="166"/>
    <w:bookmarkEnd w:id="167"/>
    <w:bookmarkStart w:id="179" w:name="policy-regulation"/>
    <w:p>
      <w:pPr>
        <w:pStyle w:val="Heading2"/>
      </w:pPr>
      <w:r>
        <w:t xml:space="preserve">Policy &amp; Regulation</w:t>
      </w:r>
    </w:p>
    <w:bookmarkStart w:id="174" w:name="Xfab6daf61964b0578990def39a00afa780d4cf8"/>
    <w:p>
      <w:pPr>
        <w:pStyle w:val="Heading3"/>
      </w:pPr>
      <w:r>
        <w:t xml:space="preserve">Pentagon–Anthropic tensions over Claude safeguards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Government adoption of frontier models is colliding with limits on surveillance and autonomy—potentially shaping what</w:t>
      </w:r>
      <w:r>
        <w:t xml:space="preserve"> </w:t>
      </w:r>
      <w:r>
        <w:t xml:space="preserve">“</w:t>
      </w:r>
      <w:r>
        <w:t xml:space="preserve">acceptable safeguards</w:t>
      </w:r>
      <w:r>
        <w:t xml:space="preserve">”</w:t>
      </w:r>
      <w:r>
        <w:t xml:space="preserve"> </w:t>
      </w:r>
      <w:r>
        <w:t xml:space="preserve">look like in high-stakes deployments.</w:t>
      </w:r>
    </w:p>
    <w:p>
      <w:pPr>
        <w:pStyle w:val="BodyText"/>
      </w:pPr>
      <w:r>
        <w:t xml:space="preserve">An Axios-sourced report shared on X says the Pentagon threatened to ban Claude from classified systems and planned a meeting with Anthropic CEO Dario Amodei involving an</w:t>
      </w:r>
      <w:r>
        <w:t xml:space="preserve"> </w:t>
      </w:r>
      <w:r>
        <w:t xml:space="preserve">“</w:t>
      </w:r>
      <w:r>
        <w:t xml:space="preserve">ultimatum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68"/>
      </w:r>
      <w:r>
        <w:rPr>
          <w:rStyle w:val="FootnoteReference"/>
        </w:rPr>
        <w:footnoteReference w:id="170"/>
      </w:r>
      <w:r>
        <w:t xml:space="preserve">. The same reporting says Claude is described as the</w:t>
      </w:r>
      <w:r>
        <w:t xml:space="preserve"> </w:t>
      </w:r>
      <w:r>
        <w:rPr>
          <w:bCs/>
          <w:b/>
        </w:rPr>
        <w:t xml:space="preserve">only AI model available</w:t>
      </w:r>
      <w:r>
        <w:t xml:space="preserve"> </w:t>
      </w:r>
      <w:r>
        <w:t xml:space="preserve">in the military’s classified systems and the</w:t>
      </w:r>
      <w:r>
        <w:t xml:space="preserve"> </w:t>
      </w:r>
      <w:r>
        <w:rPr>
          <w:bCs/>
          <w:b/>
        </w:rPr>
        <w:t xml:space="preserve">most capable</w:t>
      </w:r>
      <w:r>
        <w:t xml:space="preserve"> </w:t>
      </w:r>
      <w:r>
        <w:t xml:space="preserve">model for sensitive defense and intelligence work</w:t>
      </w:r>
      <w:r>
        <w:t xml:space="preserve"> </w:t>
      </w:r>
      <w:r>
        <w:rPr>
          <w:rStyle w:val="FootnoteReference"/>
        </w:rPr>
        <w:footnoteReference w:id="172"/>
      </w:r>
      <w:r>
        <w:t xml:space="preserve">. Anthropic is said to be willing to loosen restrictions, while still walling off mass surveillance of Americans and autonomous weapons that fire without human involvement</w:t>
      </w:r>
      <w:r>
        <w:t xml:space="preserve"> </w:t>
      </w:r>
      <w:r>
        <w:rPr>
          <w:rStyle w:val="FootnoteReference"/>
        </w:rPr>
        <w:footnoteReference w:id="173"/>
      </w:r>
      <w:r>
        <w:t xml:space="preserve">.</w:t>
      </w:r>
    </w:p>
    <w:bookmarkEnd w:id="174"/>
    <w:bookmarkStart w:id="178" w:name="export-controls-vs-capability-diffusion"/>
    <w:p>
      <w:pPr>
        <w:pStyle w:val="Heading3"/>
      </w:pPr>
      <w:r>
        <w:t xml:space="preserve">Export controls vs capability diffusion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frontier capability can be replicated via API outputs—or trained on restricted hardware anyway—policy focus may shift toward access, enforcement, and monitoring.</w:t>
      </w:r>
    </w:p>
    <w:p>
      <w:pPr>
        <w:pStyle w:val="BodyText"/>
      </w:pPr>
      <w:r>
        <w:t xml:space="preserve">Posts summarizing Anthropic’s position argue that illicit distillation can remove safeguards and feed capabilities into military/intelligence/surveillance systems</w:t>
      </w:r>
      <w:r>
        <w:t xml:space="preserve"> </w:t>
      </w:r>
      <w:r>
        <w:rPr>
          <w:rStyle w:val="FootnoteReference"/>
        </w:rPr>
        <w:footnoteReference w:id="175"/>
      </w:r>
      <w:r>
        <w:t xml:space="preserve">. Separately, Reuters reporting (as cited in posts) claims DeepSeek trained on NVIDIA Blackwell GPUs despite U.S. export restrictions</w:t>
      </w:r>
      <w:r>
        <w:t xml:space="preserve"> </w:t>
      </w:r>
      <w:r>
        <w:rPr>
          <w:rStyle w:val="FootnoteReference"/>
        </w:rPr>
        <w:footnoteReference w:id="176"/>
      </w:r>
      <w:r>
        <w:rPr>
          <w:rStyle w:val="FootnoteReference"/>
        </w:rPr>
        <w:footnoteReference w:id="177"/>
      </w:r>
      <w:r>
        <w:t xml:space="preserve">.</w:t>
      </w:r>
    </w:p>
    <w:bookmarkEnd w:id="178"/>
    <w:bookmarkEnd w:id="179"/>
    <w:bookmarkStart w:id="201" w:name="quick-takes"/>
    <w:p>
      <w:pPr>
        <w:pStyle w:val="Heading2"/>
      </w:pPr>
      <w:r>
        <w:t xml:space="preserve">Quick Takes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Anthropic AI Fluency Index</w:t>
      </w:r>
      <w:r>
        <w:t xml:space="preserve">: tracked</w:t>
      </w:r>
      <w:r>
        <w:t xml:space="preserve"> </w:t>
      </w:r>
      <w:r>
        <w:rPr>
          <w:bCs/>
          <w:b/>
        </w:rPr>
        <w:t xml:space="preserve">11 behaviors</w:t>
      </w:r>
      <w:r>
        <w:t xml:space="preserve"> </w:t>
      </w:r>
      <w:r>
        <w:t xml:space="preserve">across thousands of Claude.ai conversations; one finding shared says</w:t>
      </w:r>
      <w:r>
        <w:t xml:space="preserve"> </w:t>
      </w:r>
      <w:r>
        <w:rPr>
          <w:bCs/>
          <w:b/>
        </w:rPr>
        <w:t xml:space="preserve">85.7%</w:t>
      </w:r>
      <w:r>
        <w:t xml:space="preserve"> </w:t>
      </w:r>
      <w:r>
        <w:t xml:space="preserve">of conversations exhibited iteration and refinement</w:t>
      </w:r>
      <w:r>
        <w:t xml:space="preserve"> </w:t>
      </w:r>
      <w:r>
        <w:rPr>
          <w:rStyle w:val="FootnoteReference"/>
        </w:rPr>
        <w:footnoteReference w:id="180"/>
      </w:r>
      <w:r>
        <w:rPr>
          <w:rStyle w:val="FootnoteReference"/>
        </w:rPr>
        <w:footnoteReference w:id="182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Claude memorization extraction claim</w:t>
      </w:r>
      <w:r>
        <w:t xml:space="preserve">: researchers reported extracting</w:t>
      </w:r>
      <w:r>
        <w:t xml:space="preserve"> </w:t>
      </w:r>
      <w:r>
        <w:rPr>
          <w:bCs/>
          <w:b/>
        </w:rPr>
        <w:t xml:space="preserve">95.8%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Harry Potter and the Sorcerer’s Stone</w:t>
      </w:r>
      <w:r>
        <w:t xml:space="preserve"> </w:t>
      </w:r>
      <w:r>
        <w:t xml:space="preserve">from Claude Sonnet</w:t>
      </w:r>
      <w:r>
        <w:t xml:space="preserve"> </w:t>
      </w:r>
      <w:r>
        <w:rPr>
          <w:rStyle w:val="FootnoteReference"/>
        </w:rPr>
        <w:footnoteReference w:id="184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IBM volatility tied to AI modernization headlines</w:t>
      </w:r>
      <w:r>
        <w:t xml:space="preserve">: a post said IBM stock fell</w:t>
      </w:r>
      <w:r>
        <w:t xml:space="preserve"> </w:t>
      </w:r>
      <w:r>
        <w:rPr>
          <w:bCs/>
          <w:b/>
        </w:rPr>
        <w:t xml:space="preserve">&gt;10%</w:t>
      </w:r>
      <w:r>
        <w:t xml:space="preserve"> </w:t>
      </w:r>
      <w:r>
        <w:t xml:space="preserve">after claims that Claude can streamline COBOL code</w:t>
      </w:r>
      <w:r>
        <w:t xml:space="preserve"> </w:t>
      </w:r>
      <w:r>
        <w:rPr>
          <w:rStyle w:val="FootnoteReference"/>
        </w:rPr>
        <w:footnoteReference w:id="186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Gemini training for educators</w:t>
      </w:r>
      <w:r>
        <w:t xml:space="preserve">: Google said it’s making Gemini training available to</w:t>
      </w:r>
      <w:r>
        <w:t xml:space="preserve"> </w:t>
      </w:r>
      <w:r>
        <w:rPr>
          <w:bCs/>
          <w:b/>
        </w:rPr>
        <w:t xml:space="preserve">6 million</w:t>
      </w:r>
      <w:r>
        <w:t xml:space="preserve"> </w:t>
      </w:r>
      <w:r>
        <w:t xml:space="preserve">U.S. K–12 teachers and higher-ed faculty, with modular training and badges</w:t>
      </w:r>
      <w:r>
        <w:t xml:space="preserve"> </w:t>
      </w:r>
      <w:r>
        <w:rPr>
          <w:rStyle w:val="FootnoteReference"/>
        </w:rPr>
        <w:footnoteReference w:id="188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Veo 3.1 templates</w:t>
      </w:r>
      <w:r>
        <w:t xml:space="preserve">: Google said templates are rolling out in the Gemini app to provide a</w:t>
      </w:r>
      <w:r>
        <w:t xml:space="preserve"> </w:t>
      </w:r>
      <w:r>
        <w:t xml:space="preserve">“</w:t>
      </w:r>
      <w:r>
        <w:t xml:space="preserve">visual foundation</w:t>
      </w:r>
      <w:r>
        <w:t xml:space="preserve">”</w:t>
      </w:r>
      <w:r>
        <w:t xml:space="preserve"> </w:t>
      </w:r>
      <w:r>
        <w:t xml:space="preserve">for video creation</w:t>
      </w:r>
      <w:r>
        <w:t xml:space="preserve"> </w:t>
      </w:r>
      <w:r>
        <w:rPr>
          <w:rStyle w:val="FootnoteReference"/>
        </w:rPr>
        <w:footnoteReference w:id="190"/>
      </w:r>
      <w:r>
        <w:rPr>
          <w:rStyle w:val="FootnoteReference"/>
        </w:rPr>
        <w:footnoteReference w:id="192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Qdrant 1.17</w:t>
      </w:r>
      <w:r>
        <w:t xml:space="preserve">: announced features include relevance feedback queries, lower latency under heavy writes, and a cluster-wide telemetry API</w:t>
      </w:r>
      <w:r>
        <w:t xml:space="preserve"> </w:t>
      </w:r>
      <w:r>
        <w:rPr>
          <w:rStyle w:val="FootnoteReference"/>
        </w:rPr>
        <w:footnoteReference w:id="194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Wispr Flow</w:t>
      </w:r>
      <w:r>
        <w:t xml:space="preserve">: launched on Android as an AI voice dictation app; Richard Socher said he’s a</w:t>
      </w:r>
      <w:r>
        <w:t xml:space="preserve"> </w:t>
      </w:r>
      <w:r>
        <w:t xml:space="preserve">“</w:t>
      </w:r>
      <w:r>
        <w:t xml:space="preserve">very happy user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96"/>
      </w:r>
      <w:r>
        <w:rPr>
          <w:rStyle w:val="FootnoteReference"/>
        </w:rPr>
        <w:footnoteReference w:id="19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0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5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@niubi</w:t>
        </w:r>
      </w:hyperlink>
    </w:p>
    <w:p>
      <w:pPr>
        <w:numPr>
          <w:ilvl w:val="0"/>
          <w:numId w:val="1005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@Bayesian0_0</w:t>
        </w:r>
      </w:hyperlink>
    </w:p>
    <w:p>
      <w:pPr>
        <w:numPr>
          <w:ilvl w:val="0"/>
          <w:numId w:val="1005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5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5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@glennko</w:t>
        </w:r>
      </w:hyperlink>
    </w:p>
    <w:p>
      <w:pPr>
        <w:numPr>
          <w:ilvl w:val="0"/>
          <w:numId w:val="1005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@andersonbcdefg</w:t>
        </w:r>
      </w:hyperlink>
    </w:p>
    <w:p>
      <w:pPr>
        <w:numPr>
          <w:ilvl w:val="0"/>
          <w:numId w:val="1005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@si_pbc</w:t>
        </w:r>
      </w:hyperlink>
    </w:p>
    <w:p>
      <w:pPr>
        <w:numPr>
          <w:ilvl w:val="0"/>
          <w:numId w:val="1005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5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@Hangsiin</w:t>
        </w:r>
      </w:hyperlink>
    </w:p>
    <w:p>
      <w:pPr>
        <w:numPr>
          <w:ilvl w:val="0"/>
          <w:numId w:val="1005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5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5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  <w:p>
      <w:pPr>
        <w:numPr>
          <w:ilvl w:val="0"/>
          <w:numId w:val="1005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@leerob</w:t>
        </w:r>
      </w:hyperlink>
    </w:p>
    <w:p>
      <w:pPr>
        <w:numPr>
          <w:ilvl w:val="0"/>
          <w:numId w:val="1005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5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5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@genspark_ai</w:t>
        </w:r>
      </w:hyperlink>
    </w:p>
    <w:p>
      <w:pPr>
        <w:numPr>
          <w:ilvl w:val="0"/>
          <w:numId w:val="1005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@guidelabsai</w:t>
        </w:r>
      </w:hyperlink>
    </w:p>
    <w:p>
      <w:pPr>
        <w:numPr>
          <w:ilvl w:val="0"/>
          <w:numId w:val="1005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5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@niubi</w:t>
        </w:r>
      </w:hyperlink>
    </w:p>
    <w:p>
      <w:pPr>
        <w:numPr>
          <w:ilvl w:val="0"/>
          <w:numId w:val="1005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@intheworldofai</w:t>
        </w:r>
      </w:hyperlink>
    </w:p>
    <w:p>
      <w:pPr>
        <w:numPr>
          <w:ilvl w:val="0"/>
          <w:numId w:val="1005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5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5"/>
        </w:numPr>
        <w:pStyle w:val="Compact"/>
      </w:pP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5"/>
        </w:numPr>
        <w:pStyle w:val="Compact"/>
      </w:pP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5"/>
        </w:numPr>
        <w:pStyle w:val="Compact"/>
      </w:pP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5"/>
        </w:numPr>
        <w:pStyle w:val="Compact"/>
      </w:pP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  <w:p>
      <w:pPr>
        <w:numPr>
          <w:ilvl w:val="0"/>
          <w:numId w:val="1005"/>
        </w:numPr>
        <w:pStyle w:val="Compact"/>
      </w:pP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5"/>
        </w:numPr>
        <w:pStyle w:val="Compact"/>
      </w:pP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  <w:p>
      <w:pPr>
        <w:numPr>
          <w:ilvl w:val="0"/>
          <w:numId w:val="1005"/>
        </w:numPr>
        <w:pStyle w:val="Compact"/>
      </w:pP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5"/>
        </w:numPr>
        <w:pStyle w:val="Compact"/>
      </w:pP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5"/>
        </w:numPr>
        <w:pStyle w:val="Compact"/>
      </w:pP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@reve</w:t>
        </w:r>
      </w:hyperlink>
    </w:p>
    <w:p>
      <w:pPr>
        <w:numPr>
          <w:ilvl w:val="0"/>
          <w:numId w:val="1005"/>
        </w:numPr>
        <w:pStyle w:val="Compact"/>
      </w:pP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5"/>
        </w:numPr>
        <w:pStyle w:val="Compact"/>
      </w:pP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5"/>
        </w:numPr>
        <w:pStyle w:val="Compact"/>
      </w:pP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5"/>
        </w:numPr>
        <w:pStyle w:val="Compact"/>
      </w:pPr>
      <w:hyperlink r:id="rId1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5"/>
        </w:numPr>
        <w:pStyle w:val="Compact"/>
      </w:pP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5"/>
        </w:numPr>
        <w:pStyle w:val="Compact"/>
      </w:pP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@OpenRouter</w:t>
        </w:r>
      </w:hyperlink>
    </w:p>
    <w:p>
      <w:pPr>
        <w:numPr>
          <w:ilvl w:val="0"/>
          <w:numId w:val="1005"/>
        </w:numPr>
        <w:pStyle w:val="Compact"/>
      </w:pP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@bradlightcap</w:t>
        </w:r>
      </w:hyperlink>
    </w:p>
    <w:p>
      <w:pPr>
        <w:numPr>
          <w:ilvl w:val="0"/>
          <w:numId w:val="1005"/>
        </w:numPr>
        <w:pStyle w:val="Compact"/>
      </w:pP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5"/>
        </w:numPr>
        <w:pStyle w:val="Compact"/>
      </w:pP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@srimuppidi</w:t>
        </w:r>
      </w:hyperlink>
    </w:p>
    <w:p>
      <w:pPr>
        <w:numPr>
          <w:ilvl w:val="0"/>
          <w:numId w:val="1005"/>
        </w:numPr>
        <w:pStyle w:val="Compact"/>
      </w:pP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5"/>
        </w:numPr>
        <w:pStyle w:val="Compact"/>
      </w:pP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@ch402</w:t>
        </w:r>
      </w:hyperlink>
    </w:p>
    <w:p>
      <w:pPr>
        <w:numPr>
          <w:ilvl w:val="0"/>
          <w:numId w:val="1005"/>
        </w:numPr>
        <w:pStyle w:val="Compact"/>
      </w:pP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@JenGriffinFNC</w:t>
        </w:r>
      </w:hyperlink>
    </w:p>
    <w:p>
      <w:pPr>
        <w:numPr>
          <w:ilvl w:val="0"/>
          <w:numId w:val="1005"/>
        </w:numPr>
        <w:pStyle w:val="Compact"/>
      </w:pP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5"/>
        </w:numPr>
        <w:pStyle w:val="Compact"/>
      </w:pP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5"/>
        </w:numPr>
        <w:pStyle w:val="Compact"/>
      </w:pP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@dejavucoder</w:t>
        </w:r>
      </w:hyperlink>
    </w:p>
    <w:p>
      <w:pPr>
        <w:numPr>
          <w:ilvl w:val="0"/>
          <w:numId w:val="1005"/>
        </w:numPr>
        <w:pStyle w:val="Compact"/>
      </w:pP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@ivanfioravanti</w:t>
        </w:r>
      </w:hyperlink>
    </w:p>
    <w:p>
      <w:pPr>
        <w:numPr>
          <w:ilvl w:val="0"/>
          <w:numId w:val="1005"/>
        </w:numPr>
        <w:pStyle w:val="Compact"/>
      </w:pP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@KobeissiLetter</w:t>
        </w:r>
      </w:hyperlink>
    </w:p>
    <w:p>
      <w:pPr>
        <w:numPr>
          <w:ilvl w:val="0"/>
          <w:numId w:val="1005"/>
        </w:numPr>
        <w:pStyle w:val="Compact"/>
      </w:pP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5"/>
        </w:numPr>
        <w:pStyle w:val="Compact"/>
      </w:pPr>
      <w:hyperlink r:id="rId1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5"/>
        </w:numPr>
        <w:pStyle w:val="Compact"/>
      </w:pP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5"/>
        </w:numPr>
        <w:pStyle w:val="Compact"/>
      </w:pP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  <w:p>
      <w:pPr>
        <w:numPr>
          <w:ilvl w:val="0"/>
          <w:numId w:val="1005"/>
        </w:numPr>
        <w:pStyle w:val="Compact"/>
      </w:pP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@tankots</w:t>
        </w:r>
      </w:hyperlink>
    </w:p>
    <w:p>
      <w:pPr>
        <w:numPr>
          <w:ilvl w:val="0"/>
          <w:numId w:val="1005"/>
        </w:numPr>
        <w:pStyle w:val="Compact"/>
      </w:pP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  <w:bookmarkEnd w:id="200"/>
    <w:bookmarkEnd w:id="201"/>
    <w:bookmarkEnd w:id="20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@niubi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@Bayesian0_0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@glennko</w:t>
        </w:r>
      </w:hyperlink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@andersonbcdefg</w:t>
        </w:r>
      </w:hyperlink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@si_pbc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@si_pbc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@Hangsiin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@cline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@leerob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@genspark_ai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@guidelabsai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@guidelabsai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@guidelabsai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@guidelabsai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@guidelabsai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@guidelabsai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@niubi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@intheworldofai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@rasbt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@LiorOnAI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@reve</w:t>
        </w:r>
      </w:hyperlink>
    </w:p>
  </w:footnote>
  <w:footnote w:id="1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@OpenRouter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@bradlightcap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@bradlightcap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@srimuppidi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@srimuppidi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@ch402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@JenGriffinFNC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@JenGriffinFNC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@JenGriffinFNC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@niubi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@dejavucoder</w:t>
        </w:r>
      </w:hyperlink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@ivanfioravanti</w:t>
        </w:r>
      </w:hyperlink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@KobeissiLetter</w:t>
        </w:r>
      </w:hyperlink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1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</w:footnote>
  <w:footnote w:id="1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@qdrant_engine</w:t>
        </w:r>
      </w:hyperlink>
    </w:p>
  </w:footnote>
  <w:footnote w:id="1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@tankots</w:t>
        </w:r>
      </w:hyperlink>
    </w:p>
  </w:footnote>
  <w:footnote w:id="1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71" Target="https://x.com/AndrewCurran_/status/2025925275327107261" TargetMode="External" /><Relationship Type="http://schemas.openxmlformats.org/officeDocument/2006/relationships/hyperlink" Id="rId81" Target="https://x.com/AndrewCurran_/status/2026116771015799134" TargetMode="External" /><Relationship Type="http://schemas.openxmlformats.org/officeDocument/2006/relationships/hyperlink" Id="rId181" Target="https://x.com/AnthropicAI/status/2025950279099961854" TargetMode="External" /><Relationship Type="http://schemas.openxmlformats.org/officeDocument/2006/relationships/hyperlink" Id="rId21" Target="https://x.com/AnthropicAI/status/2025997928242811253" TargetMode="External" /><Relationship Type="http://schemas.openxmlformats.org/officeDocument/2006/relationships/hyperlink" Id="rId29" Target="https://x.com/AnthropicAI/status/2025997929840857390" TargetMode="External" /><Relationship Type="http://schemas.openxmlformats.org/officeDocument/2006/relationships/hyperlink" Id="rId25" Target="https://x.com/Bayesian0_0/status/2026001720120160392" TargetMode="External" /><Relationship Type="http://schemas.openxmlformats.org/officeDocument/2006/relationships/hyperlink" Id="rId193" Target="https://x.com/GeminiApp/status/2026001595708866759" TargetMode="External" /><Relationship Type="http://schemas.openxmlformats.org/officeDocument/2006/relationships/hyperlink" Id="rId191" Target="https://x.com/Google/status/2026006156875804960" TargetMode="External" /><Relationship Type="http://schemas.openxmlformats.org/officeDocument/2006/relationships/hyperlink" Id="rId189" Target="https://x.com/Google/status/2026027188915470808" TargetMode="External" /><Relationship Type="http://schemas.openxmlformats.org/officeDocument/2006/relationships/hyperlink" Id="rId52" Target="https://x.com/Hangsiin/status/2026015477806600337" TargetMode="External" /><Relationship Type="http://schemas.openxmlformats.org/officeDocument/2006/relationships/hyperlink" Id="rId169" Target="https://x.com/JenGriffinFNC/status/2025910202906640590" TargetMode="External" /><Relationship Type="http://schemas.openxmlformats.org/officeDocument/2006/relationships/hyperlink" Id="rId187" Target="https://x.com/KobeissiLetter/status/2026018343833026834" TargetMode="External" /><Relationship Type="http://schemas.openxmlformats.org/officeDocument/2006/relationships/hyperlink" Id="rId145" Target="https://x.com/LangChain/status/2026013755193327687" TargetMode="External" /><Relationship Type="http://schemas.openxmlformats.org/officeDocument/2006/relationships/hyperlink" Id="rId118" Target="https://x.com/LiorOnAI/status/2025903593413398557" TargetMode="External" /><Relationship Type="http://schemas.openxmlformats.org/officeDocument/2006/relationships/hyperlink" Id="rId122" Target="https://x.com/LiorOnAI/status/2025903595145621692" TargetMode="External" /><Relationship Type="http://schemas.openxmlformats.org/officeDocument/2006/relationships/hyperlink" Id="rId27" Target="https://x.com/LiorOnAI/status/2026043272565772386" TargetMode="External" /><Relationship Type="http://schemas.openxmlformats.org/officeDocument/2006/relationships/hyperlink" Id="rId45" Target="https://x.com/LiorOnAI/status/2026081050091491412" TargetMode="External" /><Relationship Type="http://schemas.openxmlformats.org/officeDocument/2006/relationships/hyperlink" Id="rId111" Target="https://x.com/OpenAIDevs/status/2026002219909427270" TargetMode="External" /><Relationship Type="http://schemas.openxmlformats.org/officeDocument/2006/relationships/hyperlink" Id="rId66" Target="https://x.com/OpenAIDevs/status/2026014334787461508" TargetMode="External" /><Relationship Type="http://schemas.openxmlformats.org/officeDocument/2006/relationships/hyperlink" Id="rId68" Target="https://x.com/OpenAIDevs/status/2026014346711797900" TargetMode="External" /><Relationship Type="http://schemas.openxmlformats.org/officeDocument/2006/relationships/hyperlink" Id="rId55" Target="https://x.com/OpenAIDevs/status/2026025368650690932" TargetMode="External" /><Relationship Type="http://schemas.openxmlformats.org/officeDocument/2006/relationships/hyperlink" Id="rId57" Target="https://x.com/OpenAIDevs/status/2026025380562530453" TargetMode="External" /><Relationship Type="http://schemas.openxmlformats.org/officeDocument/2006/relationships/hyperlink" Id="rId148" Target="https://x.com/OpenRouter/status/2025988709401743395" TargetMode="External" /><Relationship Type="http://schemas.openxmlformats.org/officeDocument/2006/relationships/hyperlink" Id="rId199" Target="https://x.com/RichardSocher/status/2026121733175234628" TargetMode="External" /><Relationship Type="http://schemas.openxmlformats.org/officeDocument/2006/relationships/hyperlink" Id="rId162" Target="https://x.com/SakanaAILabs/status/2024275902423847424" TargetMode="External" /><Relationship Type="http://schemas.openxmlformats.org/officeDocument/2006/relationships/hyperlink" Id="rId95" Target="https://x.com/TheTuringPost/status/2026050264122462370" TargetMode="External" /><Relationship Type="http://schemas.openxmlformats.org/officeDocument/2006/relationships/hyperlink" Id="rId102" Target="https://x.com/TheTuringPost/status/2026050276659183734" TargetMode="External" /><Relationship Type="http://schemas.openxmlformats.org/officeDocument/2006/relationships/hyperlink" Id="rId40" Target="https://x.com/andersonbcdefg/status/2026172185870827675" TargetMode="External" /><Relationship Type="http://schemas.openxmlformats.org/officeDocument/2006/relationships/hyperlink" Id="rId136" Target="https://x.com/arena/status/2026147353976258595" TargetMode="External" /><Relationship Type="http://schemas.openxmlformats.org/officeDocument/2006/relationships/hyperlink" Id="rId138" Target="https://x.com/arena/status/2026147356492931107" TargetMode="External" /><Relationship Type="http://schemas.openxmlformats.org/officeDocument/2006/relationships/hyperlink" Id="rId152" Target="https://x.com/bradlightcap/status/2025936690334875735" TargetMode="External" /><Relationship Type="http://schemas.openxmlformats.org/officeDocument/2006/relationships/hyperlink" Id="rId165" Target="https://x.com/ch402/status/2026023963537842248" TargetMode="External" /><Relationship Type="http://schemas.openxmlformats.org/officeDocument/2006/relationships/hyperlink" Id="rId59" Target="https://x.com/cline/status/2026031848791630033" TargetMode="External" /><Relationship Type="http://schemas.openxmlformats.org/officeDocument/2006/relationships/hyperlink" Id="rId141" Target="https://x.com/cognition/status/2026011590336938059" TargetMode="External" /><Relationship Type="http://schemas.openxmlformats.org/officeDocument/2006/relationships/hyperlink" Id="rId143" Target="https://x.com/cognition/status/2026011737372471697" TargetMode="External" /><Relationship Type="http://schemas.openxmlformats.org/officeDocument/2006/relationships/hyperlink" Id="rId89" Target="https://x.com/dair_ai/status/2026043400861122709" TargetMode="External" /><Relationship Type="http://schemas.openxmlformats.org/officeDocument/2006/relationships/hyperlink" Id="rId183" Target="https://x.com/dejavucoder/status/2026016614605598791" TargetMode="External" /><Relationship Type="http://schemas.openxmlformats.org/officeDocument/2006/relationships/hyperlink" Id="rId70" Target="https://x.com/genspark_ai/status/2025996282284884172" TargetMode="External" /><Relationship Type="http://schemas.openxmlformats.org/officeDocument/2006/relationships/hyperlink" Id="rId38" Target="https://x.com/glennko/status/2026004730401423722" TargetMode="External" /><Relationship Type="http://schemas.openxmlformats.org/officeDocument/2006/relationships/hyperlink" Id="rId73" Target="https://x.com/guidelabsai/status/2026079198734135758" TargetMode="External" /><Relationship Type="http://schemas.openxmlformats.org/officeDocument/2006/relationships/hyperlink" Id="rId85" Target="https://x.com/intheworldofai/status/2026091977364635829" TargetMode="External" /><Relationship Type="http://schemas.openxmlformats.org/officeDocument/2006/relationships/hyperlink" Id="rId185" Target="https://x.com/ivanfioravanti/status/2026054657068368213" TargetMode="External" /><Relationship Type="http://schemas.openxmlformats.org/officeDocument/2006/relationships/hyperlink" Id="rId127" Target="https://x.com/jerryjliu0/status/2026032764131451334" TargetMode="External" /><Relationship Type="http://schemas.openxmlformats.org/officeDocument/2006/relationships/hyperlink" Id="rId154" Target="https://x.com/kimmonismus/status/2025942986765279506" TargetMode="External" /><Relationship Type="http://schemas.openxmlformats.org/officeDocument/2006/relationships/hyperlink" Id="rId64" Target="https://x.com/leerob/status/2026030244407468259" TargetMode="External" /><Relationship Type="http://schemas.openxmlformats.org/officeDocument/2006/relationships/hyperlink" Id="rId125" Target="https://x.com/llama_index/status/2025978751172096324" TargetMode="External" /><Relationship Type="http://schemas.openxmlformats.org/officeDocument/2006/relationships/hyperlink" Id="rId23" Target="https://x.com/niubi/status/2026005106752143486" TargetMode="External" /><Relationship Type="http://schemas.openxmlformats.org/officeDocument/2006/relationships/hyperlink" Id="rId83" Target="https://x.com/niubi/status/2026111153617727843" TargetMode="External" /><Relationship Type="http://schemas.openxmlformats.org/officeDocument/2006/relationships/hyperlink" Id="rId195" Target="https://x.com/qdrant_engine/status/2025948769359949866" TargetMode="External" /><Relationship Type="http://schemas.openxmlformats.org/officeDocument/2006/relationships/hyperlink" Id="rId114" Target="https://x.com/rasbt/status/2026062254571913522" TargetMode="External" /><Relationship Type="http://schemas.openxmlformats.org/officeDocument/2006/relationships/hyperlink" Id="rId134" Target="https://x.com/reve/status/2026146438821122466" TargetMode="External" /><Relationship Type="http://schemas.openxmlformats.org/officeDocument/2006/relationships/hyperlink" Id="rId43" Target="https://x.com/si_pbc/status/2025978959947784290" TargetMode="External" /><Relationship Type="http://schemas.openxmlformats.org/officeDocument/2006/relationships/hyperlink" Id="rId158" Target="https://x.com/srimuppidi/status/2026002436989858132" TargetMode="External" /><Relationship Type="http://schemas.openxmlformats.org/officeDocument/2006/relationships/hyperlink" Id="rId197" Target="https://x.com/tankots/status/2025981424470479008" TargetMode="External" /><Relationship Type="http://schemas.openxmlformats.org/officeDocument/2006/relationships/hyperlink" Id="rId105" Target="https://x.com/togethercompute/status/202603241363438026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71" Target="https://x.com/AndrewCurran_/status/2025925275327107261" TargetMode="External" /><Relationship Type="http://schemas.openxmlformats.org/officeDocument/2006/relationships/hyperlink" Id="rId81" Target="https://x.com/AndrewCurran_/status/2026116771015799134" TargetMode="External" /><Relationship Type="http://schemas.openxmlformats.org/officeDocument/2006/relationships/hyperlink" Id="rId181" Target="https://x.com/AnthropicAI/status/2025950279099961854" TargetMode="External" /><Relationship Type="http://schemas.openxmlformats.org/officeDocument/2006/relationships/hyperlink" Id="rId21" Target="https://x.com/AnthropicAI/status/2025997928242811253" TargetMode="External" /><Relationship Type="http://schemas.openxmlformats.org/officeDocument/2006/relationships/hyperlink" Id="rId29" Target="https://x.com/AnthropicAI/status/2025997929840857390" TargetMode="External" /><Relationship Type="http://schemas.openxmlformats.org/officeDocument/2006/relationships/hyperlink" Id="rId25" Target="https://x.com/Bayesian0_0/status/2026001720120160392" TargetMode="External" /><Relationship Type="http://schemas.openxmlformats.org/officeDocument/2006/relationships/hyperlink" Id="rId193" Target="https://x.com/GeminiApp/status/2026001595708866759" TargetMode="External" /><Relationship Type="http://schemas.openxmlformats.org/officeDocument/2006/relationships/hyperlink" Id="rId191" Target="https://x.com/Google/status/2026006156875804960" TargetMode="External" /><Relationship Type="http://schemas.openxmlformats.org/officeDocument/2006/relationships/hyperlink" Id="rId189" Target="https://x.com/Google/status/2026027188915470808" TargetMode="External" /><Relationship Type="http://schemas.openxmlformats.org/officeDocument/2006/relationships/hyperlink" Id="rId52" Target="https://x.com/Hangsiin/status/2026015477806600337" TargetMode="External" /><Relationship Type="http://schemas.openxmlformats.org/officeDocument/2006/relationships/hyperlink" Id="rId169" Target="https://x.com/JenGriffinFNC/status/2025910202906640590" TargetMode="External" /><Relationship Type="http://schemas.openxmlformats.org/officeDocument/2006/relationships/hyperlink" Id="rId187" Target="https://x.com/KobeissiLetter/status/2026018343833026834" TargetMode="External" /><Relationship Type="http://schemas.openxmlformats.org/officeDocument/2006/relationships/hyperlink" Id="rId145" Target="https://x.com/LangChain/status/2026013755193327687" TargetMode="External" /><Relationship Type="http://schemas.openxmlformats.org/officeDocument/2006/relationships/hyperlink" Id="rId118" Target="https://x.com/LiorOnAI/status/2025903593413398557" TargetMode="External" /><Relationship Type="http://schemas.openxmlformats.org/officeDocument/2006/relationships/hyperlink" Id="rId122" Target="https://x.com/LiorOnAI/status/2025903595145621692" TargetMode="External" /><Relationship Type="http://schemas.openxmlformats.org/officeDocument/2006/relationships/hyperlink" Id="rId27" Target="https://x.com/LiorOnAI/status/2026043272565772386" TargetMode="External" /><Relationship Type="http://schemas.openxmlformats.org/officeDocument/2006/relationships/hyperlink" Id="rId45" Target="https://x.com/LiorOnAI/status/2026081050091491412" TargetMode="External" /><Relationship Type="http://schemas.openxmlformats.org/officeDocument/2006/relationships/hyperlink" Id="rId111" Target="https://x.com/OpenAIDevs/status/2026002219909427270" TargetMode="External" /><Relationship Type="http://schemas.openxmlformats.org/officeDocument/2006/relationships/hyperlink" Id="rId66" Target="https://x.com/OpenAIDevs/status/2026014334787461508" TargetMode="External" /><Relationship Type="http://schemas.openxmlformats.org/officeDocument/2006/relationships/hyperlink" Id="rId68" Target="https://x.com/OpenAIDevs/status/2026014346711797900" TargetMode="External" /><Relationship Type="http://schemas.openxmlformats.org/officeDocument/2006/relationships/hyperlink" Id="rId55" Target="https://x.com/OpenAIDevs/status/2026025368650690932" TargetMode="External" /><Relationship Type="http://schemas.openxmlformats.org/officeDocument/2006/relationships/hyperlink" Id="rId57" Target="https://x.com/OpenAIDevs/status/2026025380562530453" TargetMode="External" /><Relationship Type="http://schemas.openxmlformats.org/officeDocument/2006/relationships/hyperlink" Id="rId148" Target="https://x.com/OpenRouter/status/2025988709401743395" TargetMode="External" /><Relationship Type="http://schemas.openxmlformats.org/officeDocument/2006/relationships/hyperlink" Id="rId199" Target="https://x.com/RichardSocher/status/2026121733175234628" TargetMode="External" /><Relationship Type="http://schemas.openxmlformats.org/officeDocument/2006/relationships/hyperlink" Id="rId162" Target="https://x.com/SakanaAILabs/status/2024275902423847424" TargetMode="External" /><Relationship Type="http://schemas.openxmlformats.org/officeDocument/2006/relationships/hyperlink" Id="rId95" Target="https://x.com/TheTuringPost/status/2026050264122462370" TargetMode="External" /><Relationship Type="http://schemas.openxmlformats.org/officeDocument/2006/relationships/hyperlink" Id="rId102" Target="https://x.com/TheTuringPost/status/2026050276659183734" TargetMode="External" /><Relationship Type="http://schemas.openxmlformats.org/officeDocument/2006/relationships/hyperlink" Id="rId40" Target="https://x.com/andersonbcdefg/status/2026172185870827675" TargetMode="External" /><Relationship Type="http://schemas.openxmlformats.org/officeDocument/2006/relationships/hyperlink" Id="rId136" Target="https://x.com/arena/status/2026147353976258595" TargetMode="External" /><Relationship Type="http://schemas.openxmlformats.org/officeDocument/2006/relationships/hyperlink" Id="rId138" Target="https://x.com/arena/status/2026147356492931107" TargetMode="External" /><Relationship Type="http://schemas.openxmlformats.org/officeDocument/2006/relationships/hyperlink" Id="rId152" Target="https://x.com/bradlightcap/status/2025936690334875735" TargetMode="External" /><Relationship Type="http://schemas.openxmlformats.org/officeDocument/2006/relationships/hyperlink" Id="rId165" Target="https://x.com/ch402/status/2026023963537842248" TargetMode="External" /><Relationship Type="http://schemas.openxmlformats.org/officeDocument/2006/relationships/hyperlink" Id="rId59" Target="https://x.com/cline/status/2026031848791630033" TargetMode="External" /><Relationship Type="http://schemas.openxmlformats.org/officeDocument/2006/relationships/hyperlink" Id="rId141" Target="https://x.com/cognition/status/2026011590336938059" TargetMode="External" /><Relationship Type="http://schemas.openxmlformats.org/officeDocument/2006/relationships/hyperlink" Id="rId143" Target="https://x.com/cognition/status/2026011737372471697" TargetMode="External" /><Relationship Type="http://schemas.openxmlformats.org/officeDocument/2006/relationships/hyperlink" Id="rId89" Target="https://x.com/dair_ai/status/2026043400861122709" TargetMode="External" /><Relationship Type="http://schemas.openxmlformats.org/officeDocument/2006/relationships/hyperlink" Id="rId183" Target="https://x.com/dejavucoder/status/2026016614605598791" TargetMode="External" /><Relationship Type="http://schemas.openxmlformats.org/officeDocument/2006/relationships/hyperlink" Id="rId70" Target="https://x.com/genspark_ai/status/2025996282284884172" TargetMode="External" /><Relationship Type="http://schemas.openxmlformats.org/officeDocument/2006/relationships/hyperlink" Id="rId38" Target="https://x.com/glennko/status/2026004730401423722" TargetMode="External" /><Relationship Type="http://schemas.openxmlformats.org/officeDocument/2006/relationships/hyperlink" Id="rId73" Target="https://x.com/guidelabsai/status/2026079198734135758" TargetMode="External" /><Relationship Type="http://schemas.openxmlformats.org/officeDocument/2006/relationships/hyperlink" Id="rId85" Target="https://x.com/intheworldofai/status/2026091977364635829" TargetMode="External" /><Relationship Type="http://schemas.openxmlformats.org/officeDocument/2006/relationships/hyperlink" Id="rId185" Target="https://x.com/ivanfioravanti/status/2026054657068368213" TargetMode="External" /><Relationship Type="http://schemas.openxmlformats.org/officeDocument/2006/relationships/hyperlink" Id="rId127" Target="https://x.com/jerryjliu0/status/2026032764131451334" TargetMode="External" /><Relationship Type="http://schemas.openxmlformats.org/officeDocument/2006/relationships/hyperlink" Id="rId154" Target="https://x.com/kimmonismus/status/2025942986765279506" TargetMode="External" /><Relationship Type="http://schemas.openxmlformats.org/officeDocument/2006/relationships/hyperlink" Id="rId64" Target="https://x.com/leerob/status/2026030244407468259" TargetMode="External" /><Relationship Type="http://schemas.openxmlformats.org/officeDocument/2006/relationships/hyperlink" Id="rId125" Target="https://x.com/llama_index/status/2025978751172096324" TargetMode="External" /><Relationship Type="http://schemas.openxmlformats.org/officeDocument/2006/relationships/hyperlink" Id="rId23" Target="https://x.com/niubi/status/2026005106752143486" TargetMode="External" /><Relationship Type="http://schemas.openxmlformats.org/officeDocument/2006/relationships/hyperlink" Id="rId83" Target="https://x.com/niubi/status/2026111153617727843" TargetMode="External" /><Relationship Type="http://schemas.openxmlformats.org/officeDocument/2006/relationships/hyperlink" Id="rId195" Target="https://x.com/qdrant_engine/status/2025948769359949866" TargetMode="External" /><Relationship Type="http://schemas.openxmlformats.org/officeDocument/2006/relationships/hyperlink" Id="rId114" Target="https://x.com/rasbt/status/2026062254571913522" TargetMode="External" /><Relationship Type="http://schemas.openxmlformats.org/officeDocument/2006/relationships/hyperlink" Id="rId134" Target="https://x.com/reve/status/2026146438821122466" TargetMode="External" /><Relationship Type="http://schemas.openxmlformats.org/officeDocument/2006/relationships/hyperlink" Id="rId43" Target="https://x.com/si_pbc/status/2025978959947784290" TargetMode="External" /><Relationship Type="http://schemas.openxmlformats.org/officeDocument/2006/relationships/hyperlink" Id="rId158" Target="https://x.com/srimuppidi/status/2026002436989858132" TargetMode="External" /><Relationship Type="http://schemas.openxmlformats.org/officeDocument/2006/relationships/hyperlink" Id="rId197" Target="https://x.com/tankots/status/2025981424470479008" TargetMode="External" /><Relationship Type="http://schemas.openxmlformats.org/officeDocument/2006/relationships/hyperlink" Id="rId105" Target="https://x.com/togethercompute/status/202603241363438026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extraction allegations, video-trained action agents, and faster real-time AI APIs</dc:title>
  <dc:creator>AI High Signal Digest</dc:creator>
  <cp:keywords/>
  <dcterms:created xsi:type="dcterms:W3CDTF">2026-02-24T22:05:43Z</dcterms:created>
  <dcterms:modified xsi:type="dcterms:W3CDTF">2026-02-24T22:05:43Z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2026-02-24</vt:lpwstr>
  </property>
</Properties>
</file>