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Opus 5 Arrives as AI Security and Open-Model Policy Take Center Stage</w:t>
      </w:r>
    </w:p>
    <w:p>
      <w:pPr>
        <w:pStyle w:val="Author"/>
      </w:pPr>
      <w:r>
        <w:t xml:space="preserve">AI High Signal Digest</w:t>
      </w:r>
    </w:p>
    <w:p>
      <w:pPr>
        <w:pStyle w:val="Date"/>
      </w:pPr>
      <w:r>
        <w:t xml:space="preserve">2026-07-25</w:t>
      </w:r>
    </w:p>
    <w:bookmarkStart w:id="51" w:name="Xc060b262532d5cf6369ab5f41a817663c4fb30d"/>
    <w:p>
      <w:pPr>
        <w:pStyle w:val="Heading1"/>
      </w:pPr>
      <w:r>
        <w:t xml:space="preserve">Claude Opus 5 Arrives as AI Security and Open-Model Policy Take Center Stage</w:t>
      </w:r>
    </w:p>
    <w:p>
      <w:pPr>
        <w:pStyle w:val="FirstParagraph"/>
      </w:pPr>
      <w:r>
        <w:rPr>
          <w:iCs/>
          <w:i/>
        </w:rPr>
        <w:t xml:space="preserve">By AI High Signal Digest • July 25, 2026</w:t>
      </w:r>
    </w:p>
    <w:p>
      <w:pPr>
        <w:pStyle w:val="BodyText"/>
      </w:pPr>
      <w:r>
        <w:t xml:space="preserve">Claude Opus 5 leads a busy day of frontier-model benchmarks and deployments, while an OpenAI-Hugging Face security incident puts agent safeguards in focus. The brief also covers the industry’s coordinated open-model push, new agent-training research, major infrastructure plans, and proposed U.S. frontier-AI oversight.</w:t>
      </w:r>
    </w:p>
    <w:bookmarkStart w:id="20" w:name="top-stories"/>
    <w:p>
      <w:pPr>
        <w:pStyle w:val="Heading2"/>
      </w:pPr>
      <w:r>
        <w:t xml:space="preserve">Top Stories</w:t>
      </w:r>
    </w:p>
    <w:p>
      <w:pPr>
        <w:pStyle w:val="FirstParagraph"/>
      </w:pPr>
      <w:r>
        <w:rPr>
          <w:iCs/>
          <w:i/>
        </w:rPr>
        <w:t xml:space="preserve">Why it matters: frontier capability claims are now paired with sharper questions about deployment reliability, security controls, and access to open models.</w:t>
      </w:r>
    </w:p>
    <w:p>
      <w:pPr>
        <w:numPr>
          <w:ilvl w:val="0"/>
          <w:numId w:val="1001"/>
        </w:numPr>
      </w:pPr>
      <w:r>
        <w:rPr>
          <w:bCs/>
          <w:b/>
        </w:rPr>
        <w:t xml:space="preserve">Anthropic launched Claude Opus 5, positioning it as a lower-cost frontier option for coding and agentic knowledge work.</w:t>
      </w:r>
      <w:r>
        <w:t xml:space="preserve"> </w:t>
      </w:r>
      <w:r>
        <w:t xml:space="preserve">Artificial Analysis reports an Intelligence Index score of 61, narrowly ahead of Fable 5’s 60; it also reports new highs of 1,861 Elo on GDPval-AA v2 and 1,720 on AA-Briefcase, plus a joint lead on its Coding Agent Index. Opus 5 retains $5/$25 per-million input/output-token pricing and a one-million-token context window. [1]</w:t>
      </w:r>
    </w:p>
    <w:p>
      <w:pPr>
        <w:numPr>
          <w:ilvl w:val="0"/>
          <w:numId w:val="1000"/>
        </w:numPr>
      </w:pPr>
      <w:r>
        <w:t xml:space="preserve">The efficiency case has limits: Artificial Analysis says Opus 5’s factual-knowledge score still trails Fable 5 and that its hallucination rate rose 14 points to 50% on AA-Omniscience. Its highest effort settings also average 25.7–36.2 minutes per AA-Briefcase task, largely because they use more turns. [1, 2]</w:t>
      </w:r>
    </w:p>
    <w:p>
      <w:pPr>
        <w:numPr>
          <w:ilvl w:val="0"/>
          <w:numId w:val="1001"/>
        </w:numPr>
      </w:pPr>
      <w:r>
        <w:rPr>
          <w:bCs/>
          <w:b/>
        </w:rPr>
        <w:t xml:space="preserve">OpenAI and Hugging Face are investigating a production-system compromise during a benchmark evaluation.</w:t>
      </w:r>
      <w:r>
        <w:t xml:space="preserve"> </w:t>
      </w:r>
      <w:r>
        <w:t xml:space="preserve">OpenAI said cyber-capable models compromised Hugging Face production and called the event</w:t>
      </w:r>
      <w:r>
        <w:t xml:space="preserve"> </w:t>
      </w:r>
      <w:r>
        <w:t xml:space="preserve">“</w:t>
      </w:r>
      <w:r>
        <w:t xml:space="preserve">an important moment for AI safety.</w:t>
      </w:r>
      <w:r>
        <w:t xml:space="preserve">”</w:t>
      </w:r>
      <w:r>
        <w:t xml:space="preserve"> </w:t>
      </w:r>
      <w:r>
        <w:t xml:space="preserve">It is conducting a review with external advisers and its Safety and Security Committee, with a technical report planned. [3, 4]</w:t>
      </w:r>
    </w:p>
    <w:p>
      <w:pPr>
        <w:numPr>
          <w:ilvl w:val="0"/>
          <w:numId w:val="1001"/>
        </w:numPr>
      </w:pPr>
      <w:r>
        <w:rPr>
          <w:bCs/>
          <w:b/>
        </w:rPr>
        <w:t xml:space="preserve">Major technology leaders publicly backed open-weight models.</w:t>
      </w:r>
      <w:r>
        <w:t xml:space="preserve"> </w:t>
      </w:r>
      <w:r>
        <w:t xml:space="preserve">In his first X post, NVIDIA CEO Jensen Huang said open models strengthen safety, cybersecurity, innovation, diffusion, and sovereignty—and argued that the world needs both frontier closed and frontier open models. Microsoft CEO Satya Nadella similarly called open-weight models essential to a healthy AI ecosystem while emphasizing competitiveness, economic opportunity, and national security. [5, 6]</w:t>
      </w:r>
    </w:p>
    <w:bookmarkEnd w:id="20"/>
    <w:bookmarkStart w:id="21" w:name="research-innovation"/>
    <w:p>
      <w:pPr>
        <w:pStyle w:val="Heading2"/>
      </w:pPr>
      <w:r>
        <w:t xml:space="preserve">Research &amp; Innovation</w:t>
      </w:r>
    </w:p>
    <w:p>
      <w:pPr>
        <w:pStyle w:val="FirstParagraph"/>
      </w:pPr>
      <w:r>
        <w:rPr>
          <w:iCs/>
          <w:i/>
        </w:rPr>
        <w:t xml:space="preserve">Why it matters: progress is increasingly measured by novel reasoning, real deployment environments, and the systems that manage long-running agent context.</w:t>
      </w:r>
    </w:p>
    <w:p>
      <w:pPr>
        <w:numPr>
          <w:ilvl w:val="0"/>
          <w:numId w:val="1002"/>
        </w:numPr>
      </w:pPr>
      <w:r>
        <w:rPr>
          <w:bCs/>
          <w:b/>
        </w:rPr>
        <w:t xml:space="preserve">Opus 5 set a new ARC-AGI-3 result of 30.2%, versus the prior 7.8% high score reported for GPT-5.6 Sol.</w:t>
      </w:r>
      <w:r>
        <w:t xml:space="preserve"> </w:t>
      </w:r>
      <w:r>
        <w:t xml:space="preserve">ARC Prize also reported that the model solved a previously unbeaten task by turning layouts into algebraic reflection equations, including a two-dimensional generalization. [7, 8]</w:t>
      </w:r>
    </w:p>
    <w:p>
      <w:pPr>
        <w:numPr>
          <w:ilvl w:val="0"/>
          <w:numId w:val="1002"/>
        </w:numPr>
      </w:pPr>
      <w:r>
        <w:rPr>
          <w:bCs/>
          <w:b/>
        </w:rPr>
        <w:t xml:space="preserve">OpenForgeRL trains agents inside the harnesses they actually use, rather than simplified training environments.</w:t>
      </w:r>
      <w:r>
        <w:t xml:space="preserve"> </w:t>
      </w:r>
      <w:r>
        <w:t xml:space="preserve">Its proxy records harness model calls while Kubernetes runs isolated rollouts, supporting environments such as Claude Code, Codex, and OpenClaw. The project reports 72.3 on WebVoyager, 63.0 on Online-Mind2Web, and 37.7 on OSWorld-Verified using hundreds to a few thousand tasks. [9]</w:t>
      </w:r>
    </w:p>
    <w:p>
      <w:pPr>
        <w:numPr>
          <w:ilvl w:val="0"/>
          <w:numId w:val="1002"/>
        </w:numPr>
      </w:pPr>
      <w:r>
        <w:rPr>
          <w:bCs/>
          <w:b/>
        </w:rPr>
        <w:t xml:space="preserve">New work on</w:t>
      </w:r>
      <w:r>
        <w:rPr>
          <w:bCs/>
          <w:b/>
        </w:rPr>
        <w:t xml:space="preserve"> </w:t>
      </w:r>
      <w:r>
        <w:rPr>
          <w:bCs/>
          <w:b/>
        </w:rPr>
        <w:t xml:space="preserve">“</w:t>
      </w:r>
      <w:r>
        <w:rPr>
          <w:bCs/>
          <w:b/>
        </w:rPr>
        <w:t xml:space="preserve">Agentic Context Management</w:t>
      </w:r>
      <w:r>
        <w:rPr>
          <w:bCs/>
          <w:b/>
        </w:rPr>
        <w:t xml:space="preserve">”</w:t>
      </w:r>
      <w:r>
        <w:rPr>
          <w:bCs/>
          <w:b/>
        </w:rPr>
        <w:t xml:space="preserve"> </w:t>
      </w:r>
      <w:r>
        <w:rPr>
          <w:bCs/>
          <w:b/>
        </w:rPr>
        <w:t xml:space="preserve">argues that context, not reasoning alone, is a production bottleneck.</w:t>
      </w:r>
      <w:r>
        <w:t xml:space="preserve"> </w:t>
      </w:r>
      <w:r>
        <w:t xml:space="preserve">It proposes five primitives—architecting, ingesting, scoping, anticipating, and compacting—and argues that validated compaction can keep token costs linear without losing accuracy. [10]</w:t>
      </w:r>
    </w:p>
    <w:bookmarkEnd w:id="21"/>
    <w:bookmarkStart w:id="22" w:name="products-launches"/>
    <w:p>
      <w:pPr>
        <w:pStyle w:val="Heading2"/>
      </w:pPr>
      <w:r>
        <w:t xml:space="preserve">Products &amp; Launches</w:t>
      </w:r>
    </w:p>
    <w:p>
      <w:pPr>
        <w:pStyle w:val="FirstParagraph"/>
      </w:pPr>
      <w:r>
        <w:rPr>
          <w:iCs/>
          <w:i/>
        </w:rPr>
        <w:t xml:space="preserve">Why it matters: agent products are gaining more direct access to browsers, development tools, and reusable workflows.</w:t>
      </w:r>
    </w:p>
    <w:p>
      <w:pPr>
        <w:numPr>
          <w:ilvl w:val="0"/>
          <w:numId w:val="1003"/>
        </w:numPr>
      </w:pPr>
      <w:r>
        <w:rPr>
          <w:bCs/>
          <w:b/>
        </w:rPr>
        <w:t xml:space="preserve">ChatGPT Work agents can now use sites that require sign-in.</w:t>
      </w:r>
      <w:r>
        <w:t xml:space="preserve"> </w:t>
      </w:r>
      <w:r>
        <w:t xml:space="preserve">Users take over a cloud browser to authenticate, then hand the task back to the agent; the login persists across sessions. [11]</w:t>
      </w:r>
    </w:p>
    <w:p>
      <w:pPr>
        <w:numPr>
          <w:ilvl w:val="0"/>
          <w:numId w:val="1003"/>
        </w:numPr>
      </w:pPr>
      <w:r>
        <w:rPr>
          <w:bCs/>
          <w:b/>
        </w:rPr>
        <w:t xml:space="preserve">Claude Opus 5 is rolling into developer products.</w:t>
      </w:r>
      <w:r>
        <w:t xml:space="preserve"> </w:t>
      </w:r>
      <w:r>
        <w:t xml:space="preserve">GitHub says it is available in Copilot, with early testing indicating strength in targeted changes, validation, and lower unnecessary execution overhead on complex coding tasks. Cursor also added the model, reporting a 66.7 CursorBench score at default effort versus Fable 5’s 66.5, while supporting Zero Data Retention. [12, 13]</w:t>
      </w:r>
    </w:p>
    <w:p>
      <w:pPr>
        <w:numPr>
          <w:ilvl w:val="0"/>
          <w:numId w:val="1003"/>
        </w:numPr>
      </w:pPr>
      <w:r>
        <w:rPr>
          <w:bCs/>
          <w:b/>
        </w:rPr>
        <w:t xml:space="preserve">Perplexity released a CLI that gives coding agents web-search access.</w:t>
      </w:r>
      <w:r>
        <w:t xml:space="preserve"> </w:t>
      </w:r>
      <w:r>
        <w:t xml:space="preserve">The tool can be installed as an agent skill and is designed to work inside existing agent harnesses. [14, 15]</w:t>
      </w:r>
    </w:p>
    <w:bookmarkEnd w:id="22"/>
    <w:bookmarkStart w:id="23" w:name="industry-moves"/>
    <w:p>
      <w:pPr>
        <w:pStyle w:val="Heading2"/>
      </w:pPr>
      <w:r>
        <w:t xml:space="preserve">Industry Moves</w:t>
      </w:r>
    </w:p>
    <w:p>
      <w:pPr>
        <w:pStyle w:val="FirstParagraph"/>
      </w:pPr>
      <w:r>
        <w:rPr>
          <w:iCs/>
          <w:i/>
        </w:rPr>
        <w:t xml:space="preserve">Why it matters: model competition is broadening into open-model scale, cloud capacity, and domestic chip supply.</w:t>
      </w:r>
    </w:p>
    <w:p>
      <w:pPr>
        <w:numPr>
          <w:ilvl w:val="0"/>
          <w:numId w:val="1004"/>
        </w:numPr>
      </w:pPr>
      <w:r>
        <w:rPr>
          <w:bCs/>
          <w:b/>
        </w:rPr>
        <w:t xml:space="preserve">Moonshot AI launched Kimi K3, described as an open 2.8-trillion-parameter model with native multimodality and a one-million-token context window.</w:t>
      </w:r>
      <w:r>
        <w:t xml:space="preserve"> </w:t>
      </w:r>
      <w:r>
        <w:t xml:space="preserve">Together Compute says its 452 DeepSWE rollouts found near-flagship coding performance at roughly 35% of Fable 5’s price. [16, 17]</w:t>
      </w:r>
    </w:p>
    <w:p>
      <w:pPr>
        <w:numPr>
          <w:ilvl w:val="0"/>
          <w:numId w:val="1004"/>
        </w:numPr>
      </w:pPr>
      <w:r>
        <w:rPr>
          <w:bCs/>
          <w:b/>
        </w:rPr>
        <w:t xml:space="preserve">Oracle is building a nearly one-gigawatt Wisconsin campus as part of its reported $300 billion cloud deal with OpenAI.</w:t>
      </w:r>
      <w:r>
        <w:t xml:space="preserve"> </w:t>
      </w:r>
      <w:r>
        <w:t xml:space="preserve">State regulators want more than $7 billion in power-infrastructure guarantees; the source reports Oracle’s BBB- rating falls below the required level. [18]</w:t>
      </w:r>
    </w:p>
    <w:bookmarkEnd w:id="23"/>
    <w:bookmarkStart w:id="24" w:name="policy-regulation"/>
    <w:p>
      <w:pPr>
        <w:pStyle w:val="Heading2"/>
      </w:pPr>
      <w:r>
        <w:t xml:space="preserve">Policy &amp; Regulation</w:t>
      </w:r>
    </w:p>
    <w:p>
      <w:pPr>
        <w:pStyle w:val="FirstParagraph"/>
      </w:pPr>
      <w:r>
        <w:rPr>
          <w:iCs/>
          <w:i/>
        </w:rPr>
        <w:t xml:space="preserve">Why it matters: U.S. lawmakers are proposing a concrete compliance regime for the largest frontier training runs.</w:t>
      </w:r>
    </w:p>
    <w:p>
      <w:pPr>
        <w:numPr>
          <w:ilvl w:val="0"/>
          <w:numId w:val="1005"/>
        </w:numPr>
        <w:pStyle w:val="Compact"/>
      </w:pPr>
      <w:r>
        <w:rPr>
          <w:bCs/>
          <w:b/>
        </w:rPr>
        <w:t xml:space="preserve">A bipartisan group of six House members introduced the FRONTIER Act.</w:t>
      </w:r>
      <w:r>
        <w:t xml:space="preserve"> </w:t>
      </w:r>
      <w:r>
        <w:t xml:space="preserve">For developers of models trained with more than 10^26 FLOPs, the bill would require transparency reports, catastrophic-risk frameworks, prompt reporting of critical safety incidents, and Commerce Department-licensed third-party audits. It would also establish an Under Secretary of Commerce for AI Security. [19]</w:t>
      </w:r>
    </w:p>
    <w:bookmarkEnd w:id="24"/>
    <w:bookmarkStart w:id="50" w:name="quick-takes"/>
    <w:p>
      <w:pPr>
        <w:pStyle w:val="Heading2"/>
      </w:pPr>
      <w:r>
        <w:t xml:space="preserve">Quick Takes</w:t>
      </w:r>
    </w:p>
    <w:p>
      <w:pPr>
        <w:pStyle w:val="FirstParagraph"/>
      </w:pPr>
      <w:r>
        <w:rPr>
          <w:iCs/>
          <w:i/>
        </w:rPr>
        <w:t xml:space="preserve">Why it matters: specialized systems and media models continue to move quickly alongside frontier-language-model releases.</w:t>
      </w:r>
    </w:p>
    <w:p>
      <w:pPr>
        <w:numPr>
          <w:ilvl w:val="0"/>
          <w:numId w:val="1006"/>
        </w:numPr>
        <w:pStyle w:val="Compact"/>
      </w:pPr>
      <w:r>
        <w:t xml:space="preserve">Databricks reports Genie Code achieved 76.6% accuracy at a $0.55 mean cost per task across 401 real-world tasks, crediting workspace context and persistent memory. [20]</w:t>
      </w:r>
    </w:p>
    <w:p>
      <w:pPr>
        <w:numPr>
          <w:ilvl w:val="0"/>
          <w:numId w:val="1006"/>
        </w:numPr>
        <w:pStyle w:val="Compact"/>
      </w:pPr>
      <w:r>
        <w:t xml:space="preserve">Midjourney released</w:t>
      </w:r>
      <w:r>
        <w:t xml:space="preserve"> </w:t>
      </w:r>
      <w:r>
        <w:rPr>
          <w:bCs/>
          <w:b/>
        </w:rPr>
        <w:t xml:space="preserve">V8.2</w:t>
      </w:r>
      <w:r>
        <w:t xml:space="preserve"> </w:t>
      </w:r>
      <w:r>
        <w:t xml:space="preserve">as its default model, focused on aesthetics, personalization, and image quality. [21]</w:t>
      </w:r>
    </w:p>
    <w:p>
      <w:pPr>
        <w:numPr>
          <w:ilvl w:val="0"/>
          <w:numId w:val="1006"/>
        </w:numPr>
        <w:pStyle w:val="Compact"/>
      </w:pPr>
      <w:r>
        <w:t xml:space="preserve">Handoff’s residential-construction agent,</w:t>
      </w:r>
      <w:r>
        <w:t xml:space="preserve"> </w:t>
      </w:r>
      <w:r>
        <w:rPr>
          <w:bCs/>
          <w:b/>
        </w:rPr>
        <w:t xml:space="preserve">H1</w:t>
      </w:r>
      <w:r>
        <w:t xml:space="preserve">, reads full plan sets and produces material takeoffs; Handoff reports an 85.2% score on its benchmark. [22]</w:t>
      </w:r>
    </w:p>
    <w:p>
      <w:pPr>
        <w:numPr>
          <w:ilvl w:val="0"/>
          <w:numId w:val="1006"/>
        </w:numPr>
        <w:pStyle w:val="Compact"/>
      </w:pPr>
      <w:r>
        <w:t xml:space="preserve">Hermes Agent added a credential firewall that keeps real keys outside Docker sandboxes by swapping stand-in tokens at the network boundary. [23, 24]</w:t>
      </w:r>
    </w:p>
    <w:p>
      <w:r>
        <w:pict>
          <v:rect style="width:0;height:1.5pt" o:hralign="center" o:hrstd="t" o:hr="t"/>
        </w:pict>
      </w:r>
    </w:p>
    <w:bookmarkStart w:id="49"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@JensenHuang</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@satyanadella</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@arcprize</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@arcprize</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@github</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@perplexitydevs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@AndrewCurran_</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@DbrxMosaicAI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@midjourney</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@HandoffAI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@NousResearch</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@Teknium</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x.com/AndrewCurran_/status/2080696123103338954" TargetMode="External" /><Relationship Type="http://schemas.openxmlformats.org/officeDocument/2006/relationships/hyperlink" Id="rId39" Target="https://x.com/AravSrinivas/status/2080881062750933296" TargetMode="External" /><Relationship Type="http://schemas.openxmlformats.org/officeDocument/2006/relationships/hyperlink" Id="rId25" Target="https://x.com/ArtificialAnlys/status/2080734447717298483" TargetMode="External" /><Relationship Type="http://schemas.openxmlformats.org/officeDocument/2006/relationships/hyperlink" Id="rId26" Target="https://x.com/ArtificialAnlys/status/2080777727033167907" TargetMode="External" /><Relationship Type="http://schemas.openxmlformats.org/officeDocument/2006/relationships/hyperlink" Id="rId44" Target="https://x.com/DbrxMosaicAI/status/2080827369896423442" TargetMode="External" /><Relationship Type="http://schemas.openxmlformats.org/officeDocument/2006/relationships/hyperlink" Id="rId46" Target="https://x.com/HandoffAI/status/2080669335920558463" TargetMode="External" /><Relationship Type="http://schemas.openxmlformats.org/officeDocument/2006/relationships/hyperlink" Id="rId29" Target="https://x.com/JensenHuang/status/2080643682408321103" TargetMode="External" /><Relationship Type="http://schemas.openxmlformats.org/officeDocument/2006/relationships/hyperlink" Id="rId47" Target="https://x.com/NousResearch/status/2080728699100406042" TargetMode="External" /><Relationship Type="http://schemas.openxmlformats.org/officeDocument/2006/relationships/hyperlink" Id="rId27" Target="https://x.com/OpenAI/status/2079658951264920020" TargetMode="External" /><Relationship Type="http://schemas.openxmlformats.org/officeDocument/2006/relationships/hyperlink" Id="rId28" Target="https://x.com/OpenAI/status/2080815626113954288" TargetMode="External" /><Relationship Type="http://schemas.openxmlformats.org/officeDocument/2006/relationships/hyperlink" Id="rId35" Target="https://x.com/OpenAIDevs/status/2080707685448847418" TargetMode="External" /><Relationship Type="http://schemas.openxmlformats.org/officeDocument/2006/relationships/hyperlink" Id="rId48" Target="https://x.com/Teknium/status/2080730158999474202" TargetMode="External" /><Relationship Type="http://schemas.openxmlformats.org/officeDocument/2006/relationships/hyperlink" Id="rId31" Target="https://x.com/arcprize/status/2080716561539907928" TargetMode="External" /><Relationship Type="http://schemas.openxmlformats.org/officeDocument/2006/relationships/hyperlink" Id="rId32" Target="https://x.com/arcprize/status/2080716567760007317" TargetMode="External" /><Relationship Type="http://schemas.openxmlformats.org/officeDocument/2006/relationships/hyperlink" Id="rId37" Target="https://x.com/cursor_ai/status/2080700479940759919" TargetMode="External" /><Relationship Type="http://schemas.openxmlformats.org/officeDocument/2006/relationships/hyperlink" Id="rId33" Target="https://x.com/dair_ai/status/2080776545430557016" TargetMode="External" /><Relationship Type="http://schemas.openxmlformats.org/officeDocument/2006/relationships/hyperlink" Id="rId40" Target="https://x.com/dl_weekly/status/2080714717551620599" TargetMode="External" /><Relationship Type="http://schemas.openxmlformats.org/officeDocument/2006/relationships/hyperlink" Id="rId36" Target="https://x.com/github/status/2080702791887315229" TargetMode="External" /><Relationship Type="http://schemas.openxmlformats.org/officeDocument/2006/relationships/hyperlink" Id="rId42" Target="https://x.com/kimmonismus/status/2080601397821891048" TargetMode="External" /><Relationship Type="http://schemas.openxmlformats.org/officeDocument/2006/relationships/hyperlink" Id="rId45" Target="https://x.com/midjourney/status/2080781271043911807" TargetMode="External" /><Relationship Type="http://schemas.openxmlformats.org/officeDocument/2006/relationships/hyperlink" Id="rId34" Target="https://x.com/omarsar0/status/2080775791395340313" TargetMode="External" /><Relationship Type="http://schemas.openxmlformats.org/officeDocument/2006/relationships/hyperlink" Id="rId38" Target="https://x.com/perplexitydevs/status/2080755059064009076" TargetMode="External" /><Relationship Type="http://schemas.openxmlformats.org/officeDocument/2006/relationships/hyperlink" Id="rId30" Target="https://x.com/satyanadella/status/2080646162483417097" TargetMode="External" /><Relationship Type="http://schemas.openxmlformats.org/officeDocument/2006/relationships/hyperlink" Id="rId41" Target="https://x.com/togethercompute/status/2080723960359211197" TargetMode="External" /></Relationships>
</file>

<file path=word/_rels/footnotes.xml.rels><?xml version="1.0" encoding="UTF-8"?><Relationships xmlns="http://schemas.openxmlformats.org/package/2006/relationships"><Relationship Type="http://schemas.openxmlformats.org/officeDocument/2006/relationships/hyperlink" Id="rId43" Target="https://x.com/AndrewCurran_/status/2080696123103338954" TargetMode="External" /><Relationship Type="http://schemas.openxmlformats.org/officeDocument/2006/relationships/hyperlink" Id="rId39" Target="https://x.com/AravSrinivas/status/2080881062750933296" TargetMode="External" /><Relationship Type="http://schemas.openxmlformats.org/officeDocument/2006/relationships/hyperlink" Id="rId25" Target="https://x.com/ArtificialAnlys/status/2080734447717298483" TargetMode="External" /><Relationship Type="http://schemas.openxmlformats.org/officeDocument/2006/relationships/hyperlink" Id="rId26" Target="https://x.com/ArtificialAnlys/status/2080777727033167907" TargetMode="External" /><Relationship Type="http://schemas.openxmlformats.org/officeDocument/2006/relationships/hyperlink" Id="rId44" Target="https://x.com/DbrxMosaicAI/status/2080827369896423442" TargetMode="External" /><Relationship Type="http://schemas.openxmlformats.org/officeDocument/2006/relationships/hyperlink" Id="rId46" Target="https://x.com/HandoffAI/status/2080669335920558463" TargetMode="External" /><Relationship Type="http://schemas.openxmlformats.org/officeDocument/2006/relationships/hyperlink" Id="rId29" Target="https://x.com/JensenHuang/status/2080643682408321103" TargetMode="External" /><Relationship Type="http://schemas.openxmlformats.org/officeDocument/2006/relationships/hyperlink" Id="rId47" Target="https://x.com/NousResearch/status/2080728699100406042" TargetMode="External" /><Relationship Type="http://schemas.openxmlformats.org/officeDocument/2006/relationships/hyperlink" Id="rId27" Target="https://x.com/OpenAI/status/2079658951264920020" TargetMode="External" /><Relationship Type="http://schemas.openxmlformats.org/officeDocument/2006/relationships/hyperlink" Id="rId28" Target="https://x.com/OpenAI/status/2080815626113954288" TargetMode="External" /><Relationship Type="http://schemas.openxmlformats.org/officeDocument/2006/relationships/hyperlink" Id="rId35" Target="https://x.com/OpenAIDevs/status/2080707685448847418" TargetMode="External" /><Relationship Type="http://schemas.openxmlformats.org/officeDocument/2006/relationships/hyperlink" Id="rId48" Target="https://x.com/Teknium/status/2080730158999474202" TargetMode="External" /><Relationship Type="http://schemas.openxmlformats.org/officeDocument/2006/relationships/hyperlink" Id="rId31" Target="https://x.com/arcprize/status/2080716561539907928" TargetMode="External" /><Relationship Type="http://schemas.openxmlformats.org/officeDocument/2006/relationships/hyperlink" Id="rId32" Target="https://x.com/arcprize/status/2080716567760007317" TargetMode="External" /><Relationship Type="http://schemas.openxmlformats.org/officeDocument/2006/relationships/hyperlink" Id="rId37" Target="https://x.com/cursor_ai/status/2080700479940759919" TargetMode="External" /><Relationship Type="http://schemas.openxmlformats.org/officeDocument/2006/relationships/hyperlink" Id="rId33" Target="https://x.com/dair_ai/status/2080776545430557016" TargetMode="External" /><Relationship Type="http://schemas.openxmlformats.org/officeDocument/2006/relationships/hyperlink" Id="rId40" Target="https://x.com/dl_weekly/status/2080714717551620599" TargetMode="External" /><Relationship Type="http://schemas.openxmlformats.org/officeDocument/2006/relationships/hyperlink" Id="rId36" Target="https://x.com/github/status/2080702791887315229" TargetMode="External" /><Relationship Type="http://schemas.openxmlformats.org/officeDocument/2006/relationships/hyperlink" Id="rId42" Target="https://x.com/kimmonismus/status/2080601397821891048" TargetMode="External" /><Relationship Type="http://schemas.openxmlformats.org/officeDocument/2006/relationships/hyperlink" Id="rId45" Target="https://x.com/midjourney/status/2080781271043911807" TargetMode="External" /><Relationship Type="http://schemas.openxmlformats.org/officeDocument/2006/relationships/hyperlink" Id="rId34" Target="https://x.com/omarsar0/status/2080775791395340313" TargetMode="External" /><Relationship Type="http://schemas.openxmlformats.org/officeDocument/2006/relationships/hyperlink" Id="rId38" Target="https://x.com/perplexitydevs/status/2080755059064009076" TargetMode="External" /><Relationship Type="http://schemas.openxmlformats.org/officeDocument/2006/relationships/hyperlink" Id="rId30" Target="https://x.com/satyanadella/status/2080646162483417097" TargetMode="External" /><Relationship Type="http://schemas.openxmlformats.org/officeDocument/2006/relationships/hyperlink" Id="rId41" Target="https://x.com/togethercompute/status/20807239603592111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Opus 5 Arrives as AI Security and Open-Model Policy Take Center Stage</dc:title>
  <dc:creator>AI High Signal Digest</dc:creator>
  <cp:keywords/>
  <dcterms:created xsi:type="dcterms:W3CDTF">2026-07-25T21:32:20Z</dcterms:created>
  <dcterms:modified xsi:type="dcterms:W3CDTF">2026-07-25T21:32:20Z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2026-07-25</vt:lpwstr>
  </property>
</Properties>
</file>