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Claude SDK Credit Shakeup, HTML Agent Artifacts, and New Dev Sandboxes</w:t>
      </w:r>
    </w:p>
    <w:p>
      <w:pPr>
        <w:pStyle w:val="Author"/>
      </w:pPr>
      <w:r>
        <w:t xml:space="preserve">Coding Agents Alpha Tracker</w:t>
      </w:r>
    </w:p>
    <w:p>
      <w:pPr>
        <w:pStyle w:val="Date"/>
      </w:pPr>
      <w:r>
        <w:t xml:space="preserve">2026-05-14</w:t>
      </w:r>
    </w:p>
    <w:bookmarkStart w:id="65" w:name="X203c8f82313458f74ad83ef21c13d3b9d13331b"/>
    <w:p>
      <w:pPr>
        <w:pStyle w:val="Heading1"/>
      </w:pPr>
      <w:r>
        <w:t xml:space="preserve">Claude SDK Credit Shakeup, HTML Agent Artifacts, and New Dev Sandboxes</w:t>
      </w:r>
    </w:p>
    <w:p>
      <w:pPr>
        <w:pStyle w:val="FirstParagraph"/>
      </w:pPr>
      <w:r>
        <w:rPr>
          <w:iCs/>
          <w:i/>
        </w:rPr>
        <w:t xml:space="preserve">By Coding Agents Alpha Tracker • May 14, 2026</w:t>
      </w:r>
    </w:p>
    <w:p>
      <w:pPr>
        <w:pStyle w:val="BodyText"/>
      </w:pPr>
      <w:r>
        <w:t xml:space="preserve">Anthropic’s programmatic-usage changes triggered immediate pushback and tool rerouting, while the most practical workflow signal came from using HTML artifacts for planning, handoffs, and PR review. Also worth tracking: new execution environments from Cursor, OpenAI, LangChain, and Crabbox.</w:t>
      </w:r>
    </w:p>
    <w:bookmarkStart w:id="20" w:name="top-signal"/>
    <w:p>
      <w:pPr>
        <w:pStyle w:val="Heading2"/>
      </w:pPr>
      <w:r>
        <w:t xml:space="preserve">🔥 TOP SIGNAL</w:t>
      </w:r>
    </w:p>
    <w:p>
      <w:pPr>
        <w:numPr>
          <w:ilvl w:val="0"/>
          <w:numId w:val="1001"/>
        </w:numPr>
        <w:pStyle w:val="Compact"/>
      </w:pPr>
      <w:r>
        <w:rPr>
          <w:bCs/>
          <w:b/>
        </w:rPr>
        <w:t xml:space="preserve">Claude’s new programmatic-usage packaging is already forcing routing decisions.</w:t>
      </w:r>
      <w:r>
        <w:t xml:space="preserve"> </w:t>
      </w:r>
      <w:r>
        <w:t xml:space="preserve">Anthropic says paid Claude plans will get monthly Agent SDK credits starting June 15 — separate from regular limits, usable on</w:t>
      </w:r>
      <w:r>
        <w:t xml:space="preserve"> </w:t>
      </w:r>
      <w:r>
        <w:rPr>
          <w:rStyle w:val="VerbatimChar"/>
        </w:rPr>
        <w:t xml:space="preserve">claude -p</w:t>
      </w:r>
      <w:r>
        <w:t xml:space="preserve">, GitHub Actions, and third-party SDK apps like Conductor/OpenClaw [1, 2, 3, 4]. Theo, who wraps the SDK in T3 Code, says the change is a downgrade in practice: he reports wrapper users getting 25x-40x less useful subsidized usage, called the framing misleading, and cancelled his subscription [5, 6, 7, 8, 9]. Conductor switching its default coding harness to Codex with GPT-5.5 — with Jediah Katz saying it looks like they moved quickly to get ahead of the Claude SDK pricing change — is the clearest downstream signal that economics, not just model quality, are steering tool choice [10, 11].</w:t>
      </w:r>
    </w:p>
    <w:bookmarkEnd w:id="20"/>
    <w:bookmarkStart w:id="21" w:name="try-this"/>
    <w:p>
      <w:pPr>
        <w:pStyle w:val="Heading2"/>
      </w:pPr>
      <w:r>
        <w:t xml:space="preserve">⚡ TRY THIS</w:t>
      </w:r>
    </w:p>
    <w:p>
      <w:pPr>
        <w:numPr>
          <w:ilvl w:val="0"/>
          <w:numId w:val="1002"/>
        </w:numPr>
      </w:pPr>
      <w:r>
        <w:rPr>
          <w:bCs/>
          <w:b/>
        </w:rPr>
        <w:t xml:space="preserve">Replace markdown walls with HTML artifacts.</w:t>
      </w:r>
      <w:r>
        <w:t xml:space="preserve"> </w:t>
      </w:r>
      <w:r>
        <w:t xml:space="preserve">Theo says you don’t need a special skill to start — just ask the model to</w:t>
      </w:r>
      <w:r>
        <w:t xml:space="preserve"> </w:t>
      </w:r>
      <w:r>
        <w:t xml:space="preserve">“</w:t>
      </w:r>
      <w:r>
        <w:t xml:space="preserve">make an HTML file</w:t>
      </w:r>
      <w:r>
        <w:t xml:space="preserve">”</w:t>
      </w:r>
      <w:r>
        <w:t xml:space="preserve"> </w:t>
      </w:r>
      <w:r>
        <w:t xml:space="preserve">or</w:t>
      </w:r>
      <w:r>
        <w:t xml:space="preserve"> </w:t>
      </w:r>
      <w:r>
        <w:t xml:space="preserve">“</w:t>
      </w:r>
      <w:r>
        <w:t xml:space="preserve">make an HTML artifact.</w:t>
      </w:r>
      <w:r>
        <w:t xml:space="preserve">”</w:t>
      </w:r>
      <w:r>
        <w:t xml:space="preserve"> </w:t>
      </w:r>
      <w:r>
        <w:t xml:space="preserve">His main trick: generate distinct options in one pass, not sequentially, because the one-pass fan-out gives more variety [12].</w:t>
      </w:r>
      <w:r>
        <w:t xml:space="preserve"> </w:t>
      </w:r>
      <w:r>
        <w:t xml:space="preserve">&gt;</w:t>
      </w:r>
      <w:r>
        <w:t xml:space="preserve"> </w:t>
      </w:r>
      <w:r>
        <w:t xml:space="preserve">“</w:t>
      </w:r>
      <w:r>
        <w:t xml:space="preserve">Generate six distinctly different approaches, varying layout, tone and density and lay them out as a single HTML file in a grid so I can compare them side by side. Label each with the trade off it’s making.</w:t>
      </w:r>
      <w:r>
        <w:t xml:space="preserve">”</w:t>
      </w:r>
      <w:r>
        <w:t xml:space="preserve"> </w:t>
      </w:r>
      <w:r>
        <w:t xml:space="preserve">[12]</w:t>
      </w:r>
    </w:p>
    <w:p>
      <w:pPr>
        <w:numPr>
          <w:ilvl w:val="0"/>
          <w:numId w:val="1002"/>
        </w:numPr>
      </w:pPr>
      <w:r>
        <w:rPr>
          <w:bCs/>
          <w:b/>
        </w:rPr>
        <w:t xml:space="preserve">Use HTML as a clean handoff layer between agents.</w:t>
      </w:r>
      <w:r>
        <w:t xml:space="preserve"> </w:t>
      </w:r>
      <w:r>
        <w:t xml:space="preserve">Thoric’s workflow, relayed by Theo: brainstorm several HTML explorations, expand the chosen direction with mockups/code snippets, then ask for a thorough HTML implementation plan with mockups, data flows, and important snippets. Start a new session with those files for implementation or verification so the next agent inherits structure, not just a chat transcript [12].</w:t>
      </w:r>
    </w:p>
    <w:p>
      <w:pPr>
        <w:numPr>
          <w:ilvl w:val="0"/>
          <w:numId w:val="1002"/>
        </w:numPr>
      </w:pPr>
      <w:r>
        <w:rPr>
          <w:bCs/>
          <w:b/>
        </w:rPr>
        <w:t xml:space="preserve">Attach an HTML explainer to big PRs.</w:t>
      </w:r>
      <w:r>
        <w:t xml:space="preserve"> </w:t>
      </w:r>
      <w:r>
        <w:t xml:space="preserve">Theo says this often works better than a default GitHub diff: ask the model to render the actual diff, inline margin annotations, and severity-tagged findings in HTML, then attach that artifact to the PR. If you want a reference product for the same idea, he points to Devin Review regrouping PRs by importance and related changes [12].</w:t>
      </w:r>
      <w:r>
        <w:t xml:space="preserve"> </w:t>
      </w:r>
      <w:r>
        <w:t xml:space="preserve">&gt;</w:t>
      </w:r>
      <w:r>
        <w:t xml:space="preserve"> </w:t>
      </w:r>
      <w:r>
        <w:t xml:space="preserve">“</w:t>
      </w:r>
      <w:r>
        <w:t xml:space="preserve">Help me review this PR by creating an HTML artifact that describes it. I’m not very familiar with the streaming and back pressure logic, so focus on that. Render the actual diff with inline margin annotations color code, findings by severity, and whatever else might be needed to convey the concepts.</w:t>
      </w:r>
      <w:r>
        <w:t xml:space="preserve">”</w:t>
      </w:r>
      <w:r>
        <w:t xml:space="preserve"> </w:t>
      </w:r>
      <w:r>
        <w:t xml:space="preserve">[12]</w:t>
      </w:r>
    </w:p>
    <w:p>
      <w:pPr>
        <w:numPr>
          <w:ilvl w:val="0"/>
          <w:numId w:val="1002"/>
        </w:numPr>
      </w:pPr>
      <w:r>
        <w:rPr>
          <w:bCs/>
          <w:b/>
        </w:rPr>
        <w:t xml:space="preserve">Version the sandbox, not the prompt.</w:t>
      </w:r>
      <w:r>
        <w:t xml:space="preserve"> </w:t>
      </w:r>
      <w:r>
        <w:t xml:space="preserve">The pattern showing up across Cursor and LangSmith: set up agent environments like engineer laptops — cloned repos, installed dependencies, toolchain credentials — then keep them reusable, forkable, and auditable. Use multi-repo when the task spans services, scope secrets/egress per environment, and rely on snapshots/version history/rollback instead of rebuilding context from scratch each run [13, 14, 15, 16, 17].</w:t>
      </w:r>
    </w:p>
    <w:bookmarkEnd w:id="21"/>
    <w:bookmarkStart w:id="29" w:name="what-shipped"/>
    <w:p>
      <w:pPr>
        <w:pStyle w:val="Heading2"/>
      </w:pPr>
      <w:r>
        <w:t xml:space="preserve">📡 WHAT SHIPPED</w:t>
      </w:r>
    </w:p>
    <w:p>
      <w:pPr>
        <w:numPr>
          <w:ilvl w:val="0"/>
          <w:numId w:val="1003"/>
        </w:numPr>
      </w:pPr>
      <w:r>
        <w:rPr>
          <w:bCs/>
          <w:b/>
        </w:rPr>
        <w:t xml:space="preserve">Cursor cloud agents:</w:t>
      </w:r>
      <w:r>
        <w:t xml:space="preserve"> </w:t>
      </w:r>
      <w:r>
        <w:t xml:space="preserve">fully configured development environments; multi-repo reusable across sessions; per-env version history with rollback + audit logs; scoped egress/secrets. Cursor says customers like Decagon, Amplitude, BILT, and Snyk use them for end-to-end agent tasks.</w:t>
      </w:r>
      <w:r>
        <w:t xml:space="preserve"> </w:t>
      </w:r>
      <w:hyperlink r:id="rId22">
        <w:r>
          <w:rPr>
            <w:rStyle w:val="Hyperlink"/>
          </w:rPr>
          <w:t xml:space="preserve">Blog</w:t>
        </w:r>
      </w:hyperlink>
      <w:r>
        <w:t xml:space="preserve"> </w:t>
      </w:r>
      <w:r>
        <w:t xml:space="preserve">[13, 14, 15, 18]</w:t>
      </w:r>
    </w:p>
    <w:p>
      <w:pPr>
        <w:numPr>
          <w:ilvl w:val="0"/>
          <w:numId w:val="1003"/>
        </w:numPr>
      </w:pPr>
      <w:r>
        <w:rPr>
          <w:bCs/>
          <w:b/>
        </w:rPr>
        <w:t xml:space="preserve">Codex Windows sandbox:</w:t>
      </w:r>
      <w:r>
        <w:t xml:space="preserve"> </w:t>
      </w:r>
      <w:r>
        <w:t xml:space="preserve">OpenAI’s answer to</w:t>
      </w:r>
      <w:r>
        <w:t xml:space="preserve"> </w:t>
      </w:r>
      <w:r>
        <w:t xml:space="preserve">“</w:t>
      </w:r>
      <w:r>
        <w:t xml:space="preserve">useful on Windows without constant approval prompts or full machine access</w:t>
      </w:r>
      <w:r>
        <w:t xml:space="preserve">”</w:t>
      </w:r>
      <w:r>
        <w:t xml:space="preserve"> </w:t>
      </w:r>
      <w:r>
        <w:t xml:space="preserve">is a dedicated sandbox; OpenAI says it is continuing to invest in better Windows agent support.</w:t>
      </w:r>
      <w:r>
        <w:t xml:space="preserve"> </w:t>
      </w:r>
      <w:hyperlink r:id="rId23">
        <w:r>
          <w:rPr>
            <w:rStyle w:val="Hyperlink"/>
          </w:rPr>
          <w:t xml:space="preserve">Engineering post</w:t>
        </w:r>
      </w:hyperlink>
      <w:r>
        <w:t xml:space="preserve"> </w:t>
      </w:r>
      <w:r>
        <w:t xml:space="preserve">[19, 20]</w:t>
      </w:r>
    </w:p>
    <w:p>
      <w:pPr>
        <w:numPr>
          <w:ilvl w:val="0"/>
          <w:numId w:val="1003"/>
        </w:numPr>
      </w:pPr>
      <w:r>
        <w:rPr>
          <w:bCs/>
          <w:b/>
        </w:rPr>
        <w:t xml:space="preserve">LangSmith Sandboxes GA:</w:t>
      </w:r>
      <w:r>
        <w:t xml:space="preserve"> </w:t>
      </w:r>
      <w:r>
        <w:t xml:space="preserve">secure/scalable agent code execution tied into Deep Agents SDK + LangSmith; GA adds snapshots and cheap forks, blueprints, pause-when-inactive, service URLs, CLI, creator-private default, and auth proxy callbacks. Start at</w:t>
      </w:r>
      <w:r>
        <w:t xml:space="preserve"> </w:t>
      </w:r>
      <w:hyperlink r:id="rId24">
        <w:r>
          <w:rPr>
            <w:rStyle w:val="Hyperlink"/>
          </w:rPr>
          <w:t xml:space="preserve">smith.langchain.com</w:t>
        </w:r>
      </w:hyperlink>
      <w:r>
        <w:t xml:space="preserve"> </w:t>
      </w:r>
      <w:r>
        <w:t xml:space="preserve">or read the</w:t>
      </w:r>
      <w:r>
        <w:t xml:space="preserve"> </w:t>
      </w:r>
      <w:hyperlink r:id="rId25">
        <w:r>
          <w:rPr>
            <w:rStyle w:val="Hyperlink"/>
          </w:rPr>
          <w:t xml:space="preserve">blog</w:t>
        </w:r>
      </w:hyperlink>
      <w:r>
        <w:t xml:space="preserve"> </w:t>
      </w:r>
      <w:r>
        <w:t xml:space="preserve">[16, 17]</w:t>
      </w:r>
    </w:p>
    <w:p>
      <w:pPr>
        <w:numPr>
          <w:ilvl w:val="0"/>
          <w:numId w:val="1003"/>
        </w:numPr>
      </w:pPr>
      <w:r>
        <w:rPr>
          <w:bCs/>
          <w:b/>
        </w:rPr>
        <w:t xml:space="preserve">LangSmith Engine:</w:t>
      </w:r>
      <w:r>
        <w:t xml:space="preserve"> </w:t>
      </w:r>
      <w:r>
        <w:t xml:space="preserve">new autonomous agent for finding patterns in your agent’s failures; LangChain’s pitch is less triage, faster fixes, earlier regressions.</w:t>
      </w:r>
      <w:r>
        <w:t xml:space="preserve"> </w:t>
      </w:r>
      <w:hyperlink r:id="rId26">
        <w:r>
          <w:rPr>
            <w:rStyle w:val="Hyperlink"/>
          </w:rPr>
          <w:t xml:space="preserve">Blog</w:t>
        </w:r>
      </w:hyperlink>
      <w:r>
        <w:t xml:space="preserve"> </w:t>
      </w:r>
      <w:r>
        <w:t xml:space="preserve">[21]</w:t>
      </w:r>
    </w:p>
    <w:p>
      <w:pPr>
        <w:numPr>
          <w:ilvl w:val="0"/>
          <w:numId w:val="1003"/>
        </w:numPr>
      </w:pPr>
      <w:r>
        <w:rPr>
          <w:bCs/>
          <w:b/>
        </w:rPr>
        <w:t xml:space="preserve">Claude plan changes:</w:t>
      </w:r>
      <w:r>
        <w:t xml:space="preserve"> </w:t>
      </w:r>
      <w:r>
        <w:t xml:space="preserve">starting June 15, paid plans get monthly Agent SDK credits for scripts/agents,</w:t>
      </w:r>
      <w:r>
        <w:t xml:space="preserve"> </w:t>
      </w:r>
      <w:r>
        <w:rPr>
          <w:rStyle w:val="VerbatimChar"/>
        </w:rPr>
        <w:t xml:space="preserve">claude -p</w:t>
      </w:r>
      <w:r>
        <w:t xml:space="preserve">, GitHub Actions, and third-party SDK apps; Anthropic says they’re separate from regular limits, range from Pro $20 to Max 20x $200 / Team Premium $100 per seat, and do not roll over. Separately, Claude Code weekly limits are up 50% through July 13 for Pro, Max, Team, and seat-based Enterprise.</w:t>
      </w:r>
      <w:r>
        <w:t xml:space="preserve"> </w:t>
      </w:r>
      <w:hyperlink r:id="rId27">
        <w:r>
          <w:rPr>
            <w:rStyle w:val="Hyperlink"/>
          </w:rPr>
          <w:t xml:space="preserve">Support</w:t>
        </w:r>
      </w:hyperlink>
      <w:r>
        <w:t xml:space="preserve"> </w:t>
      </w:r>
      <w:r>
        <w:t xml:space="preserve">[1, 2, 3, 4, 22, 23]</w:t>
      </w:r>
    </w:p>
    <w:p>
      <w:pPr>
        <w:numPr>
          <w:ilvl w:val="0"/>
          <w:numId w:val="1003"/>
        </w:numPr>
      </w:pPr>
      <w:r>
        <w:rPr>
          <w:bCs/>
          <w:b/>
        </w:rPr>
        <w:t xml:space="preserve">Conductor / T3 Code routing signal:</w:t>
      </w:r>
      <w:r>
        <w:t xml:space="preserve"> </w:t>
      </w:r>
      <w:r>
        <w:t xml:space="preserve">Conductor made Codex with GPT-5.5 its default coding harness for the team and new users [10]. Theo separately clarified T3 Code is open source, BYO inference, and already supports Codex, Claude Code, Cursor, and OpenCode — useful optionality when provider terms change [24, 25].</w:t>
      </w:r>
    </w:p>
    <w:p>
      <w:pPr>
        <w:numPr>
          <w:ilvl w:val="0"/>
          <w:numId w:val="1003"/>
        </w:numPr>
      </w:pPr>
      <w:r>
        <w:rPr>
          <w:bCs/>
          <w:b/>
        </w:rPr>
        <w:t xml:space="preserve">Crabbox 0.13.0:</w:t>
      </w:r>
      <w:r>
        <w:t xml:space="preserve"> </w:t>
      </w:r>
      <w:r>
        <w:t xml:space="preserve">Modal sandbox runs, full resync for stale workdirs, native Windows script + preflight, and clearer SSH/sync failure hints. Peter Steinberger says he’s using it for almost every PR.</w:t>
      </w:r>
      <w:r>
        <w:t xml:space="preserve"> </w:t>
      </w:r>
      <w:hyperlink r:id="rId28">
        <w:r>
          <w:rPr>
            <w:rStyle w:val="Hyperlink"/>
          </w:rPr>
          <w:t xml:space="preserve">Release</w:t>
        </w:r>
      </w:hyperlink>
      <w:r>
        <w:t xml:space="preserve"> </w:t>
      </w:r>
      <w:r>
        <w:t xml:space="preserve">[26]</w:t>
      </w:r>
    </w:p>
    <w:bookmarkEnd w:id="29"/>
    <w:bookmarkStart w:id="64" w:name="go-deeper"/>
    <w:p>
      <w:pPr>
        <w:pStyle w:val="Heading2"/>
      </w:pPr>
      <w:r>
        <w:t xml:space="preserve">🎬 GO DEEPER</w:t>
      </w:r>
    </w:p>
    <w:p>
      <w:pPr>
        <w:numPr>
          <w:ilvl w:val="0"/>
          <w:numId w:val="1004"/>
        </w:numPr>
        <w:pStyle w:val="Compact"/>
      </w:pPr>
      <w:r>
        <w:rPr>
          <w:bCs/>
          <w:b/>
        </w:rPr>
        <w:t xml:space="preserve">15:43-17:34 — HTML spec handoffs.</w:t>
      </w:r>
      <w:r>
        <w:t xml:space="preserve"> </w:t>
      </w:r>
      <w:r>
        <w:t xml:space="preserve">Best clip if you want a reusable planning loop: fan out options in HTML, expand the winner, then hand the files to a fresh implementation/verification session. It’s a concrete fix for the</w:t>
      </w:r>
      <w:r>
        <w:t xml:space="preserve"> </w:t>
      </w:r>
      <w:r>
        <w:t xml:space="preserve">“</w:t>
      </w:r>
      <w:r>
        <w:t xml:space="preserve">one long chat gets mushy</w:t>
      </w:r>
      <w:r>
        <w:t xml:space="preserve">”</w:t>
      </w:r>
      <w:r>
        <w:t xml:space="preserve"> </w:t>
      </w:r>
      <w:r>
        <w:t xml:space="preserve">problem [12].</w:t>
      </w:r>
    </w:p>
    <w:p>
      <w:pPr>
        <w:pStyle w:val="FirstParagraph"/>
      </w:pPr>
      <w:hyperlink r:id="rId33">
        <w:r>
          <w:drawing>
            <wp:inline>
              <wp:extent cx="5334000" cy="4000500"/>
              <wp:effectExtent b="0" l="0" r="0" t="0"/>
              <wp:docPr descr="Stop letting your agents write Markdown." title="" id="31" name="Picture"/>
              <a:graphic>
                <a:graphicData uri="http://schemas.openxmlformats.org/drawingml/2006/picture">
                  <pic:pic>
                    <pic:nvPicPr>
                      <pic:cNvPr descr="https://img.youtube.com/vi/S9EGx6ik-18/hqdefault.jpg" id="32" name="Picture"/>
                      <pic:cNvPicPr>
                        <a:picLocks noChangeArrowheads="1" noChangeAspect="1"/>
                      </pic:cNvPicPr>
                    </pic:nvPicPr>
                    <pic:blipFill>
                      <a:blip r:embed="rId3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Stop letting your agents write Markdown. (15:43)</w:t>
      </w:r>
    </w:p>
    <w:p>
      <w:pPr>
        <w:numPr>
          <w:ilvl w:val="0"/>
          <w:numId w:val="1005"/>
        </w:numPr>
        <w:pStyle w:val="Compact"/>
      </w:pPr>
      <w:r>
        <w:rPr>
          <w:bCs/>
          <w:b/>
        </w:rPr>
        <w:t xml:space="preserve">19:38-21:29 — HTML PR explainers.</w:t>
      </w:r>
      <w:r>
        <w:t xml:space="preserve"> </w:t>
      </w:r>
      <w:r>
        <w:t xml:space="preserve">Theo’s case for rendered diff explainers is practical, not aesthetic: better hierarchy, inline annotations, and review organized around what matters. Watch this if review latency is your actual bottleneck [12].</w:t>
      </w:r>
    </w:p>
    <w:p>
      <w:pPr>
        <w:pStyle w:val="FirstParagraph"/>
      </w:pPr>
      <w:hyperlink r:id="rId36">
        <w:r>
          <w:drawing>
            <wp:inline>
              <wp:extent cx="5334000" cy="4000500"/>
              <wp:effectExtent b="0" l="0" r="0" t="0"/>
              <wp:docPr descr="Stop letting your agents write Markdown." title="" id="34" name="Picture"/>
              <a:graphic>
                <a:graphicData uri="http://schemas.openxmlformats.org/drawingml/2006/picture">
                  <pic:pic>
                    <pic:nvPicPr>
                      <pic:cNvPr descr="https://img.youtube.com/vi/S9EGx6ik-18/hqdefault.jpg" id="35" name="Picture"/>
                      <pic:cNvPicPr>
                        <a:picLocks noChangeArrowheads="1" noChangeAspect="1"/>
                      </pic:cNvPicPr>
                    </pic:nvPicPr>
                    <pic:blipFill>
                      <a:blip r:embed="rId3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Stop letting your agents write Markdown. (19:38)</w:t>
      </w:r>
    </w:p>
    <w:p>
      <w:pPr>
        <w:numPr>
          <w:ilvl w:val="0"/>
          <w:numId w:val="1006"/>
        </w:numPr>
      </w:pPr>
      <w:r>
        <w:rPr>
          <w:bCs/>
          <w:b/>
        </w:rPr>
        <w:t xml:space="preserve">Study the release —</w:t>
      </w:r>
      <w:r>
        <w:rPr>
          <w:bCs/>
          <w:b/>
        </w:rPr>
        <w:t xml:space="preserve"> </w:t>
      </w:r>
      <w:hyperlink r:id="rId28">
        <w:r>
          <w:rPr>
            <w:rStyle w:val="Hyperlink"/>
            <w:bCs/>
            <w:b/>
          </w:rPr>
          <w:t xml:space="preserve">Crabbox 0.13.0</w:t>
        </w:r>
      </w:hyperlink>
      <w:r>
        <w:rPr>
          <w:bCs/>
          <w:b/>
        </w:rPr>
        <w:t xml:space="preserve">.</w:t>
      </w:r>
      <w:r>
        <w:t xml:space="preserve"> </w:t>
      </w:r>
      <w:r>
        <w:t xml:space="preserve">Small changelog, high signal. The interesting parts are the harness details: sandbox execution, stale workdir recovery, Windows preflight, and clearer sync-failure surfaces [26].</w:t>
      </w:r>
    </w:p>
    <w:p>
      <w:pPr>
        <w:numPr>
          <w:ilvl w:val="0"/>
          <w:numId w:val="1006"/>
        </w:numPr>
      </w:pPr>
      <w:r>
        <w:rPr>
          <w:bCs/>
          <w:b/>
        </w:rPr>
        <w:t xml:space="preserve">Study the pattern docs —</w:t>
      </w:r>
      <w:r>
        <w:rPr>
          <w:bCs/>
          <w:b/>
        </w:rPr>
        <w:t xml:space="preserve"> </w:t>
      </w:r>
      <w:hyperlink r:id="rId22">
        <w:r>
          <w:rPr>
            <w:rStyle w:val="Hyperlink"/>
            <w:bCs/>
            <w:b/>
          </w:rPr>
          <w:t xml:space="preserve">Cursor cloud-agent environments</w:t>
        </w:r>
      </w:hyperlink>
      <w:r>
        <w:rPr>
          <w:bCs/>
          <w:b/>
        </w:rPr>
        <w:t xml:space="preserve"> </w:t>
      </w:r>
      <w:r>
        <w:rPr>
          <w:bCs/>
          <w:b/>
        </w:rPr>
        <w:t xml:space="preserve">and</w:t>
      </w:r>
      <w:r>
        <w:rPr>
          <w:bCs/>
          <w:b/>
        </w:rPr>
        <w:t xml:space="preserve"> </w:t>
      </w:r>
      <w:hyperlink r:id="rId25">
        <w:r>
          <w:rPr>
            <w:rStyle w:val="Hyperlink"/>
            <w:bCs/>
            <w:b/>
          </w:rPr>
          <w:t xml:space="preserve">LangSmith Sandboxes GA</w:t>
        </w:r>
      </w:hyperlink>
      <w:r>
        <w:rPr>
          <w:bCs/>
          <w:b/>
        </w:rPr>
        <w:t xml:space="preserve">.</w:t>
      </w:r>
      <w:r>
        <w:t xml:space="preserve"> </w:t>
      </w:r>
      <w:r>
        <w:t xml:space="preserve">Different products, same idea: persistent, versioned, forkable execution environments are becoming standard infrastructure for serious coding-agent work [18, 16, 13, 15, 17].</w:t>
      </w:r>
    </w:p>
    <w:p>
      <w:pPr>
        <w:pStyle w:val="FirstParagraph"/>
      </w:pPr>
      <w:r>
        <w:rPr>
          <w:iCs/>
          <w:i/>
        </w:rPr>
        <w:t xml:space="preserve">Editorial take: today’s durable edge wasn’t a flashier model — it was better packaging around agents: richer artifacts, safer sandboxes, and enough portability to survive pricing shocks.</w:t>
      </w:r>
      <w:r>
        <w:t xml:space="preserve"> </w:t>
      </w:r>
      <w:r>
        <w:t xml:space="preserve">[12, 13, 16, 10, 5]</w:t>
      </w:r>
    </w:p>
    <w:p>
      <w:r>
        <w:pict>
          <v:rect style="width:0;height:1.5pt" o:hralign="center" o:hrstd="t" o:hr="t"/>
        </w:pict>
      </w:r>
    </w:p>
    <w:bookmarkStart w:id="63" w:name="sources"/>
    <w:p>
      <w:pPr>
        <w:pStyle w:val="Heading3"/>
      </w:pPr>
      <w:r>
        <w:t xml:space="preserve">Sources</w:t>
      </w:r>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@alexalbert__</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@ClaudeDevs</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@ClaudeDevs</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@ClaudeDevs</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@theo</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@theo</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@theo</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@theo</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@theo</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@charlieholtz</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@jediahkatz</w:t>
        </w:r>
      </w:hyperlink>
    </w:p>
    <w:p>
      <w:pPr>
        <w:numPr>
          <w:ilvl w:val="0"/>
          <w:numId w:val="1007"/>
        </w:numPr>
        <w:pStyle w:val="Compact"/>
      </w:pPr>
      <w:hyperlink r:id="rId48">
        <w:r>
          <w:rPr>
            <w:rStyle w:val="Hyperlink"/>
          </w:rPr>
          <w:t xml:space="preserve">Stop letting your agents write Markdown.</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@cursor_ai</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@cursor_ai</w:t>
        </w:r>
      </w:hyperlink>
    </w:p>
    <w:p>
      <w:pPr>
        <w:numPr>
          <w:ilvl w:val="0"/>
          <w:numId w:val="1007"/>
        </w:numPr>
        <w:pStyle w:val="Compact"/>
      </w:pPr>
      <w:hyperlink r:id="rId51">
        <w:r>
          <w:rPr>
            <w:rStyle w:val="Hyperlink"/>
          </w:rPr>
          <w:t xml:space="preserve">𝕏 post by</w:t>
        </w:r>
        <w:r>
          <w:rPr>
            <w:rStyle w:val="Hyperlink"/>
          </w:rPr>
          <w:t xml:space="preserve"> </w:t>
        </w:r>
        <w:r>
          <w:rPr>
            <w:rStyle w:val="Hyperlink"/>
          </w:rPr>
          <w:t xml:space="preserve">@cursor_ai</w:t>
        </w:r>
      </w:hyperlink>
    </w:p>
    <w:p>
      <w:pPr>
        <w:numPr>
          <w:ilvl w:val="0"/>
          <w:numId w:val="1007"/>
        </w:numPr>
        <w:pStyle w:val="Compact"/>
      </w:pPr>
      <w:hyperlink r:id="rId52">
        <w:r>
          <w:rPr>
            <w:rStyle w:val="Hyperlink"/>
          </w:rPr>
          <w:t xml:space="preserve">𝕏 post by</w:t>
        </w:r>
        <w:r>
          <w:rPr>
            <w:rStyle w:val="Hyperlink"/>
          </w:rPr>
          <w:t xml:space="preserve"> </w:t>
        </w:r>
        <w:r>
          <w:rPr>
            <w:rStyle w:val="Hyperlink"/>
          </w:rPr>
          <w:t xml:space="preserve">@LangChain</w:t>
        </w:r>
      </w:hyperlink>
    </w:p>
    <w:p>
      <w:pPr>
        <w:numPr>
          <w:ilvl w:val="0"/>
          <w:numId w:val="1007"/>
        </w:numPr>
        <w:pStyle w:val="Compact"/>
      </w:pPr>
      <w:hyperlink r:id="rId53">
        <w:r>
          <w:rPr>
            <w:rStyle w:val="Hyperlink"/>
          </w:rPr>
          <w:t xml:space="preserve">𝕏 post by</w:t>
        </w:r>
        <w:r>
          <w:rPr>
            <w:rStyle w:val="Hyperlink"/>
          </w:rPr>
          <w:t xml:space="preserve"> </w:t>
        </w:r>
        <w:r>
          <w:rPr>
            <w:rStyle w:val="Hyperlink"/>
          </w:rPr>
          <w:t xml:space="preserve">@LangChain</w:t>
        </w:r>
      </w:hyperlink>
    </w:p>
    <w:p>
      <w:pPr>
        <w:numPr>
          <w:ilvl w:val="0"/>
          <w:numId w:val="1007"/>
        </w:numPr>
        <w:pStyle w:val="Compact"/>
      </w:pPr>
      <w:hyperlink r:id="rId54">
        <w:r>
          <w:rPr>
            <w:rStyle w:val="Hyperlink"/>
          </w:rPr>
          <w:t xml:space="preserve">𝕏 post by</w:t>
        </w:r>
        <w:r>
          <w:rPr>
            <w:rStyle w:val="Hyperlink"/>
          </w:rPr>
          <w:t xml:space="preserve"> </w:t>
        </w:r>
        <w:r>
          <w:rPr>
            <w:rStyle w:val="Hyperlink"/>
          </w:rPr>
          <w:t xml:space="preserve">@cursor_ai</w:t>
        </w:r>
      </w:hyperlink>
    </w:p>
    <w:p>
      <w:pPr>
        <w:numPr>
          <w:ilvl w:val="0"/>
          <w:numId w:val="1007"/>
        </w:numPr>
        <w:pStyle w:val="Compact"/>
      </w:pPr>
      <w:hyperlink r:id="rId55">
        <w:r>
          <w:rPr>
            <w:rStyle w:val="Hyperlink"/>
          </w:rPr>
          <w:t xml:space="preserve">𝕏 post by</w:t>
        </w:r>
        <w:r>
          <w:rPr>
            <w:rStyle w:val="Hyperlink"/>
          </w:rPr>
          <w:t xml:space="preserve"> </w:t>
        </w:r>
        <w:r>
          <w:rPr>
            <w:rStyle w:val="Hyperlink"/>
          </w:rPr>
          <w:t xml:space="preserve">@OpenAIDevs</w:t>
        </w:r>
      </w:hyperlink>
    </w:p>
    <w:p>
      <w:pPr>
        <w:numPr>
          <w:ilvl w:val="0"/>
          <w:numId w:val="1007"/>
        </w:numPr>
        <w:pStyle w:val="Compact"/>
      </w:pPr>
      <w:hyperlink r:id="rId56">
        <w:r>
          <w:rPr>
            <w:rStyle w:val="Hyperlink"/>
          </w:rPr>
          <w:t xml:space="preserve">𝕏 post by</w:t>
        </w:r>
        <w:r>
          <w:rPr>
            <w:rStyle w:val="Hyperlink"/>
          </w:rPr>
          <w:t xml:space="preserve"> </w:t>
        </w:r>
        <w:r>
          <w:rPr>
            <w:rStyle w:val="Hyperlink"/>
          </w:rPr>
          <w:t xml:space="preserve">@thsottiaux</w:t>
        </w:r>
      </w:hyperlink>
    </w:p>
    <w:p>
      <w:pPr>
        <w:numPr>
          <w:ilvl w:val="0"/>
          <w:numId w:val="1007"/>
        </w:numPr>
        <w:pStyle w:val="Compact"/>
      </w:pPr>
      <w:hyperlink r:id="rId57">
        <w:r>
          <w:rPr>
            <w:rStyle w:val="Hyperlink"/>
          </w:rPr>
          <w:t xml:space="preserve">𝕏 post by</w:t>
        </w:r>
        <w:r>
          <w:rPr>
            <w:rStyle w:val="Hyperlink"/>
          </w:rPr>
          <w:t xml:space="preserve"> </w:t>
        </w:r>
        <w:r>
          <w:rPr>
            <w:rStyle w:val="Hyperlink"/>
          </w:rPr>
          <w:t xml:space="preserve">@LangChain</w:t>
        </w:r>
      </w:hyperlink>
    </w:p>
    <w:p>
      <w:pPr>
        <w:numPr>
          <w:ilvl w:val="0"/>
          <w:numId w:val="1007"/>
        </w:numPr>
        <w:pStyle w:val="Compact"/>
      </w:pPr>
      <w:hyperlink r:id="rId58">
        <w:r>
          <w:rPr>
            <w:rStyle w:val="Hyperlink"/>
          </w:rPr>
          <w:t xml:space="preserve">𝕏 post by</w:t>
        </w:r>
        <w:r>
          <w:rPr>
            <w:rStyle w:val="Hyperlink"/>
          </w:rPr>
          <w:t xml:space="preserve"> </w:t>
        </w:r>
        <w:r>
          <w:rPr>
            <w:rStyle w:val="Hyperlink"/>
          </w:rPr>
          <w:t xml:space="preserve">@alexalbert__</w:t>
        </w:r>
      </w:hyperlink>
    </w:p>
    <w:p>
      <w:pPr>
        <w:numPr>
          <w:ilvl w:val="0"/>
          <w:numId w:val="1007"/>
        </w:numPr>
        <w:pStyle w:val="Compact"/>
      </w:pPr>
      <w:hyperlink r:id="rId59">
        <w:r>
          <w:rPr>
            <w:rStyle w:val="Hyperlink"/>
          </w:rPr>
          <w:t xml:space="preserve">𝕏 post by</w:t>
        </w:r>
        <w:r>
          <w:rPr>
            <w:rStyle w:val="Hyperlink"/>
          </w:rPr>
          <w:t xml:space="preserve"> </w:t>
        </w:r>
        <w:r>
          <w:rPr>
            <w:rStyle w:val="Hyperlink"/>
          </w:rPr>
          <w:t xml:space="preserve">@ClaudeDevs</w:t>
        </w:r>
      </w:hyperlink>
    </w:p>
    <w:p>
      <w:pPr>
        <w:numPr>
          <w:ilvl w:val="0"/>
          <w:numId w:val="1007"/>
        </w:numPr>
        <w:pStyle w:val="Compact"/>
      </w:pPr>
      <w:hyperlink r:id="rId60">
        <w:r>
          <w:rPr>
            <w:rStyle w:val="Hyperlink"/>
          </w:rPr>
          <w:t xml:space="preserve">𝕏 post by</w:t>
        </w:r>
        <w:r>
          <w:rPr>
            <w:rStyle w:val="Hyperlink"/>
          </w:rPr>
          <w:t xml:space="preserve"> </w:t>
        </w:r>
        <w:r>
          <w:rPr>
            <w:rStyle w:val="Hyperlink"/>
          </w:rPr>
          <w:t xml:space="preserve">@theo</w:t>
        </w:r>
      </w:hyperlink>
    </w:p>
    <w:p>
      <w:pPr>
        <w:numPr>
          <w:ilvl w:val="0"/>
          <w:numId w:val="1007"/>
        </w:numPr>
        <w:pStyle w:val="Compact"/>
      </w:pPr>
      <w:hyperlink r:id="rId61">
        <w:r>
          <w:rPr>
            <w:rStyle w:val="Hyperlink"/>
          </w:rPr>
          <w:t xml:space="preserve">𝕏 post by</w:t>
        </w:r>
        <w:r>
          <w:rPr>
            <w:rStyle w:val="Hyperlink"/>
          </w:rPr>
          <w:t xml:space="preserve"> </w:t>
        </w:r>
        <w:r>
          <w:rPr>
            <w:rStyle w:val="Hyperlink"/>
          </w:rPr>
          <w:t xml:space="preserve">@theo</w:t>
        </w:r>
      </w:hyperlink>
    </w:p>
    <w:p>
      <w:pPr>
        <w:numPr>
          <w:ilvl w:val="0"/>
          <w:numId w:val="1007"/>
        </w:numPr>
        <w:pStyle w:val="Compact"/>
      </w:pPr>
      <w:hyperlink r:id="rId62">
        <w:r>
          <w:rPr>
            <w:rStyle w:val="Hyperlink"/>
          </w:rPr>
          <w:t xml:space="preserve">𝕏 post by</w:t>
        </w:r>
        <w:r>
          <w:rPr>
            <w:rStyle w:val="Hyperlink"/>
          </w:rPr>
          <w:t xml:space="preserve"> </w:t>
        </w:r>
        <w:r>
          <w:rPr>
            <w:rStyle w:val="Hyperlink"/>
          </w:rPr>
          <w:t xml:space="preserve">@steipete</w:t>
        </w:r>
      </w:hyperlink>
    </w:p>
    <w:bookmarkEnd w:id="63"/>
    <w:bookmarkEnd w:id="64"/>
    <w:bookmarkEnd w:id="6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0" Target="media/rId30.jpg" /><Relationship Type="http://schemas.openxmlformats.org/officeDocument/2006/relationships/hyperlink" Id="rId22" Target="http://cursor.com/blog/cloud-agent-development-environments" TargetMode="External" /><Relationship Type="http://schemas.openxmlformats.org/officeDocument/2006/relationships/hyperlink" Id="rId28" Target="https://github.com/openclaw/crabbox/releases/tag/v0.13.0" TargetMode="External" /><Relationship Type="http://schemas.openxmlformats.org/officeDocument/2006/relationships/hyperlink" Id="rId23" Target="https://openai.com/index/building-codex-windows-sandbox/" TargetMode="External" /><Relationship Type="http://schemas.openxmlformats.org/officeDocument/2006/relationships/hyperlink" Id="rId24" Target="https://smith.langchain.com/" TargetMode="External" /><Relationship Type="http://schemas.openxmlformats.org/officeDocument/2006/relationships/hyperlink" Id="rId27" Target="https://support.claude.com/en/articles/15036540-use-the-claude-agent-sdk-with-your-claude-plan" TargetMode="External" /><Relationship Type="http://schemas.openxmlformats.org/officeDocument/2006/relationships/hyperlink" Id="rId26" Target="https://www.langchain.com/blog/introducing-langsmith-engine?utm_source=twitter&amp;utm_medium=social" TargetMode="External" /><Relationship Type="http://schemas.openxmlformats.org/officeDocument/2006/relationships/hyperlink" Id="rId25" Target="https://www.langchain.com/blog/langsmith-sandboxes-generally-available" TargetMode="External" /><Relationship Type="http://schemas.openxmlformats.org/officeDocument/2006/relationships/hyperlink" Id="rId48" Target="https://www.youtube.com/watch?v=S9EGx6ik-18" TargetMode="External" /><Relationship Type="http://schemas.openxmlformats.org/officeDocument/2006/relationships/hyperlink" Id="rId38" Target="https://x.com/ClaudeDevs/status/2054610152817619388" TargetMode="External" /><Relationship Type="http://schemas.openxmlformats.org/officeDocument/2006/relationships/hyperlink" Id="rId40" Target="https://x.com/ClaudeDevs/status/2054610156214956455" TargetMode="External" /><Relationship Type="http://schemas.openxmlformats.org/officeDocument/2006/relationships/hyperlink" Id="rId39" Target="https://x.com/ClaudeDevs/status/2054610157364289906" TargetMode="External" /><Relationship Type="http://schemas.openxmlformats.org/officeDocument/2006/relationships/hyperlink" Id="rId59" Target="https://x.com/ClaudeDevs/status/2054639777685934564" TargetMode="External" /><Relationship Type="http://schemas.openxmlformats.org/officeDocument/2006/relationships/hyperlink" Id="rId57" Target="https://x.com/LangChain/status/2054636902578593999" TargetMode="External" /><Relationship Type="http://schemas.openxmlformats.org/officeDocument/2006/relationships/hyperlink" Id="rId52" Target="https://x.com/LangChain/status/2054705492522570074" TargetMode="External" /><Relationship Type="http://schemas.openxmlformats.org/officeDocument/2006/relationships/hyperlink" Id="rId53" Target="https://x.com/LangChain/status/2054705782932058543" TargetMode="External" /><Relationship Type="http://schemas.openxmlformats.org/officeDocument/2006/relationships/hyperlink" Id="rId55" Target="https://x.com/OpenAIDevs/status/2054735161166819377" TargetMode="External" /><Relationship Type="http://schemas.openxmlformats.org/officeDocument/2006/relationships/hyperlink" Id="rId37" Target="https://x.com/alexalbert__/status/2054613082589298899" TargetMode="External" /><Relationship Type="http://schemas.openxmlformats.org/officeDocument/2006/relationships/hyperlink" Id="rId58" Target="https://x.com/alexalbert__/status/2054613084149543169" TargetMode="External" /><Relationship Type="http://schemas.openxmlformats.org/officeDocument/2006/relationships/hyperlink" Id="rId46" Target="https://x.com/charlieholtz/status/2054345027082657957" TargetMode="External" /><Relationship Type="http://schemas.openxmlformats.org/officeDocument/2006/relationships/hyperlink" Id="rId49" Target="https://x.com/cursor_ai/status/2054651526715502998" TargetMode="External" /><Relationship Type="http://schemas.openxmlformats.org/officeDocument/2006/relationships/hyperlink" Id="rId50" Target="https://x.com/cursor_ai/status/2054651529315889645" TargetMode="External" /><Relationship Type="http://schemas.openxmlformats.org/officeDocument/2006/relationships/hyperlink" Id="rId51" Target="https://x.com/cursor_ai/status/2054651531811590587" TargetMode="External" /><Relationship Type="http://schemas.openxmlformats.org/officeDocument/2006/relationships/hyperlink" Id="rId54" Target="https://x.com/cursor_ai/status/2054651533204103590" TargetMode="External" /><Relationship Type="http://schemas.openxmlformats.org/officeDocument/2006/relationships/hyperlink" Id="rId47" Target="https://x.com/jediahkatz/status/2054650296106643823" TargetMode="External" /><Relationship Type="http://schemas.openxmlformats.org/officeDocument/2006/relationships/hyperlink" Id="rId62" Target="https://x.com/steipete/status/2054690836613324997" TargetMode="External" /><Relationship Type="http://schemas.openxmlformats.org/officeDocument/2006/relationships/hyperlink" Id="rId44" Target="https://x.com/theo/status/2054614384937492656" TargetMode="External" /><Relationship Type="http://schemas.openxmlformats.org/officeDocument/2006/relationships/hyperlink" Id="rId42" Target="https://x.com/theo/status/2054620998205624746" TargetMode="External" /><Relationship Type="http://schemas.openxmlformats.org/officeDocument/2006/relationships/hyperlink" Id="rId43" Target="https://x.com/theo/status/2054622490136310171" TargetMode="External" /><Relationship Type="http://schemas.openxmlformats.org/officeDocument/2006/relationships/hyperlink" Id="rId41" Target="https://x.com/theo/status/2054731856248283318" TargetMode="External" /><Relationship Type="http://schemas.openxmlformats.org/officeDocument/2006/relationships/hyperlink" Id="rId45" Target="https://x.com/theo/status/2054732997287625013" TargetMode="External" /><Relationship Type="http://schemas.openxmlformats.org/officeDocument/2006/relationships/hyperlink" Id="rId60" Target="https://x.com/theo/status/2054737293186126056" TargetMode="External" /><Relationship Type="http://schemas.openxmlformats.org/officeDocument/2006/relationships/hyperlink" Id="rId61" Target="https://x.com/theo/status/2054737317991162350" TargetMode="External" /><Relationship Type="http://schemas.openxmlformats.org/officeDocument/2006/relationships/hyperlink" Id="rId56" Target="https://x.com/thsottiaux/status/2054650181908607018" TargetMode="External" /><Relationship Type="http://schemas.openxmlformats.org/officeDocument/2006/relationships/hyperlink" Id="rId36" Target="https://youtube.com/watch?v=S9EGx6ik-18&amp;t=1178" TargetMode="External" /><Relationship Type="http://schemas.openxmlformats.org/officeDocument/2006/relationships/hyperlink" Id="rId33" Target="https://youtube.com/watch?v=S9EGx6ik-18&amp;t=943" TargetMode="External" /></Relationships>
</file>

<file path=word/_rels/footnotes.xml.rels><?xml version="1.0" encoding="UTF-8"?><Relationships xmlns="http://schemas.openxmlformats.org/package/2006/relationships"><Relationship Type="http://schemas.openxmlformats.org/officeDocument/2006/relationships/hyperlink" Id="rId22" Target="http://cursor.com/blog/cloud-agent-development-environments" TargetMode="External" /><Relationship Type="http://schemas.openxmlformats.org/officeDocument/2006/relationships/hyperlink" Id="rId28" Target="https://github.com/openclaw/crabbox/releases/tag/v0.13.0" TargetMode="External" /><Relationship Type="http://schemas.openxmlformats.org/officeDocument/2006/relationships/hyperlink" Id="rId23" Target="https://openai.com/index/building-codex-windows-sandbox/" TargetMode="External" /><Relationship Type="http://schemas.openxmlformats.org/officeDocument/2006/relationships/hyperlink" Id="rId24" Target="https://smith.langchain.com/" TargetMode="External" /><Relationship Type="http://schemas.openxmlformats.org/officeDocument/2006/relationships/hyperlink" Id="rId27" Target="https://support.claude.com/en/articles/15036540-use-the-claude-agent-sdk-with-your-claude-plan" TargetMode="External" /><Relationship Type="http://schemas.openxmlformats.org/officeDocument/2006/relationships/hyperlink" Id="rId26" Target="https://www.langchain.com/blog/introducing-langsmith-engine?utm_source=twitter&amp;utm_medium=social" TargetMode="External" /><Relationship Type="http://schemas.openxmlformats.org/officeDocument/2006/relationships/hyperlink" Id="rId25" Target="https://www.langchain.com/blog/langsmith-sandboxes-generally-available" TargetMode="External" /><Relationship Type="http://schemas.openxmlformats.org/officeDocument/2006/relationships/hyperlink" Id="rId48" Target="https://www.youtube.com/watch?v=S9EGx6ik-18" TargetMode="External" /><Relationship Type="http://schemas.openxmlformats.org/officeDocument/2006/relationships/hyperlink" Id="rId38" Target="https://x.com/ClaudeDevs/status/2054610152817619388" TargetMode="External" /><Relationship Type="http://schemas.openxmlformats.org/officeDocument/2006/relationships/hyperlink" Id="rId40" Target="https://x.com/ClaudeDevs/status/2054610156214956455" TargetMode="External" /><Relationship Type="http://schemas.openxmlformats.org/officeDocument/2006/relationships/hyperlink" Id="rId39" Target="https://x.com/ClaudeDevs/status/2054610157364289906" TargetMode="External" /><Relationship Type="http://schemas.openxmlformats.org/officeDocument/2006/relationships/hyperlink" Id="rId59" Target="https://x.com/ClaudeDevs/status/2054639777685934564" TargetMode="External" /><Relationship Type="http://schemas.openxmlformats.org/officeDocument/2006/relationships/hyperlink" Id="rId57" Target="https://x.com/LangChain/status/2054636902578593999" TargetMode="External" /><Relationship Type="http://schemas.openxmlformats.org/officeDocument/2006/relationships/hyperlink" Id="rId52" Target="https://x.com/LangChain/status/2054705492522570074" TargetMode="External" /><Relationship Type="http://schemas.openxmlformats.org/officeDocument/2006/relationships/hyperlink" Id="rId53" Target="https://x.com/LangChain/status/2054705782932058543" TargetMode="External" /><Relationship Type="http://schemas.openxmlformats.org/officeDocument/2006/relationships/hyperlink" Id="rId55" Target="https://x.com/OpenAIDevs/status/2054735161166819377" TargetMode="External" /><Relationship Type="http://schemas.openxmlformats.org/officeDocument/2006/relationships/hyperlink" Id="rId37" Target="https://x.com/alexalbert__/status/2054613082589298899" TargetMode="External" /><Relationship Type="http://schemas.openxmlformats.org/officeDocument/2006/relationships/hyperlink" Id="rId58" Target="https://x.com/alexalbert__/status/2054613084149543169" TargetMode="External" /><Relationship Type="http://schemas.openxmlformats.org/officeDocument/2006/relationships/hyperlink" Id="rId46" Target="https://x.com/charlieholtz/status/2054345027082657957" TargetMode="External" /><Relationship Type="http://schemas.openxmlformats.org/officeDocument/2006/relationships/hyperlink" Id="rId49" Target="https://x.com/cursor_ai/status/2054651526715502998" TargetMode="External" /><Relationship Type="http://schemas.openxmlformats.org/officeDocument/2006/relationships/hyperlink" Id="rId50" Target="https://x.com/cursor_ai/status/2054651529315889645" TargetMode="External" /><Relationship Type="http://schemas.openxmlformats.org/officeDocument/2006/relationships/hyperlink" Id="rId51" Target="https://x.com/cursor_ai/status/2054651531811590587" TargetMode="External" /><Relationship Type="http://schemas.openxmlformats.org/officeDocument/2006/relationships/hyperlink" Id="rId54" Target="https://x.com/cursor_ai/status/2054651533204103590" TargetMode="External" /><Relationship Type="http://schemas.openxmlformats.org/officeDocument/2006/relationships/hyperlink" Id="rId47" Target="https://x.com/jediahkatz/status/2054650296106643823" TargetMode="External" /><Relationship Type="http://schemas.openxmlformats.org/officeDocument/2006/relationships/hyperlink" Id="rId62" Target="https://x.com/steipete/status/2054690836613324997" TargetMode="External" /><Relationship Type="http://schemas.openxmlformats.org/officeDocument/2006/relationships/hyperlink" Id="rId44" Target="https://x.com/theo/status/2054614384937492656" TargetMode="External" /><Relationship Type="http://schemas.openxmlformats.org/officeDocument/2006/relationships/hyperlink" Id="rId42" Target="https://x.com/theo/status/2054620998205624746" TargetMode="External" /><Relationship Type="http://schemas.openxmlformats.org/officeDocument/2006/relationships/hyperlink" Id="rId43" Target="https://x.com/theo/status/2054622490136310171" TargetMode="External" /><Relationship Type="http://schemas.openxmlformats.org/officeDocument/2006/relationships/hyperlink" Id="rId41" Target="https://x.com/theo/status/2054731856248283318" TargetMode="External" /><Relationship Type="http://schemas.openxmlformats.org/officeDocument/2006/relationships/hyperlink" Id="rId45" Target="https://x.com/theo/status/2054732997287625013" TargetMode="External" /><Relationship Type="http://schemas.openxmlformats.org/officeDocument/2006/relationships/hyperlink" Id="rId60" Target="https://x.com/theo/status/2054737293186126056" TargetMode="External" /><Relationship Type="http://schemas.openxmlformats.org/officeDocument/2006/relationships/hyperlink" Id="rId61" Target="https://x.com/theo/status/2054737317991162350" TargetMode="External" /><Relationship Type="http://schemas.openxmlformats.org/officeDocument/2006/relationships/hyperlink" Id="rId56" Target="https://x.com/thsottiaux/status/2054650181908607018" TargetMode="External" /><Relationship Type="http://schemas.openxmlformats.org/officeDocument/2006/relationships/hyperlink" Id="rId36" Target="https://youtube.com/watch?v=S9EGx6ik-18&amp;t=1178" TargetMode="External" /><Relationship Type="http://schemas.openxmlformats.org/officeDocument/2006/relationships/hyperlink" Id="rId33" Target="https://youtube.com/watch?v=S9EGx6ik-18&amp;t=94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Claude SDK Credit Shakeup, HTML Agent Artifacts, and New Dev Sandboxes</dc:title>
  <dc:creator>Coding Agents Alpha Tracker</dc:creator>
  <cp:keywords/>
  <dcterms:created xsi:type="dcterms:W3CDTF">2026-05-14T11:15:06Z</dcterms:created>
  <dcterms:modified xsi:type="dcterms:W3CDTF">2026-05-14T11:15:06Z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2026-05-14</vt:lpwstr>
  </property>
</Properties>
</file>