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Claude Tag Signals a New Agent Interface as Cyber Warnings Tighten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2026-06-24</w:t>
      </w:r>
    </w:p>
    <w:bookmarkStart w:id="60" w:name="Xea669b93ffcd91517e444f8dea2b487ed6f2a8d"/>
    <w:p>
      <w:pPr>
        <w:pStyle w:val="Heading1"/>
      </w:pPr>
      <w:r>
        <w:t xml:space="preserve">Claude Tag Signals a New Agent Interface as Cyber Warnings Tighten</w:t>
      </w:r>
    </w:p>
    <w:p>
      <w:pPr>
        <w:pStyle w:val="FirstParagraph"/>
      </w:pPr>
      <w:r>
        <w:rPr>
          <w:iCs/>
          <w:i/>
        </w:rPr>
        <w:t xml:space="preserve">By AI High Signal Digest • June 24, 2026</w:t>
      </w:r>
    </w:p>
    <w:p>
      <w:pPr>
        <w:pStyle w:val="BodyText"/>
      </w:pPr>
      <w:r>
        <w:t xml:space="preserve">Anthropic’s Slack-native Claude rollout was the day’s clearest product shift, while new research pushed agent simulation, multi-GPU code generation, and inference efficiency forward. Governments also signaled that frontier-AI cyber risk now sits on a much shorter timeline.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clearest signals today were about AI moving into persistent team workflows, richer voice interactions, and more urgent cyber planning.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launched Claude Tag, turning Claude into a Slack teammate.</w:t>
      </w:r>
      <w:r>
        <w:t xml:space="preserve"> </w:t>
      </w:r>
      <w:r>
        <w:t xml:space="preserve">Claude can join selected channels with access to chosen tools, data, and codebases for async task delegation [1, 2]. Anthropic says the Claude Code team has used it internally all year and that Claude now writes</w:t>
      </w:r>
      <w:r>
        <w:t xml:space="preserve"> </w:t>
      </w:r>
      <w:r>
        <w:rPr>
          <w:bCs/>
          <w:b/>
        </w:rPr>
        <w:t xml:space="preserve">65%</w:t>
      </w:r>
      <w:r>
        <w:t xml:space="preserve"> </w:t>
      </w:r>
      <w:r>
        <w:t xml:space="preserve">of its product code; Tag is in beta for Claude Enterprise and Team plans [3, 4]. Karpathy called this the</w:t>
      </w:r>
      <w:r>
        <w:t xml:space="preserve"> </w:t>
      </w:r>
      <w:r>
        <w:t xml:space="preserve">“</w:t>
      </w:r>
      <w:r>
        <w:t xml:space="preserve">3rd major redesign of LLM UIUX,</w:t>
      </w:r>
      <w:r>
        <w:t xml:space="preserve">”</w:t>
      </w:r>
      <w:r>
        <w:t xml:space="preserve"> </w:t>
      </w:r>
      <w:r>
        <w:t xml:space="preserve">centered on persistent, asynchronous agents with org-wide context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Speech AI moved closer to full conversational context.</w:t>
      </w:r>
      <w:r>
        <w:t xml:space="preserve"> </w:t>
      </w:r>
      <w:r>
        <w:t xml:space="preserve">AssemblyAI launched Universal-3.5 Pro Realtime, which uses the agent side of a conversation as context for transcription [6]. The company says one team cut error rates on critical utterances from</w:t>
      </w:r>
      <w:r>
        <w:t xml:space="preserve"> </w:t>
      </w:r>
      <w:r>
        <w:rPr>
          <w:bCs/>
          <w:b/>
        </w:rPr>
        <w:t xml:space="preserve">26% to 9%</w:t>
      </w:r>
      <w:r>
        <w:t xml:space="preserve"> </w:t>
      </w:r>
      <w:r>
        <w:t xml:space="preserve">with that feature [7]. At the same time, Artificial Analysis launched a Speech to Speech Index, with GPT-Realtime-2 leading overall and Grok Voice Think Fast 1.0 leading the agentic-performance subscore [8, 9].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Cyber agencies shortened the AI risk timeline.</w:t>
      </w:r>
      <w:r>
        <w:t xml:space="preserve"> </w:t>
      </w:r>
      <w:r>
        <w:t xml:space="preserve">The Five Eyes alliance warned organizations they have</w:t>
      </w:r>
      <w:r>
        <w:t xml:space="preserve"> </w:t>
      </w:r>
      <w:r>
        <w:rPr>
          <w:bCs/>
          <w:b/>
        </w:rPr>
        <w:t xml:space="preserve">months, not years</w:t>
      </w:r>
      <w:r>
        <w:t xml:space="preserve">, to protect systems from accelerating cyber threats driven by frontier AI [10].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technical work today focused on making agents more realistic, systems code more measurable, and inference more efficient.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Qwen-AgentWorld introduced language world models for agentic simulation.</w:t>
      </w:r>
      <w:r>
        <w:t xml:space="preserve"> </w:t>
      </w:r>
      <w:r>
        <w:t xml:space="preserve">The release includes 35B-A3B and 397B-A17B models described as the first language world models able to simulate agentic environments across</w:t>
      </w:r>
      <w:r>
        <w:t xml:space="preserve"> </w:t>
      </w:r>
      <w:r>
        <w:rPr>
          <w:bCs/>
          <w:b/>
        </w:rPr>
        <w:t xml:space="preserve">seven domains</w:t>
      </w:r>
      <w:r>
        <w:t xml:space="preserve">, with</w:t>
      </w:r>
      <w:r>
        <w:t xml:space="preserve"> </w:t>
      </w:r>
      <w:r>
        <w:t xml:space="preserve">“</w:t>
      </w:r>
      <w:r>
        <w:t xml:space="preserve">Decouple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Unify</w:t>
      </w:r>
      <w:r>
        <w:t xml:space="preserve">”</w:t>
      </w:r>
      <w:r>
        <w:t xml:space="preserve"> </w:t>
      </w:r>
      <w:r>
        <w:t xml:space="preserve">strategies for applying them to agents [11].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ParallelKernelBench showed how far LLMs still are from reliable multi-GPU kernel generation.</w:t>
      </w:r>
      <w:r>
        <w:t xml:space="preserve"> </w:t>
      </w:r>
      <w:r>
        <w:t xml:space="preserve">The benchmark covers</w:t>
      </w:r>
      <w:r>
        <w:t xml:space="preserve"> </w:t>
      </w:r>
      <w:r>
        <w:rPr>
          <w:bCs/>
          <w:b/>
        </w:rPr>
        <w:t xml:space="preserve">87</w:t>
      </w:r>
      <w:r>
        <w:t xml:space="preserve"> </w:t>
      </w:r>
      <w:r>
        <w:t xml:space="preserve">real problems from codebases including Megatron-LM, DeepSpeed, TensorRT-LLM, and NeMo-RL [12, 13]. Best zero-shot performance reached</w:t>
      </w:r>
      <w:r>
        <w:t xml:space="preserve"> </w:t>
      </w:r>
      <w:r>
        <w:rPr>
          <w:bCs/>
          <w:b/>
        </w:rPr>
        <w:t xml:space="preserve">28/87</w:t>
      </w:r>
      <w:r>
        <w:t xml:space="preserve"> </w:t>
      </w:r>
      <w:r>
        <w:t xml:space="preserve">correct, while an agentic compile-test-profile-revise loop improved Gemini 3 Pro from</w:t>
      </w:r>
      <w:r>
        <w:t xml:space="preserve"> </w:t>
      </w:r>
      <w:r>
        <w:rPr>
          <w:bCs/>
          <w:b/>
        </w:rPr>
        <w:t xml:space="preserve">24 to 35/87</w:t>
      </w:r>
      <w:r>
        <w:t xml:space="preserve"> </w:t>
      </w:r>
      <w:r>
        <w:t xml:space="preserve">[14, 15].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DFlash pushed speculative decoding forward on Blackwell GPUs.</w:t>
      </w:r>
      <w:r>
        <w:t xml:space="preserve"> </w:t>
      </w:r>
      <w:r>
        <w:t xml:space="preserve">NVIDIA says the open-source block diffusion drafter can raise inference throughput by up to</w:t>
      </w:r>
      <w:r>
        <w:t xml:space="preserve"> </w:t>
      </w:r>
      <w:r>
        <w:rPr>
          <w:bCs/>
          <w:b/>
        </w:rPr>
        <w:t xml:space="preserve">15x</w:t>
      </w:r>
      <w:r>
        <w:t xml:space="preserve"> </w:t>
      </w:r>
      <w:r>
        <w:t xml:space="preserve">while maintaining responsiveness [16]. vLLM reported</w:t>
      </w:r>
      <w:r>
        <w:t xml:space="preserve"> </w:t>
      </w:r>
      <w:r>
        <w:rPr>
          <w:bCs/>
          <w:b/>
        </w:rPr>
        <w:t xml:space="preserve">4.4x–5.8x</w:t>
      </w:r>
      <w:r>
        <w:t xml:space="preserve"> </w:t>
      </w:r>
      <w:r>
        <w:t xml:space="preserve">gains on Gemma-4 31B, with drop-in support via vLLM, SGLang, and TensorRT-LLM [16, 17].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open releases kept landing in practical categories teams can use now, from image generation to OCR to scientific tooling.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Krea 2 open weights shipped in two forms:</w:t>
      </w:r>
      <w:r>
        <w:t xml:space="preserve"> </w:t>
      </w:r>
      <w:r>
        <w:t xml:space="preserve">Krea 2 Raw for fine-tuning and Krea 2 Turbo as a faster distilled model with broad aesthetic range [18]. Krea also published the code, weights, and technical report, while Ostris added day-0 LoRA support and reported strong early fine-tuning results on a hard</w:t>
      </w:r>
      <w:r>
        <w:t xml:space="preserve"> </w:t>
      </w:r>
      <w:r>
        <w:t xml:space="preserve">“</w:t>
      </w:r>
      <w:r>
        <w:t xml:space="preserve">omniface</w:t>
      </w:r>
      <w:r>
        <w:t xml:space="preserve">”</w:t>
      </w:r>
      <w:r>
        <w:t xml:space="preserve"> </w:t>
      </w:r>
      <w:r>
        <w:t xml:space="preserve">concept [19, 20].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Baidu open-sourced Unlimited OCR</w:t>
      </w:r>
      <w:r>
        <w:t xml:space="preserve"> </w:t>
      </w:r>
      <w:r>
        <w:t xml:space="preserve">for long-document transcription. The model has</w:t>
      </w:r>
      <w:r>
        <w:t xml:space="preserve"> </w:t>
      </w:r>
      <w:r>
        <w:rPr>
          <w:bCs/>
          <w:b/>
        </w:rPr>
        <w:t xml:space="preserve">3B</w:t>
      </w:r>
      <w:r>
        <w:t xml:space="preserve"> </w:t>
      </w:r>
      <w:r>
        <w:t xml:space="preserve">total parameters with</w:t>
      </w:r>
      <w:r>
        <w:t xml:space="preserve"> </w:t>
      </w:r>
      <w:r>
        <w:rPr>
          <w:bCs/>
          <w:b/>
        </w:rPr>
        <w:t xml:space="preserve">500M</w:t>
      </w:r>
      <w:r>
        <w:t xml:space="preserve"> </w:t>
      </w:r>
      <w:r>
        <w:t xml:space="preserve">active, said it sets new SOTA on OmniDocBench v1.5/v1.6, and can transcribe</w:t>
      </w:r>
      <w:r>
        <w:t xml:space="preserve"> </w:t>
      </w:r>
      <w:r>
        <w:rPr>
          <w:bCs/>
          <w:b/>
        </w:rPr>
        <w:t xml:space="preserve">40+ pages</w:t>
      </w:r>
      <w:r>
        <w:t xml:space="preserve"> </w:t>
      </w:r>
      <w:r>
        <w:t xml:space="preserve">in one forward pass using Reference Sliding Window Attention [21].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NVIDIA launched the BioNeMo Agent Toolkit</w:t>
      </w:r>
      <w:r>
        <w:t xml:space="preserve"> </w:t>
      </w:r>
      <w:r>
        <w:t xml:space="preserve">for workflows such as protein structure prediction, docking, generative chemistry, and genomics, with Baseten making all</w:t>
      </w:r>
      <w:r>
        <w:t xml:space="preserve"> </w:t>
      </w:r>
      <w:r>
        <w:rPr>
          <w:bCs/>
          <w:b/>
        </w:rPr>
        <w:t xml:space="preserve">10</w:t>
      </w:r>
      <w:r>
        <w:t xml:space="preserve"> </w:t>
      </w:r>
      <w:r>
        <w:t xml:space="preserve">BioNeMo NIMs available on day one [22, 23].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platforms and labs are widening their moats through developer surfaces, research consolidation, and open-model infrastructure.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OpenAI highlighted the scale of its recent developer-platform expansion.</w:t>
      </w:r>
      <w:r>
        <w:t xml:space="preserve"> </w:t>
      </w:r>
      <w:r>
        <w:t xml:space="preserve">The company says it shipped</w:t>
      </w:r>
      <w:r>
        <w:t xml:space="preserve"> </w:t>
      </w:r>
      <w:r>
        <w:rPr>
          <w:bCs/>
          <w:b/>
        </w:rPr>
        <w:t xml:space="preserve">30+</w:t>
      </w:r>
      <w:r>
        <w:t xml:space="preserve"> </w:t>
      </w:r>
      <w:r>
        <w:t xml:space="preserve">API models, features, and upgraded tools in the last six months, including GPT-5.5, GPT-Realtime-2, GPT-Image-2, new agent-building blocks, the OpenAI CLI, and Bedrock availability [24].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UK consolidated five AI labs into the new BOLD Lab.</w:t>
      </w:r>
      <w:r>
        <w:t xml:space="preserve"> </w:t>
      </w:r>
      <w:r>
        <w:t xml:space="preserve">BOLD says it is focused on beyond-backprop methods, human-centric learning, and embodied learning, with</w:t>
      </w:r>
      <w:r>
        <w:t xml:space="preserve"> </w:t>
      </w:r>
      <w:r>
        <w:rPr>
          <w:bCs/>
          <w:b/>
        </w:rPr>
        <w:t xml:space="preserve">£30M</w:t>
      </w:r>
      <w:r>
        <w:t xml:space="preserve"> </w:t>
      </w:r>
      <w:r>
        <w:t xml:space="preserve">in backing from UKRI and EPSRC [25].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Together AI pointed to a new scale marker for open-model production use.</w:t>
      </w:r>
      <w:r>
        <w:t xml:space="preserve"> </w:t>
      </w:r>
      <w:r>
        <w:t xml:space="preserve">The company said</w:t>
      </w:r>
      <w:r>
        <w:t xml:space="preserve"> </w:t>
      </w:r>
      <w:r>
        <w:rPr>
          <w:bCs/>
          <w:b/>
        </w:rPr>
        <w:t xml:space="preserve">400T tokens</w:t>
      </w:r>
      <w:r>
        <w:t xml:space="preserve"> </w:t>
      </w:r>
      <w:r>
        <w:t xml:space="preserve">now reflects real workload adoption, driven by frontier-quality open models, better token economics, and more control over inference [26].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oversight is shifting from general debate toward concrete review and preparedness mechanisms.</w:t>
      </w:r>
    </w:p>
    <w:p>
      <w:pPr>
        <w:numPr>
          <w:ilvl w:val="0"/>
          <w:numId w:val="1005"/>
        </w:numPr>
        <w:pStyle w:val="Compact"/>
      </w:pPr>
      <w:r>
        <w:t xml:space="preserve">Reporting shared on X says the Trump administration is pressing</w:t>
      </w:r>
      <w:r>
        <w:t xml:space="preserve"> </w:t>
      </w:r>
      <w:r>
        <w:rPr>
          <w:bCs/>
          <w:b/>
        </w:rPr>
        <w:t xml:space="preserve">Meta</w:t>
      </w:r>
      <w:r>
        <w:t xml:space="preserve"> </w:t>
      </w:r>
      <w:r>
        <w:t xml:space="preserve">to join voluntary government model review, while OpenAI, Anthropic, Google, xAI, and Microsoft have already agreed [27].</w:t>
      </w:r>
    </w:p>
    <w:bookmarkEnd w:id="24"/>
    <w:bookmarkStart w:id="5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point to where deployment and tooling are heading next.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OpenHands</w:t>
      </w:r>
      <w:r>
        <w:t xml:space="preserve"> </w:t>
      </w:r>
      <w:r>
        <w:t xml:space="preserve">open-sourced a verification stack that cut time-to-merge by</w:t>
      </w:r>
      <w:r>
        <w:t xml:space="preserve"> </w:t>
      </w:r>
      <w:r>
        <w:rPr>
          <w:bCs/>
          <w:b/>
        </w:rPr>
        <w:t xml:space="preserve">58%</w:t>
      </w:r>
      <w:r>
        <w:t xml:space="preserve"> </w:t>
      </w:r>
      <w:r>
        <w:t xml:space="preserve">on its own repo and sped production PR merges</w:t>
      </w:r>
      <w:r>
        <w:t xml:space="preserve"> </w:t>
      </w:r>
      <w:r>
        <w:rPr>
          <w:bCs/>
          <w:b/>
        </w:rPr>
        <w:t xml:space="preserve">2.4x</w:t>
      </w:r>
      <w:r>
        <w:t xml:space="preserve"> </w:t>
      </w:r>
      <w:r>
        <w:t xml:space="preserve">without lowering quality [28, 29].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Spellbook Labs</w:t>
      </w:r>
      <w:r>
        <w:t xml:space="preserve"> </w:t>
      </w:r>
      <w:r>
        <w:t xml:space="preserve">reviewed</w:t>
      </w:r>
      <w:r>
        <w:t xml:space="preserve"> </w:t>
      </w:r>
      <w:r>
        <w:rPr>
          <w:bCs/>
          <w:b/>
        </w:rPr>
        <w:t xml:space="preserve">60,000 pages</w:t>
      </w:r>
      <w:r>
        <w:t xml:space="preserve"> </w:t>
      </w:r>
      <w:r>
        <w:t xml:space="preserve">of SEC-filed contracts with AI and says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contained mistakes such as missing definitions or broken references [30].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OpenAI DevDay 2026</w:t>
      </w:r>
      <w:r>
        <w:t xml:space="preserve"> </w:t>
      </w:r>
      <w:r>
        <w:t xml:space="preserve">applications are open for</w:t>
      </w:r>
      <w:r>
        <w:t xml:space="preserve"> </w:t>
      </w:r>
      <w:r>
        <w:rPr>
          <w:bCs/>
          <w:b/>
        </w:rPr>
        <w:t xml:space="preserve">September 29</w:t>
      </w:r>
      <w:r>
        <w:t xml:space="preserve"> </w:t>
      </w:r>
      <w:r>
        <w:t xml:space="preserve">in San Francisco, with DevDay Exchanges planned for eight additional cities [31, 32].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Hugging Face</w:t>
      </w:r>
      <w:r>
        <w:t xml:space="preserve"> </w:t>
      </w:r>
      <w:r>
        <w:t xml:space="preserve">says public robotics datasets grew from</w:t>
      </w:r>
      <w:r>
        <w:t xml:space="preserve"> </w:t>
      </w:r>
      <w:r>
        <w:rPr>
          <w:bCs/>
          <w:b/>
        </w:rPr>
        <w:t xml:space="preserve">1,000</w:t>
      </w:r>
      <w:r>
        <w:t xml:space="preserve"> </w:t>
      </w:r>
      <w:r>
        <w:t xml:space="preserve">in early 2025 to</w:t>
      </w:r>
      <w:r>
        <w:t xml:space="preserve"> </w:t>
      </w:r>
      <w:r>
        <w:rPr>
          <w:bCs/>
          <w:b/>
        </w:rPr>
        <w:t xml:space="preserve">60,000</w:t>
      </w:r>
      <w:r>
        <w:t xml:space="preserve"> </w:t>
      </w:r>
      <w:r>
        <w:t xml:space="preserve">today, with correctly configured streaming reaching about</w:t>
      </w:r>
      <w:r>
        <w:t xml:space="preserve"> </w:t>
      </w:r>
      <w:r>
        <w:rPr>
          <w:bCs/>
          <w:b/>
        </w:rPr>
        <w:t xml:space="preserve">1,326 MB/s</w:t>
      </w:r>
      <w:r>
        <w:t xml:space="preserve"> </w:t>
      </w:r>
      <w:r>
        <w:t xml:space="preserve">[33].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@AssemblyAI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@AssemblyAI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@NCSC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@iScienceLuvr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@asplencmnt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@krea_ai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@ostrisai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@BaiduAI_News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@NVIDIAHealth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@bold_lab_ai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@xingyaow_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@gneubig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@scottastevenson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1" Target="https://x.com/AndrewCurran_/status/2069555826029965773" TargetMode="External" /><Relationship Type="http://schemas.openxmlformats.org/officeDocument/2006/relationships/hyperlink" Id="rId32" Target="https://x.com/ArtificialAnlys/status/2069436163065282737" TargetMode="External" /><Relationship Type="http://schemas.openxmlformats.org/officeDocument/2006/relationships/hyperlink" Id="rId33" Target="https://x.com/ArtificialAnlys/status/2069436166164930879" TargetMode="External" /><Relationship Type="http://schemas.openxmlformats.org/officeDocument/2006/relationships/hyperlink" Id="rId30" Target="https://x.com/AssemblyAI/status/2069464657681850823" TargetMode="External" /><Relationship Type="http://schemas.openxmlformats.org/officeDocument/2006/relationships/hyperlink" Id="rId31" Target="https://x.com/AssemblyAI/status/2069464670138986903" TargetMode="External" /><Relationship Type="http://schemas.openxmlformats.org/officeDocument/2006/relationships/hyperlink" Id="rId45" Target="https://x.com/BaiduAI_News/status/2069322806748410291" TargetMode="External" /><Relationship Type="http://schemas.openxmlformats.org/officeDocument/2006/relationships/hyperlink" Id="rId27" Target="https://x.com/ClaudeDevs/status/2069468900216234010" TargetMode="External" /><Relationship Type="http://schemas.openxmlformats.org/officeDocument/2006/relationships/hyperlink" Id="rId28" Target="https://x.com/ClaudeDevs/status/2069468913264644419" TargetMode="External" /><Relationship Type="http://schemas.openxmlformats.org/officeDocument/2006/relationships/hyperlink" Id="rId57" Target="https://x.com/ClementDelangue/status/2069476228243800253" TargetMode="External" /><Relationship Type="http://schemas.openxmlformats.org/officeDocument/2006/relationships/hyperlink" Id="rId34" Target="https://x.com/NCSC/status/2069375642597016028" TargetMode="External" /><Relationship Type="http://schemas.openxmlformats.org/officeDocument/2006/relationships/hyperlink" Id="rId40" Target="https://x.com/NVIDIAAI/status/2069465510790545761" TargetMode="External" /><Relationship Type="http://schemas.openxmlformats.org/officeDocument/2006/relationships/hyperlink" Id="rId46" Target="https://x.com/NVIDIAHealth/status/2069434100054962567" TargetMode="External" /><Relationship Type="http://schemas.openxmlformats.org/officeDocument/2006/relationships/hyperlink" Id="rId55" Target="https://x.com/OpenAIDevs/status/2069484303281779090" TargetMode="External" /><Relationship Type="http://schemas.openxmlformats.org/officeDocument/2006/relationships/hyperlink" Id="rId56" Target="https://x.com/OpenAIDevs/status/2069484315633955040" TargetMode="External" /><Relationship Type="http://schemas.openxmlformats.org/officeDocument/2006/relationships/hyperlink" Id="rId48" Target="https://x.com/OpenAIDevs/status/2069499656305090671" TargetMode="External" /><Relationship Type="http://schemas.openxmlformats.org/officeDocument/2006/relationships/hyperlink" Id="rId36" Target="https://x.com/asplencmnt/status/2069517069453070677" TargetMode="External" /><Relationship Type="http://schemas.openxmlformats.org/officeDocument/2006/relationships/hyperlink" Id="rId47" Target="https://x.com/baseten/status/2069493607787041077" TargetMode="External" /><Relationship Type="http://schemas.openxmlformats.org/officeDocument/2006/relationships/hyperlink" Id="rId49" Target="https://x.com/bold_lab_ai/status/2069432184738292044" TargetMode="External" /><Relationship Type="http://schemas.openxmlformats.org/officeDocument/2006/relationships/hyperlink" Id="rId25" Target="https://x.com/claudeai/status/2069468693017268244" TargetMode="External" /><Relationship Type="http://schemas.openxmlformats.org/officeDocument/2006/relationships/hyperlink" Id="rId43" Target="https://x.com/fal/status/2069436127753154956" TargetMode="External" /><Relationship Type="http://schemas.openxmlformats.org/officeDocument/2006/relationships/hyperlink" Id="rId53" Target="https://x.com/gneubig/status/2069450515784585572" TargetMode="External" /><Relationship Type="http://schemas.openxmlformats.org/officeDocument/2006/relationships/hyperlink" Id="rId35" Target="https://x.com/iScienceLuvr/status/2069646679922688134" TargetMode="External" /><Relationship Type="http://schemas.openxmlformats.org/officeDocument/2006/relationships/hyperlink" Id="rId29" Target="https://x.com/karpathy/status/2069547676849557725" TargetMode="External" /><Relationship Type="http://schemas.openxmlformats.org/officeDocument/2006/relationships/hyperlink" Id="rId26" Target="https://x.com/kimmonismus/status/2069480515103506609" TargetMode="External" /><Relationship Type="http://schemas.openxmlformats.org/officeDocument/2006/relationships/hyperlink" Id="rId42" Target="https://x.com/krea_ai/status/2069435590995812396" TargetMode="External" /><Relationship Type="http://schemas.openxmlformats.org/officeDocument/2006/relationships/hyperlink" Id="rId44" Target="https://x.com/ostrisai/status/2069442416999022710" TargetMode="External" /><Relationship Type="http://schemas.openxmlformats.org/officeDocument/2006/relationships/hyperlink" Id="rId54" Target="https://x.com/scottastevenson/status/2069413077351596143" TargetMode="External" /><Relationship Type="http://schemas.openxmlformats.org/officeDocument/2006/relationships/hyperlink" Id="rId37" Target="https://x.com/togethercompute/status/2069515311720911082" TargetMode="External" /><Relationship Type="http://schemas.openxmlformats.org/officeDocument/2006/relationships/hyperlink" Id="rId38" Target="https://x.com/togethercompute/status/2069515317823549732" TargetMode="External" /><Relationship Type="http://schemas.openxmlformats.org/officeDocument/2006/relationships/hyperlink" Id="rId39" Target="https://x.com/togethercompute/status/2069515320466059549" TargetMode="External" /><Relationship Type="http://schemas.openxmlformats.org/officeDocument/2006/relationships/hyperlink" Id="rId50" Target="https://x.com/togethercompute/status/2069611947679728053" TargetMode="External" /><Relationship Type="http://schemas.openxmlformats.org/officeDocument/2006/relationships/hyperlink" Id="rId41" Target="https://x.com/vllm_project/status/2069494027431649404" TargetMode="External" /><Relationship Type="http://schemas.openxmlformats.org/officeDocument/2006/relationships/hyperlink" Id="rId52" Target="https://x.com/xingyaow_/status/20694484279230219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1" Target="https://x.com/AndrewCurran_/status/2069555826029965773" TargetMode="External" /><Relationship Type="http://schemas.openxmlformats.org/officeDocument/2006/relationships/hyperlink" Id="rId32" Target="https://x.com/ArtificialAnlys/status/2069436163065282737" TargetMode="External" /><Relationship Type="http://schemas.openxmlformats.org/officeDocument/2006/relationships/hyperlink" Id="rId33" Target="https://x.com/ArtificialAnlys/status/2069436166164930879" TargetMode="External" /><Relationship Type="http://schemas.openxmlformats.org/officeDocument/2006/relationships/hyperlink" Id="rId30" Target="https://x.com/AssemblyAI/status/2069464657681850823" TargetMode="External" /><Relationship Type="http://schemas.openxmlformats.org/officeDocument/2006/relationships/hyperlink" Id="rId31" Target="https://x.com/AssemblyAI/status/2069464670138986903" TargetMode="External" /><Relationship Type="http://schemas.openxmlformats.org/officeDocument/2006/relationships/hyperlink" Id="rId45" Target="https://x.com/BaiduAI_News/status/2069322806748410291" TargetMode="External" /><Relationship Type="http://schemas.openxmlformats.org/officeDocument/2006/relationships/hyperlink" Id="rId27" Target="https://x.com/ClaudeDevs/status/2069468900216234010" TargetMode="External" /><Relationship Type="http://schemas.openxmlformats.org/officeDocument/2006/relationships/hyperlink" Id="rId28" Target="https://x.com/ClaudeDevs/status/2069468913264644419" TargetMode="External" /><Relationship Type="http://schemas.openxmlformats.org/officeDocument/2006/relationships/hyperlink" Id="rId57" Target="https://x.com/ClementDelangue/status/2069476228243800253" TargetMode="External" /><Relationship Type="http://schemas.openxmlformats.org/officeDocument/2006/relationships/hyperlink" Id="rId34" Target="https://x.com/NCSC/status/2069375642597016028" TargetMode="External" /><Relationship Type="http://schemas.openxmlformats.org/officeDocument/2006/relationships/hyperlink" Id="rId40" Target="https://x.com/NVIDIAAI/status/2069465510790545761" TargetMode="External" /><Relationship Type="http://schemas.openxmlformats.org/officeDocument/2006/relationships/hyperlink" Id="rId46" Target="https://x.com/NVIDIAHealth/status/2069434100054962567" TargetMode="External" /><Relationship Type="http://schemas.openxmlformats.org/officeDocument/2006/relationships/hyperlink" Id="rId55" Target="https://x.com/OpenAIDevs/status/2069484303281779090" TargetMode="External" /><Relationship Type="http://schemas.openxmlformats.org/officeDocument/2006/relationships/hyperlink" Id="rId56" Target="https://x.com/OpenAIDevs/status/2069484315633955040" TargetMode="External" /><Relationship Type="http://schemas.openxmlformats.org/officeDocument/2006/relationships/hyperlink" Id="rId48" Target="https://x.com/OpenAIDevs/status/2069499656305090671" TargetMode="External" /><Relationship Type="http://schemas.openxmlformats.org/officeDocument/2006/relationships/hyperlink" Id="rId36" Target="https://x.com/asplencmnt/status/2069517069453070677" TargetMode="External" /><Relationship Type="http://schemas.openxmlformats.org/officeDocument/2006/relationships/hyperlink" Id="rId47" Target="https://x.com/baseten/status/2069493607787041077" TargetMode="External" /><Relationship Type="http://schemas.openxmlformats.org/officeDocument/2006/relationships/hyperlink" Id="rId49" Target="https://x.com/bold_lab_ai/status/2069432184738292044" TargetMode="External" /><Relationship Type="http://schemas.openxmlformats.org/officeDocument/2006/relationships/hyperlink" Id="rId25" Target="https://x.com/claudeai/status/2069468693017268244" TargetMode="External" /><Relationship Type="http://schemas.openxmlformats.org/officeDocument/2006/relationships/hyperlink" Id="rId43" Target="https://x.com/fal/status/2069436127753154956" TargetMode="External" /><Relationship Type="http://schemas.openxmlformats.org/officeDocument/2006/relationships/hyperlink" Id="rId53" Target="https://x.com/gneubig/status/2069450515784585572" TargetMode="External" /><Relationship Type="http://schemas.openxmlformats.org/officeDocument/2006/relationships/hyperlink" Id="rId35" Target="https://x.com/iScienceLuvr/status/2069646679922688134" TargetMode="External" /><Relationship Type="http://schemas.openxmlformats.org/officeDocument/2006/relationships/hyperlink" Id="rId29" Target="https://x.com/karpathy/status/2069547676849557725" TargetMode="External" /><Relationship Type="http://schemas.openxmlformats.org/officeDocument/2006/relationships/hyperlink" Id="rId26" Target="https://x.com/kimmonismus/status/2069480515103506609" TargetMode="External" /><Relationship Type="http://schemas.openxmlformats.org/officeDocument/2006/relationships/hyperlink" Id="rId42" Target="https://x.com/krea_ai/status/2069435590995812396" TargetMode="External" /><Relationship Type="http://schemas.openxmlformats.org/officeDocument/2006/relationships/hyperlink" Id="rId44" Target="https://x.com/ostrisai/status/2069442416999022710" TargetMode="External" /><Relationship Type="http://schemas.openxmlformats.org/officeDocument/2006/relationships/hyperlink" Id="rId54" Target="https://x.com/scottastevenson/status/2069413077351596143" TargetMode="External" /><Relationship Type="http://schemas.openxmlformats.org/officeDocument/2006/relationships/hyperlink" Id="rId37" Target="https://x.com/togethercompute/status/2069515311720911082" TargetMode="External" /><Relationship Type="http://schemas.openxmlformats.org/officeDocument/2006/relationships/hyperlink" Id="rId38" Target="https://x.com/togethercompute/status/2069515317823549732" TargetMode="External" /><Relationship Type="http://schemas.openxmlformats.org/officeDocument/2006/relationships/hyperlink" Id="rId39" Target="https://x.com/togethercompute/status/2069515320466059549" TargetMode="External" /><Relationship Type="http://schemas.openxmlformats.org/officeDocument/2006/relationships/hyperlink" Id="rId50" Target="https://x.com/togethercompute/status/2069611947679728053" TargetMode="External" /><Relationship Type="http://schemas.openxmlformats.org/officeDocument/2006/relationships/hyperlink" Id="rId41" Target="https://x.com/vllm_project/status/2069494027431649404" TargetMode="External" /><Relationship Type="http://schemas.openxmlformats.org/officeDocument/2006/relationships/hyperlink" Id="rId52" Target="https://x.com/xingyaow_/status/20694484279230219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Tag Signals a New Agent Interface as Cyber Warnings Tighten</dc:title>
  <dc:creator>AI High Signal Digest</dc:creator>
  <cp:keywords/>
  <dcterms:created xsi:type="dcterms:W3CDTF">2026-06-24T18:07:45Z</dcterms:created>
  <dcterms:modified xsi:type="dcterms:W3CDTF">2026-06-24T18:07:45Z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2026-06-24</vt:lpwstr>
  </property>
</Properties>
</file>