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4.jpg" ContentType="image/jpeg"/>
  <Override PartName="/word/media/rId2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Codex Subagents Go GA as Specs and Review Become the Real Constraints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2026-03-17</w:t>
      </w:r>
    </w:p>
    <w:bookmarkStart w:id="64" w:name="Xffc2380304d77e85c7788462de4e2f8d625e6d7"/>
    <w:p>
      <w:pPr>
        <w:pStyle w:val="Heading1"/>
      </w:pPr>
      <w:r>
        <w:t xml:space="preserve">Codex Subagents Go GA as Specs and Review Become the Real Constraints</w:t>
      </w:r>
    </w:p>
    <w:p>
      <w:pPr>
        <w:pStyle w:val="FirstParagraph"/>
      </w:pPr>
      <w:r>
        <w:rPr>
          <w:iCs/>
          <w:i/>
        </w:rPr>
        <w:t xml:space="preserve">By Coding Agents Alpha Tracker • March 17, 2026</w:t>
      </w:r>
    </w:p>
    <w:p>
      <w:pPr>
        <w:pStyle w:val="BodyText"/>
      </w:pPr>
      <w:r>
        <w:t xml:space="preserve">Codex subagents were the clearest release today, but the bigger pattern came from practitioners across tools: better specs, cleaner context boundaries, and tighter review loops are what actually unlock agent leverage. This brief covers the tools, workflows, clips, and projects worth stealing from right now.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OpenAI shipping</w:t>
      </w:r>
      <w:r>
        <w:t xml:space="preserve"> </w:t>
      </w:r>
      <w:r>
        <w:rPr>
          <w:bCs/>
          <w:b/>
        </w:rPr>
        <w:t xml:space="preserve">subagents in Codex</w:t>
      </w:r>
      <w:r>
        <w:t xml:space="preserve"> </w:t>
      </w:r>
      <w:r>
        <w:t xml:space="preserve">is the biggest practical release today: specialized workers let you keep the parent context clean, split work in parallel, and steer results as they come back. Simon Willison’s follow-up makes the broader point—subagents are now GA in Codex, custom agents live in</w:t>
      </w:r>
      <w:r>
        <w:t xml:space="preserve"> </w:t>
      </w:r>
      <w:r>
        <w:rPr>
          <w:rStyle w:val="VerbatimChar"/>
        </w:rPr>
        <w:t xml:space="preserve">~/.codex/agents/</w:t>
      </w:r>
      <w:r>
        <w:t xml:space="preserve"> </w:t>
      </w:r>
      <w:r>
        <w:t xml:space="preserve">as TOML, and the same interface pattern is already surfacing across Claude Code, Cursor, VS Code, and Gemini CLI. [1, 2]</w:t>
      </w:r>
    </w:p>
    <w:p>
      <w:pPr>
        <w:pStyle w:val="BlockText"/>
      </w:pPr>
      <w:r>
        <w:t xml:space="preserve">“</w:t>
      </w:r>
      <w:r>
        <w:t xml:space="preserve">a glimpse of a future where agents orchestrate agents</w:t>
      </w:r>
      <w:r>
        <w:t xml:space="preserve">”</w:t>
      </w:r>
      <w:r>
        <w:t xml:space="preserve"> </w:t>
      </w:r>
      <w:r>
        <w:t xml:space="preserve">[3]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subagents / custom agents</w:t>
      </w:r>
      <w:r>
        <w:t xml:space="preserve"> </w:t>
      </w:r>
      <w:r>
        <w:t xml:space="preserve">— now GA after preview; default subagents include</w:t>
      </w:r>
      <w:r>
        <w:t xml:space="preserve"> </w:t>
      </w:r>
      <w:r>
        <w:rPr>
          <w:rStyle w:val="VerbatimChar"/>
        </w:rPr>
        <w:t xml:space="preserve">explorer</w:t>
      </w:r>
      <w:r>
        <w:t xml:space="preserve">,</w:t>
      </w:r>
      <w:r>
        <w:t xml:space="preserve"> </w:t>
      </w:r>
      <w:r>
        <w:rPr>
          <w:rStyle w:val="VerbatimChar"/>
        </w:rPr>
        <w:t xml:space="preserve">worker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default</w:t>
      </w:r>
      <w:r>
        <w:t xml:space="preserve">, while custom agents can be defined in</w:t>
      </w:r>
      <w:r>
        <w:t xml:space="preserve"> </w:t>
      </w:r>
      <w:r>
        <w:rPr>
          <w:rStyle w:val="VerbatimChar"/>
        </w:rPr>
        <w:t xml:space="preserve">~/.codex/agents/</w:t>
      </w:r>
      <w:r>
        <w:t xml:space="preserve"> </w:t>
      </w:r>
      <w:r>
        <w:t xml:space="preserve">and pinned to models like</w:t>
      </w:r>
      <w:r>
        <w:t xml:space="preserve"> </w:t>
      </w:r>
      <w:r>
        <w:rPr>
          <w:rStyle w:val="VerbatimChar"/>
        </w:rPr>
        <w:t xml:space="preserve">gpt-5.3-codex-spark</w:t>
      </w:r>
      <w:r>
        <w:t xml:space="preserve">. OpenAI’s practical pitch is straightforward: cleaner parent context, parallel tasking, and live steering. [2, 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Fast-subagent tip for Codex Pro</w:t>
      </w:r>
      <w:r>
        <w:t xml:space="preserve"> </w:t>
      </w:r>
      <w:r>
        <w:t xml:space="preserve">— Alexander Embiricos says you can explicitly ask Codex to spawn subagents, and Pro users can use</w:t>
      </w:r>
      <w:r>
        <w:t xml:space="preserve"> </w:t>
      </w:r>
      <w:r>
        <w:rPr>
          <w:bCs/>
          <w:b/>
        </w:rPr>
        <w:t xml:space="preserve">Spark</w:t>
      </w:r>
      <w:r>
        <w:t xml:space="preserve"> </w:t>
      </w:r>
      <w:r>
        <w:t xml:space="preserve">for faster ones. [4]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Remote env setup is getting first-class support</w:t>
      </w:r>
      <w:r>
        <w:t xml:space="preserve"> </w:t>
      </w:r>
      <w:r>
        <w:t xml:space="preserve">— Claude Code now supports custom environments for remote runs via</w:t>
      </w:r>
      <w:r>
        <w:t xml:space="preserve"> </w:t>
      </w:r>
      <w:r>
        <w:rPr>
          <w:rStyle w:val="VerbatimChar"/>
        </w:rPr>
        <w:t xml:space="preserve">http://claude.ai/code</w:t>
      </w:r>
      <w:r>
        <w:t xml:space="preserve">, desktop, and mobile, plus setup scripts for dependencies, settings, and configs before launch. Kent C. Dodds says Cursor agents already offer a full Linux VM with browser plus screenshot/demo-video support and custom startup setup. [5, 6, 7]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LangGraph Deploy CLI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langgraph deploy</w:t>
      </w:r>
      <w:r>
        <w:t xml:space="preserve"> </w:t>
      </w:r>
      <w:r>
        <w:t xml:space="preserve">is now the one-step path to LangSmith Deployment: the CLI builds a Docker image, provisions Postgres and Redis, fits CI/CD, and adds</w:t>
      </w:r>
      <w:r>
        <w:t xml:space="preserve"> </w:t>
      </w:r>
      <w:r>
        <w:rPr>
          <w:rStyle w:val="VerbatimChar"/>
        </w:rPr>
        <w:t xml:space="preserve">list</w:t>
      </w:r>
      <w:r>
        <w:t xml:space="preserve">,</w:t>
      </w:r>
      <w:r>
        <w:t xml:space="preserve"> </w:t>
      </w:r>
      <w:r>
        <w:rPr>
          <w:rStyle w:val="VerbatimChar"/>
        </w:rPr>
        <w:t xml:space="preserve">logs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delete</w:t>
      </w:r>
      <w:r>
        <w:t xml:space="preserve"> </w:t>
      </w:r>
      <w:r>
        <w:t xml:space="preserve">management commands. First-party templates now include</w:t>
      </w:r>
      <w:r>
        <w:t xml:space="preserve"> </w:t>
      </w:r>
      <w:r>
        <w:rPr>
          <w:rStyle w:val="VerbatimChar"/>
        </w:rPr>
        <w:t xml:space="preserve">deep-agent-template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simple-agent-template</w:t>
      </w:r>
      <w:r>
        <w:t xml:space="preserve">; quick start is</w:t>
      </w:r>
      <w:r>
        <w:t xml:space="preserve"> </w:t>
      </w:r>
      <w:r>
        <w:rPr>
          <w:rStyle w:val="VerbatimChar"/>
        </w:rPr>
        <w:t xml:space="preserve">uvx --from langgraph-cli langgraph deploy</w:t>
      </w:r>
      <w:r>
        <w:t xml:space="preserve">. [8]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openClaw is pushing more logic into plugins</w:t>
      </w:r>
      <w:r>
        <w:t xml:space="preserve"> </w:t>
      </w:r>
      <w:r>
        <w:t xml:space="preserve">— Steinberger says</w:t>
      </w:r>
      <w:r>
        <w:t xml:space="preserve"> </w:t>
      </w:r>
      <w:r>
        <w:t xml:space="preserve">“</w:t>
      </w:r>
      <w:r>
        <w:t xml:space="preserve">everything can be a plugin now</w:t>
      </w:r>
      <w:r>
        <w:t xml:space="preserve">”</w:t>
      </w:r>
      <w:r>
        <w:t xml:space="preserve">; lots of code moved out of core, with faster performance and lower memory use overall, plus Claude/Codex/Cursor plugin bundle support. It still needs another day or two to stabilize. [9, 10]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Mistral Small 4</w:t>
      </w:r>
      <w:r>
        <w:t xml:space="preserve"> </w:t>
      </w:r>
      <w:r>
        <w:t xml:space="preserve">— new Apache 2 licensed</w:t>
      </w:r>
      <w:r>
        <w:t xml:space="preserve"> </w:t>
      </w:r>
      <w:r>
        <w:rPr>
          <w:bCs/>
          <w:b/>
        </w:rPr>
        <w:t xml:space="preserve">119B</w:t>
      </w:r>
      <w:r>
        <w:t xml:space="preserve"> </w:t>
      </w:r>
      <w:r>
        <w:t xml:space="preserve">MoE model with</w:t>
      </w:r>
      <w:r>
        <w:t xml:space="preserve"> </w:t>
      </w:r>
      <w:r>
        <w:rPr>
          <w:bCs/>
          <w:b/>
        </w:rPr>
        <w:t xml:space="preserve">6B active</w:t>
      </w:r>
      <w:r>
        <w:t xml:space="preserve"> </w:t>
      </w:r>
      <w:r>
        <w:t xml:space="preserve">parameters; Mistral positions it as one model spanning reasoning, multimodal, and Devstral-style agentic coding. It supports</w:t>
      </w:r>
      <w:r>
        <w:t xml:space="preserve"> </w:t>
      </w:r>
      <w:r>
        <w:rPr>
          <w:rStyle w:val="VerbatimChar"/>
        </w:rPr>
        <w:t xml:space="preserve">reasoning_effort="none"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"high"</w:t>
      </w:r>
      <w:r>
        <w:t xml:space="preserve">, and Simon Willison tested it via</w:t>
      </w:r>
      <w:r>
        <w:t xml:space="preserve"> </w:t>
      </w:r>
      <w:r>
        <w:rPr>
          <w:rStyle w:val="VerbatimChar"/>
        </w:rPr>
        <w:t xml:space="preserve">llm-mistral</w:t>
      </w:r>
      <w:r>
        <w:t xml:space="preserve">. [11]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Subagent orchestration recipe</w:t>
      </w:r>
    </w:p>
    <w:p>
      <w:pPr>
        <w:numPr>
          <w:ilvl w:val="1"/>
          <w:numId w:val="1003"/>
        </w:numPr>
        <w:pStyle w:val="Compact"/>
      </w:pPr>
      <w:r>
        <w:t xml:space="preserve">Define narrow specialists as custom agents in</w:t>
      </w:r>
      <w:r>
        <w:t xml:space="preserve"> </w:t>
      </w:r>
      <w:r>
        <w:rPr>
          <w:rStyle w:val="VerbatimChar"/>
        </w:rPr>
        <w:t xml:space="preserve">~/.codex/agents/</w:t>
      </w:r>
      <w:r>
        <w:t xml:space="preserve">. [2]</w:t>
      </w:r>
    </w:p>
    <w:p>
      <w:pPr>
        <w:numPr>
          <w:ilvl w:val="1"/>
          <w:numId w:val="1003"/>
        </w:numPr>
        <w:pStyle w:val="Compact"/>
      </w:pPr>
      <w:r>
        <w:t xml:space="preserve">Give each one a job, not a vague mandate — Simon’s doc example uses</w:t>
      </w:r>
      <w:r>
        <w:t xml:space="preserve"> </w:t>
      </w:r>
      <w:r>
        <w:rPr>
          <w:rStyle w:val="VerbatimChar"/>
        </w:rPr>
        <w:t xml:space="preserve">browser_debugger</w:t>
      </w:r>
      <w:r>
        <w:t xml:space="preserve"> </w:t>
      </w:r>
      <w:r>
        <w:t xml:space="preserve">to reproduce,</w:t>
      </w:r>
      <w:r>
        <w:t xml:space="preserve"> </w:t>
      </w:r>
      <w:r>
        <w:rPr>
          <w:rStyle w:val="VerbatimChar"/>
        </w:rPr>
        <w:t xml:space="preserve">code_mapper</w:t>
      </w:r>
      <w:r>
        <w:t xml:space="preserve"> </w:t>
      </w:r>
      <w:r>
        <w:t xml:space="preserve">to trace the path, and</w:t>
      </w:r>
      <w:r>
        <w:t xml:space="preserve"> </w:t>
      </w:r>
      <w:r>
        <w:rPr>
          <w:rStyle w:val="VerbatimChar"/>
        </w:rPr>
        <w:t xml:space="preserve">ui_fixer</w:t>
      </w:r>
      <w:r>
        <w:t xml:space="preserve"> </w:t>
      </w:r>
      <w:r>
        <w:t xml:space="preserve">to ship the smallest fix. [2]</w:t>
      </w:r>
    </w:p>
    <w:p>
      <w:pPr>
        <w:numPr>
          <w:ilvl w:val="1"/>
          <w:numId w:val="1003"/>
        </w:numPr>
        <w:pStyle w:val="Compact"/>
      </w:pPr>
      <w:r>
        <w:t xml:space="preserve">Keep the parent agent focused on coordination while workers handle exploration in parallel. [1, 2]</w:t>
      </w:r>
    </w:p>
    <w:p>
      <w:pPr>
        <w:numPr>
          <w:ilvl w:val="1"/>
          <w:numId w:val="1003"/>
        </w:numPr>
        <w:pStyle w:val="Compact"/>
      </w:pPr>
      <w:r>
        <w:t xml:space="preserve">Steer individual agents as evidence comes back instead of dumping everything into one growing thread.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 pack before prompt</w:t>
      </w:r>
    </w:p>
    <w:p>
      <w:pPr>
        <w:numPr>
          <w:ilvl w:val="1"/>
          <w:numId w:val="1004"/>
        </w:numPr>
        <w:pStyle w:val="Compact"/>
      </w:pPr>
      <w:r>
        <w:t xml:space="preserve">Spend</w:t>
      </w:r>
      <w:r>
        <w:t xml:space="preserve"> </w:t>
      </w:r>
      <w:r>
        <w:rPr>
          <w:bCs/>
          <w:b/>
        </w:rPr>
        <w:t xml:space="preserve">30-40%</w:t>
      </w:r>
      <w:r>
        <w:t xml:space="preserve"> </w:t>
      </w:r>
      <w:r>
        <w:t xml:space="preserve">of the task writing the spec: requirements, constraints, success criteria, stack, libraries, and UI components. [12]</w:t>
      </w:r>
    </w:p>
    <w:p>
      <w:pPr>
        <w:numPr>
          <w:ilvl w:val="1"/>
          <w:numId w:val="1004"/>
        </w:numPr>
        <w:pStyle w:val="Compact"/>
      </w:pPr>
      <w:r>
        <w:t xml:space="preserve">Put supporting docs in a</w:t>
      </w:r>
      <w:r>
        <w:t xml:space="preserve"> </w:t>
      </w:r>
      <w:r>
        <w:rPr>
          <w:rStyle w:val="VerbatimChar"/>
        </w:rPr>
        <w:t xml:space="preserve">context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resources</w:t>
      </w:r>
      <w:r>
        <w:t xml:space="preserve"> </w:t>
      </w:r>
      <w:r>
        <w:t xml:space="preserve">directory. [12]</w:t>
      </w:r>
    </w:p>
    <w:p>
      <w:pPr>
        <w:numPr>
          <w:ilvl w:val="1"/>
          <w:numId w:val="1004"/>
        </w:numPr>
        <w:pStyle w:val="Compact"/>
      </w:pPr>
      <w:r>
        <w:t xml:space="preserve">Encode architecture and team best practices in markdown or via MCP so the model doesn’t default to generic patterns. [12]</w:t>
      </w:r>
    </w:p>
    <w:p>
      <w:pPr>
        <w:numPr>
          <w:ilvl w:val="1"/>
          <w:numId w:val="1004"/>
        </w:numPr>
        <w:pStyle w:val="Compact"/>
      </w:pPr>
      <w:r>
        <w:t xml:space="preserve">State the</w:t>
      </w:r>
      <w:r>
        <w:t xml:space="preserve"> </w:t>
      </w:r>
      <w:r>
        <w:rPr>
          <w:bCs/>
          <w:b/>
        </w:rPr>
        <w:t xml:space="preserve">goal</w:t>
      </w:r>
      <w:r>
        <w:t xml:space="preserve">, not just the task — Theo’s chess-engine example failed because the agent inferred the wrong objective. [13]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Local-to-prod LangGraph loop</w:t>
      </w:r>
    </w:p>
    <w:p>
      <w:pPr>
        <w:numPr>
          <w:ilvl w:val="1"/>
          <w:numId w:val="1005"/>
        </w:numPr>
        <w:pStyle w:val="Compact"/>
      </w:pPr>
      <w:r>
        <w:t xml:space="preserve">Install the CLI:</w:t>
      </w:r>
      <w:r>
        <w:t xml:space="preserve"> </w:t>
      </w:r>
      <w:r>
        <w:rPr>
          <w:rStyle w:val="VerbatimChar"/>
        </w:rPr>
        <w:t xml:space="preserve">uv tool install langgraph-cli</w:t>
      </w:r>
      <w:r>
        <w:t xml:space="preserve">. [14]</w:t>
      </w:r>
    </w:p>
    <w:p>
      <w:pPr>
        <w:numPr>
          <w:ilvl w:val="1"/>
          <w:numId w:val="1005"/>
        </w:numPr>
        <w:pStyle w:val="Compact"/>
      </w:pPr>
      <w:r>
        <w:t xml:space="preserve">Scaffold with</w:t>
      </w:r>
      <w:r>
        <w:t xml:space="preserve"> </w:t>
      </w:r>
      <w:r>
        <w:rPr>
          <w:rStyle w:val="VerbatimChar"/>
        </w:rPr>
        <w:t xml:space="preserve">langgraph new</w:t>
      </w:r>
      <w:r>
        <w:t xml:space="preserve"> </w:t>
      </w:r>
      <w:r>
        <w:t xml:space="preserve">and pick the DeepAgent template if you want a fuller harness. [14]</w:t>
      </w:r>
    </w:p>
    <w:p>
      <w:pPr>
        <w:numPr>
          <w:ilvl w:val="1"/>
          <w:numId w:val="1005"/>
        </w:numPr>
        <w:pStyle w:val="Compact"/>
      </w:pPr>
      <w:r>
        <w:t xml:space="preserve">Set LangSmith and model-provider keys in</w:t>
      </w:r>
      <w:r>
        <w:t xml:space="preserve"> </w:t>
      </w:r>
      <w:r>
        <w:rPr>
          <w:rStyle w:val="VerbatimChar"/>
        </w:rPr>
        <w:t xml:space="preserve">.env</w:t>
      </w:r>
      <w:r>
        <w:t xml:space="preserve">. [14]</w:t>
      </w:r>
    </w:p>
    <w:p>
      <w:pPr>
        <w:numPr>
          <w:ilvl w:val="1"/>
          <w:numId w:val="1005"/>
        </w:numPr>
        <w:pStyle w:val="Compact"/>
      </w:pPr>
      <w:r>
        <w:t xml:space="preserve">Run</w:t>
      </w:r>
      <w:r>
        <w:t xml:space="preserve"> </w:t>
      </w:r>
      <w:r>
        <w:rPr>
          <w:rStyle w:val="VerbatimChar"/>
        </w:rPr>
        <w:t xml:space="preserve">uv sync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langgraph dev</w:t>
      </w:r>
      <w:r>
        <w:t xml:space="preserve"> </w:t>
      </w:r>
      <w:r>
        <w:t xml:space="preserve">to test locally in LangSmith Studio with traces and hot reload. [14]</w:t>
      </w:r>
    </w:p>
    <w:p>
      <w:pPr>
        <w:numPr>
          <w:ilvl w:val="1"/>
          <w:numId w:val="1005"/>
        </w:numPr>
        <w:pStyle w:val="Compact"/>
      </w:pPr>
      <w:r>
        <w:t xml:space="preserve">Deploy with</w:t>
      </w:r>
      <w:r>
        <w:t xml:space="preserve"> </w:t>
      </w:r>
      <w:r>
        <w:rPr>
          <w:rStyle w:val="VerbatimChar"/>
        </w:rPr>
        <w:t xml:space="preserve">langgraph deploy</w:t>
      </w:r>
      <w:r>
        <w:t xml:space="preserve">, then manage with</w:t>
      </w:r>
      <w:r>
        <w:t xml:space="preserve"> </w:t>
      </w:r>
      <w:r>
        <w:rPr>
          <w:rStyle w:val="VerbatimChar"/>
        </w:rPr>
        <w:t xml:space="preserve">logs</w:t>
      </w:r>
      <w:r>
        <w:t xml:space="preserve">,</w:t>
      </w:r>
      <w:r>
        <w:t xml:space="preserve"> </w:t>
      </w:r>
      <w:r>
        <w:rPr>
          <w:rStyle w:val="VerbatimChar"/>
        </w:rPr>
        <w:t xml:space="preserve">list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delete</w:t>
      </w:r>
      <w:r>
        <w:t xml:space="preserve">. [14]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Simon Willison’s data-analysis pattern is reusable outside journalism</w:t>
      </w:r>
    </w:p>
    <w:p>
      <w:pPr>
        <w:numPr>
          <w:ilvl w:val="1"/>
          <w:numId w:val="1006"/>
        </w:numPr>
        <w:pStyle w:val="Compact"/>
      </w:pPr>
      <w:r>
        <w:t xml:space="preserve">Work in</w:t>
      </w:r>
      <w:r>
        <w:t xml:space="preserve"> </w:t>
      </w:r>
      <w:r>
        <w:rPr>
          <w:bCs/>
          <w:b/>
        </w:rPr>
        <w:t xml:space="preserve">Python + SQLite</w:t>
      </w:r>
      <w:r>
        <w:t xml:space="preserve">, optionally with Datasette. [15]</w:t>
      </w:r>
    </w:p>
    <w:p>
      <w:pPr>
        <w:numPr>
          <w:ilvl w:val="1"/>
          <w:numId w:val="1006"/>
        </w:numPr>
        <w:pStyle w:val="Compact"/>
      </w:pPr>
      <w:r>
        <w:t xml:space="preserve">Use agents for database Q&amp;A, exploration, cleaning, visualization, and scraping — his workshop handout breaks the flow into those modules. [15]</w:t>
      </w:r>
    </w:p>
    <w:p>
      <w:pPr>
        <w:numPr>
          <w:ilvl w:val="1"/>
          <w:numId w:val="1006"/>
        </w:numPr>
        <w:pStyle w:val="Compact"/>
      </w:pPr>
      <w:r>
        <w:t xml:space="preserve">For UI work, serve a Datasette</w:t>
      </w:r>
      <w:r>
        <w:t xml:space="preserve"> </w:t>
      </w:r>
      <w:r>
        <w:rPr>
          <w:rStyle w:val="VerbatimChar"/>
        </w:rPr>
        <w:t xml:space="preserve">viz/</w:t>
      </w:r>
      <w:r>
        <w:t xml:space="preserve"> </w:t>
      </w:r>
      <w:r>
        <w:t xml:space="preserve">folder and have Claude Code write interactive visualizations straight into it. [15]</w:t>
      </w:r>
    </w:p>
    <w:p>
      <w:pPr>
        <w:numPr>
          <w:ilvl w:val="1"/>
          <w:numId w:val="1006"/>
        </w:numPr>
        <w:pStyle w:val="Compact"/>
      </w:pPr>
      <w:r>
        <w:t xml:space="preserve">If you’re onboarding a team, his workshop setup used GitHub Codespaces plus a budget-restricted Codex key; attendees consumed</w:t>
      </w:r>
      <w:r>
        <w:t xml:space="preserve"> </w:t>
      </w:r>
      <w:r>
        <w:rPr>
          <w:bCs/>
          <w:b/>
        </w:rPr>
        <w:t xml:space="preserve">$23</w:t>
      </w:r>
      <w:r>
        <w:t xml:space="preserve"> </w:t>
      </w:r>
      <w:r>
        <w:t xml:space="preserve">in tokens. [15]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Set a merge policy now</w:t>
      </w:r>
    </w:p>
    <w:p>
      <w:pPr>
        <w:numPr>
          <w:ilvl w:val="1"/>
          <w:numId w:val="1007"/>
        </w:numPr>
        <w:pStyle w:val="Compact"/>
      </w:pPr>
      <w:r>
        <w:t xml:space="preserve">Logan Kilpatrick’s blunt read: the bottleneck has already shifted from generation to</w:t>
      </w:r>
      <w:r>
        <w:t xml:space="preserve"> </w:t>
      </w:r>
      <w:r>
        <w:rPr>
          <w:bCs/>
          <w:b/>
        </w:rPr>
        <w:t xml:space="preserve">code review</w:t>
      </w:r>
      <w:r>
        <w:t xml:space="preserve">. [16]</w:t>
      </w:r>
    </w:p>
    <w:p>
      <w:pPr>
        <w:numPr>
          <w:ilvl w:val="1"/>
          <w:numId w:val="1007"/>
        </w:numPr>
        <w:pStyle w:val="Compact"/>
      </w:pPr>
      <w:r>
        <w:t xml:space="preserve">Addy Osmani’s rule of thumb: merge AI-generated changes when they’re small/compartmentalized or backed by enough tests, and keep humans in the loop for harder maintenance work. [12]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dropped two operator resources in one day: a NICAR workshop handout on using Claude Code and Codex for data work, and a fresh chapter explaining coding agents as</w:t>
      </w:r>
      <w:r>
        <w:t xml:space="preserve"> </w:t>
      </w:r>
      <w:r>
        <w:rPr>
          <w:rStyle w:val="VerbatimChar"/>
        </w:rPr>
        <w:t xml:space="preserve">LLM + system prompt + tools in a loop</w:t>
      </w:r>
      <w:r>
        <w:t xml:space="preserve">. Good if you want both hands-on workflow and mental model. [15, 17]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Addy Osmani</w:t>
      </w:r>
      <w:r>
        <w:t xml:space="preserve"> </w:t>
      </w:r>
      <w:r>
        <w:t xml:space="preserve">— best practical framing today on spec-driven development for agent workflows; useful because he pairs the spec advice with an explicit quality bar for merges and maintenance. [12]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Theo</w:t>
      </w:r>
      <w:r>
        <w:t xml:space="preserve"> </w:t>
      </w:r>
      <w:r>
        <w:t xml:space="preserve">— worth watching for showing both the upside of multi-agent orchestration on a large repo merge and the failure mode when an agent optimizes for the wrong implied goal. [13]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Logan Kilpatrick</w:t>
      </w:r>
      <w:r>
        <w:t xml:space="preserve"> </w:t>
      </w:r>
      <w:r>
        <w:t xml:space="preserve">— a short post, but probably the cleanest organizational warning of the day: your process is likely underprepared for AI-heavy review load. [16]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credible firsthand signal on remote agents because he names the concrete features he actually uses in Cursor, and he discloses that he gets free usage rather than pretending it’s a neutral review. [18, 7, 19]</w:t>
      </w:r>
    </w:p>
    <w:bookmarkEnd w:id="23"/>
    <w:bookmarkStart w:id="36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1:28-3:49 — LangGraph local iteration loop</w:t>
      </w:r>
      <w:r>
        <w:t xml:space="preserve">: Best short demo today if you want to see how</w:t>
      </w:r>
      <w:r>
        <w:t xml:space="preserve"> </w:t>
      </w:r>
      <w:r>
        <w:rPr>
          <w:rStyle w:val="VerbatimChar"/>
        </w:rPr>
        <w:t xml:space="preserve">langgraph dev</w:t>
      </w:r>
      <w:r>
        <w:t xml:space="preserve"> </w:t>
      </w:r>
      <w:r>
        <w:t xml:space="preserve">turns an agent into a local server, surfaces traces in Studio, and hot-reloads prompt changes before deploy. [14]</w:t>
      </w:r>
      <w:r>
        <w:t xml:space="preserve"> </w:t>
      </w:r>
      <w:hyperlink r:id="rId27">
        <w:r>
          <w:drawing>
            <wp:inline>
              <wp:extent cx="5334000" cy="4000500"/>
              <wp:effectExtent b="0" l="0" r="0" t="0"/>
              <wp:docPr descr="Deploy CLI: The Easiest Way to Deploy Agents from Your Terminal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hcWHufkzicc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Deploy CLI: The Easiest Way to Deploy Agents from Your Terminal (1:27)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25:09-26:15 — Theo on goal vs. task drift</w:t>
      </w:r>
      <w:r>
        <w:t xml:space="preserve">: A very real failure case: the agent</w:t>
      </w:r>
      <w:r>
        <w:t xml:space="preserve"> </w:t>
      </w:r>
      <w:r>
        <w:t xml:space="preserve">“</w:t>
      </w:r>
      <w:r>
        <w:t xml:space="preserve">succeeds</w:t>
      </w:r>
      <w:r>
        <w:t xml:space="preserve">”</w:t>
      </w:r>
      <w:r>
        <w:t xml:space="preserve"> </w:t>
      </w:r>
      <w:r>
        <w:t xml:space="preserve">by satisfying the literal prompt while missing the intended goal. Useful calibration for anyone over-trusting long-running agents. [13]</w:t>
      </w:r>
      <w:r>
        <w:t xml:space="preserve"> </w:t>
      </w:r>
      <w:hyperlink r:id="rId31">
        <w:r>
          <w:drawing>
            <wp:inline>
              <wp:extent cx="5334000" cy="4000500"/>
              <wp:effectExtent b="0" l="0" r="0" t="0"/>
              <wp:docPr descr="You don’t want to be a manager.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v0gyPfrlOc8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You don’t want to be a manager. (25:09)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0:38-1:15 — Addy’s spec checklist</w:t>
      </w:r>
      <w:r>
        <w:t xml:space="preserve">: Fastest clip in the batch for improving agent outputs tomorrow morning — constraints, success criteria, stack, libraries, and UI components, up front. [12]</w:t>
      </w:r>
      <w:r>
        <w:t xml:space="preserve"> </w:t>
      </w:r>
      <w:hyperlink r:id="rId35">
        <w:r>
          <w:drawing>
            <wp:inline>
              <wp:extent cx="5334000" cy="4000500"/>
              <wp:effectExtent b="0" l="0" r="0" t="0"/>
              <wp:docPr descr="Why You Need Spec-Driven Development in the Age of AI with Addy Osmani and Tim O’Reilly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dHs0dNRC7mw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You Need Spec-Driven Development in the Age of AI with Addy Osmani and Tim O’Reilly (0:38)</w:t>
      </w:r>
    </w:p>
    <w:bookmarkEnd w:id="36"/>
    <w:bookmarkStart w:id="63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0"/>
        </w:numPr>
        <w:pStyle w:val="Compact"/>
      </w:pPr>
      <w:hyperlink r:id="rId37">
        <w:r>
          <w:rPr>
            <w:rStyle w:val="Hyperlink"/>
            <w:bCs/>
            <w:b/>
          </w:rPr>
          <w:t xml:space="preserve">deep-agent-template</w:t>
        </w:r>
      </w:hyperlink>
      <w:r>
        <w:t xml:space="preserve"> </w:t>
      </w:r>
      <w:r>
        <w:t xml:space="preserve">— official first-party LangGraph starter for heavier agent workflows; adoption signal is that LangChain used it in the Deploy CLI walkthrough and paired it with one-command deployment. [8, 14]</w:t>
      </w:r>
    </w:p>
    <w:p>
      <w:pPr>
        <w:numPr>
          <w:ilvl w:val="0"/>
          <w:numId w:val="1010"/>
        </w:numPr>
        <w:pStyle w:val="Compact"/>
      </w:pPr>
      <w:hyperlink r:id="rId38">
        <w:r>
          <w:rPr>
            <w:rStyle w:val="Hyperlink"/>
            <w:bCs/>
            <w:b/>
          </w:rPr>
          <w:t xml:space="preserve">simple-agent-template</w:t>
        </w:r>
      </w:hyperlink>
      <w:r>
        <w:t xml:space="preserve"> </w:t>
      </w:r>
      <w:r>
        <w:t xml:space="preserve">— smaller starting point for the same</w:t>
      </w:r>
      <w:r>
        <w:t xml:space="preserve"> </w:t>
      </w:r>
      <w:r>
        <w:rPr>
          <w:rStyle w:val="VerbatimChar"/>
        </w:rPr>
        <w:t xml:space="preserve">langgraph deploy</w:t>
      </w:r>
      <w:r>
        <w:t xml:space="preserve"> </w:t>
      </w:r>
      <w:r>
        <w:t xml:space="preserve">path. [8]</w:t>
      </w:r>
    </w:p>
    <w:p>
      <w:pPr>
        <w:numPr>
          <w:ilvl w:val="0"/>
          <w:numId w:val="1010"/>
        </w:numPr>
        <w:pStyle w:val="Compact"/>
      </w:pPr>
      <w:hyperlink r:id="rId39">
        <w:r>
          <w:rPr>
            <w:rStyle w:val="Hyperlink"/>
            <w:bCs/>
            <w:b/>
          </w:rPr>
          <w:t xml:space="preserve">Trees heatmap gist</w:t>
        </w:r>
      </w:hyperlink>
      <w:r>
        <w:t xml:space="preserve"> </w:t>
      </w:r>
      <w:r>
        <w:t xml:space="preserve">— concrete artifact from Simon Willison’s workshop: Claude Code generated an interactive Leaflet.heat visualization inside a Datasette</w:t>
      </w:r>
      <w:r>
        <w:t xml:space="preserve"> </w:t>
      </w:r>
      <w:r>
        <w:rPr>
          <w:rStyle w:val="VerbatimChar"/>
        </w:rPr>
        <w:t xml:space="preserve">viz/</w:t>
      </w:r>
      <w:r>
        <w:t xml:space="preserve"> </w:t>
      </w:r>
      <w:r>
        <w:t xml:space="preserve">folder over a large tree dataset. [15]</w:t>
      </w:r>
    </w:p>
    <w:p>
      <w:pPr>
        <w:numPr>
          <w:ilvl w:val="0"/>
          <w:numId w:val="1010"/>
        </w:numPr>
        <w:pStyle w:val="Compact"/>
      </w:pPr>
      <w:hyperlink r:id="rId40">
        <w:r>
          <w:rPr>
            <w:rStyle w:val="Hyperlink"/>
            <w:bCs/>
            <w:b/>
          </w:rPr>
          <w:t xml:space="preserve">Cursor security agents</w:t>
        </w:r>
      </w:hyperlink>
      <w:r>
        <w:t xml:space="preserve"> </w:t>
      </w:r>
      <w:r>
        <w:t xml:space="preserve">— not open source, but high-signal production usage: Cursor says it runs a fleet of security agents continuously on its own codebase and published automation templates for others. [20, 21]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openClaw plugin bundles</w:t>
      </w:r>
      <w:r>
        <w:t xml:space="preserve"> </w:t>
      </w:r>
      <w:r>
        <w:t xml:space="preserve">— watch this framework if you care about tool extensibility: Claude/Codex/Cursor bundle support plus a slimmer core means the project is moving toward a more modular agent surface. [9]</w:t>
      </w:r>
    </w:p>
    <w:p>
      <w:pPr>
        <w:pStyle w:val="FirstParagraph"/>
      </w:pPr>
      <w:r>
        <w:rPr>
          <w:iCs/>
          <w:i/>
        </w:rPr>
        <w:t xml:space="preserve">Editorial take: the stack is converging on the same playbook — write a better spec, fan work out to specialists, and spend the saved time on review instead of pretending raw generation is still the bottleneck.</w:t>
      </w:r>
      <w:r>
        <w:t xml:space="preserve"> </w:t>
      </w:r>
      <w:r>
        <w:t xml:space="preserve">[12, 1, 16]</w:t>
      </w:r>
    </w:p>
    <w:p>
      <w:r>
        <w:pict>
          <v:rect style="width:0;height:1.5pt" o:hralign="center" o:hrstd="t" o:hr="t"/>
        </w:pict>
      </w:r>
    </w:p>
    <w:bookmarkStart w:id="6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11"/>
        </w:numPr>
        <w:pStyle w:val="Compact"/>
      </w:pPr>
      <w:hyperlink r:id="rId42">
        <w:r>
          <w:rPr>
            <w:rStyle w:val="Hyperlink"/>
          </w:rPr>
          <w:t xml:space="preserve">Use subagents and custom agents in Codex</w:t>
        </w:r>
      </w:hyperlink>
    </w:p>
    <w:p>
      <w:pPr>
        <w:numPr>
          <w:ilvl w:val="0"/>
          <w:numId w:val="101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@edbayes</w:t>
        </w:r>
      </w:hyperlink>
    </w:p>
    <w:p>
      <w:pPr>
        <w:numPr>
          <w:ilvl w:val="0"/>
          <w:numId w:val="1011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11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11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@OmidMogasemi</w:t>
        </w:r>
      </w:hyperlink>
    </w:p>
    <w:p>
      <w:pPr>
        <w:numPr>
          <w:ilvl w:val="0"/>
          <w:numId w:val="1011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1"/>
        </w:numPr>
        <w:pStyle w:val="Compact"/>
      </w:pPr>
      <w:hyperlink r:id="rId48">
        <w:r>
          <w:rPr>
            <w:rStyle w:val="Hyperlink"/>
          </w:rPr>
          <w:t xml:space="preserve">Introducing deploy cli</w:t>
        </w:r>
      </w:hyperlink>
    </w:p>
    <w:p>
      <w:pPr>
        <w:numPr>
          <w:ilvl w:val="0"/>
          <w:numId w:val="1011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1"/>
        </w:numPr>
        <w:pStyle w:val="Compact"/>
      </w:pPr>
      <w:hyperlink r:id="rId51">
        <w:r>
          <w:rPr>
            <w:rStyle w:val="Hyperlink"/>
          </w:rPr>
          <w:t xml:space="preserve">Introducing Mistral Small 4</w:t>
        </w:r>
      </w:hyperlink>
    </w:p>
    <w:p>
      <w:pPr>
        <w:numPr>
          <w:ilvl w:val="0"/>
          <w:numId w:val="1011"/>
        </w:numPr>
        <w:pStyle w:val="Compact"/>
      </w:pPr>
      <w:hyperlink r:id="rId52">
        <w:r>
          <w:rPr>
            <w:rStyle w:val="Hyperlink"/>
          </w:rPr>
          <w:t xml:space="preserve">Why You Need Spec-Driven Development in the Age of AI with Addy Osmani and Tim O’Reilly</w:t>
        </w:r>
      </w:hyperlink>
    </w:p>
    <w:p>
      <w:pPr>
        <w:numPr>
          <w:ilvl w:val="0"/>
          <w:numId w:val="1011"/>
        </w:numPr>
        <w:pStyle w:val="Compact"/>
      </w:pPr>
      <w:hyperlink r:id="rId53">
        <w:r>
          <w:rPr>
            <w:rStyle w:val="Hyperlink"/>
          </w:rPr>
          <w:t xml:space="preserve">You don’t want to be a manager.</w:t>
        </w:r>
      </w:hyperlink>
    </w:p>
    <w:p>
      <w:pPr>
        <w:numPr>
          <w:ilvl w:val="0"/>
          <w:numId w:val="1011"/>
        </w:numPr>
        <w:pStyle w:val="Compact"/>
      </w:pPr>
      <w:hyperlink r:id="rId54">
        <w:r>
          <w:rPr>
            <w:rStyle w:val="Hyperlink"/>
          </w:rPr>
          <w:t xml:space="preserve">Deploy CLI: The Easiest Way to Deploy Agents from Your Terminal</w:t>
        </w:r>
      </w:hyperlink>
    </w:p>
    <w:p>
      <w:pPr>
        <w:numPr>
          <w:ilvl w:val="0"/>
          <w:numId w:val="1011"/>
        </w:numPr>
        <w:pStyle w:val="Compact"/>
      </w:pPr>
      <w:hyperlink r:id="rId55">
        <w:r>
          <w:rPr>
            <w:rStyle w:val="Hyperlink"/>
          </w:rPr>
          <w:t xml:space="preserve">Coding agents for data analysis</w:t>
        </w:r>
      </w:hyperlink>
    </w:p>
    <w:p>
      <w:pPr>
        <w:numPr>
          <w:ilvl w:val="0"/>
          <w:numId w:val="1011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11"/>
        </w:numPr>
        <w:pStyle w:val="Compact"/>
      </w:pPr>
      <w:hyperlink r:id="rId57">
        <w:r>
          <w:rPr>
            <w:rStyle w:val="Hyperlink"/>
          </w:rPr>
          <w:t xml:space="preserve">How coding agents work</w:t>
        </w:r>
      </w:hyperlink>
    </w:p>
    <w:p>
      <w:pPr>
        <w:numPr>
          <w:ilvl w:val="0"/>
          <w:numId w:val="1011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1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1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1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bookmarkEnd w:id="62"/>
    <w:bookmarkEnd w:id="63"/>
    <w:bookmarkEnd w:id="6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4" Target="media/rId24.jpg" /><Relationship Type="http://schemas.openxmlformats.org/officeDocument/2006/relationships/image" Id="rId28" Target="media/rId28.jpg" /><Relationship Type="http://schemas.openxmlformats.org/officeDocument/2006/relationships/hyperlink" Id="rId40" Target="http://cursor.com/blog/security-agents" TargetMode="External" /><Relationship Type="http://schemas.openxmlformats.org/officeDocument/2006/relationships/hyperlink" Id="rId48" Target="https://blog.langchain.com/introducing-deploy-cli" TargetMode="External" /><Relationship Type="http://schemas.openxmlformats.org/officeDocument/2006/relationships/hyperlink" Id="rId39" Target="https://gist.github.com/simonw/985ae2a6a3cd3df3fd375eb58dabea0f" TargetMode="External" /><Relationship Type="http://schemas.openxmlformats.org/officeDocument/2006/relationships/hyperlink" Id="rId37" Target="https://github.com/langchain-ai/deep-agent-template?ref=blog.langchain.com" TargetMode="External" /><Relationship Type="http://schemas.openxmlformats.org/officeDocument/2006/relationships/hyperlink" Id="rId38" Target="https://github.com/langchain-ai/simple-agent-template?ref=blog.langchain.com" TargetMode="External" /><Relationship Type="http://schemas.openxmlformats.org/officeDocument/2006/relationships/hyperlink" Id="rId42" Target="https://simonwillison.net/2026/Mar/16/codex-subagents" TargetMode="External" /><Relationship Type="http://schemas.openxmlformats.org/officeDocument/2006/relationships/hyperlink" Id="rId55" Target="https://simonwillison.net/2026/Mar/16/coding-agents-for-data-analysis" TargetMode="External" /><Relationship Type="http://schemas.openxmlformats.org/officeDocument/2006/relationships/hyperlink" Id="rId51" Target="https://simonwillison.net/2026/Mar/16/mistral-small-4" TargetMode="External" /><Relationship Type="http://schemas.openxmlformats.org/officeDocument/2006/relationships/hyperlink" Id="rId57" Target="https://simonwillison.net/guides/agentic-engineering-patterns/how-coding-agents-work" TargetMode="External" /><Relationship Type="http://schemas.openxmlformats.org/officeDocument/2006/relationships/hyperlink" Id="rId52" Target="https://www.youtube.com/watch?v=dHs0dNRC7mw" TargetMode="External" /><Relationship Type="http://schemas.openxmlformats.org/officeDocument/2006/relationships/hyperlink" Id="rId54" Target="https://www.youtube.com/watch?v=hcWHufkzicc" TargetMode="External" /><Relationship Type="http://schemas.openxmlformats.org/officeDocument/2006/relationships/hyperlink" Id="rId53" Target="https://www.youtube.com/watch?v=v0gyPfrlOc8" TargetMode="External" /><Relationship Type="http://schemas.openxmlformats.org/officeDocument/2006/relationships/hyperlink" Id="rId56" Target="https://x.com/OfficialLoganK/status/2033723413387219402" TargetMode="External" /><Relationship Type="http://schemas.openxmlformats.org/officeDocument/2006/relationships/hyperlink" Id="rId46" Target="https://x.com/OmidMogasemi/status/2032239184401088725" TargetMode="External" /><Relationship Type="http://schemas.openxmlformats.org/officeDocument/2006/relationships/hyperlink" Id="rId41" Target="https://x.com/OpenAIDevs/status/2033636701848174967" TargetMode="External" /><Relationship Type="http://schemas.openxmlformats.org/officeDocument/2006/relationships/hyperlink" Id="rId45" Target="https://x.com/_catwu/status/2033705960959840649" TargetMode="External" /><Relationship Type="http://schemas.openxmlformats.org/officeDocument/2006/relationships/hyperlink" Id="rId60" Target="https://x.com/cursor_ai/status/2033595658951930073" TargetMode="External" /><Relationship Type="http://schemas.openxmlformats.org/officeDocument/2006/relationships/hyperlink" Id="rId61" Target="https://x.com/cursor_ai/status/2033595661191680046" TargetMode="External" /><Relationship Type="http://schemas.openxmlformats.org/officeDocument/2006/relationships/hyperlink" Id="rId43" Target="https://x.com/edbayes/status/2033645124178059333" TargetMode="External" /><Relationship Type="http://schemas.openxmlformats.org/officeDocument/2006/relationships/hyperlink" Id="rId44" Target="https://x.com/embirico/status/2033645797838098694" TargetMode="External" /><Relationship Type="http://schemas.openxmlformats.org/officeDocument/2006/relationships/hyperlink" Id="rId58" Target="https://x.com/kentcdodds/status/2033603527038341602" TargetMode="External" /><Relationship Type="http://schemas.openxmlformats.org/officeDocument/2006/relationships/hyperlink" Id="rId47" Target="https://x.com/kentcdodds/status/2033606657369117070" TargetMode="External" /><Relationship Type="http://schemas.openxmlformats.org/officeDocument/2006/relationships/hyperlink" Id="rId59" Target="https://x.com/kentcdodds/status/2033606829050368461" TargetMode="External" /><Relationship Type="http://schemas.openxmlformats.org/officeDocument/2006/relationships/hyperlink" Id="rId50" Target="https://x.com/steipete/status/2033215216469614923" TargetMode="External" /><Relationship Type="http://schemas.openxmlformats.org/officeDocument/2006/relationships/hyperlink" Id="rId49" Target="https://x.com/steipete/status/2033472996275376500" TargetMode="External" /><Relationship Type="http://schemas.openxmlformats.org/officeDocument/2006/relationships/hyperlink" Id="rId35" Target="https://youtube.com/watch?v=dHs0dNRC7mw&amp;t=38" TargetMode="External" /><Relationship Type="http://schemas.openxmlformats.org/officeDocument/2006/relationships/hyperlink" Id="rId27" Target="https://youtube.com/watch?v=hcWHufkzicc&amp;t=87" TargetMode="External" /><Relationship Type="http://schemas.openxmlformats.org/officeDocument/2006/relationships/hyperlink" Id="rId31" Target="https://youtube.com/watch?v=v0gyPfrlOc8&amp;t=150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://cursor.com/blog/security-agents" TargetMode="External" /><Relationship Type="http://schemas.openxmlformats.org/officeDocument/2006/relationships/hyperlink" Id="rId48" Target="https://blog.langchain.com/introducing-deploy-cli" TargetMode="External" /><Relationship Type="http://schemas.openxmlformats.org/officeDocument/2006/relationships/hyperlink" Id="rId39" Target="https://gist.github.com/simonw/985ae2a6a3cd3df3fd375eb58dabea0f" TargetMode="External" /><Relationship Type="http://schemas.openxmlformats.org/officeDocument/2006/relationships/hyperlink" Id="rId37" Target="https://github.com/langchain-ai/deep-agent-template?ref=blog.langchain.com" TargetMode="External" /><Relationship Type="http://schemas.openxmlformats.org/officeDocument/2006/relationships/hyperlink" Id="rId38" Target="https://github.com/langchain-ai/simple-agent-template?ref=blog.langchain.com" TargetMode="External" /><Relationship Type="http://schemas.openxmlformats.org/officeDocument/2006/relationships/hyperlink" Id="rId42" Target="https://simonwillison.net/2026/Mar/16/codex-subagents" TargetMode="External" /><Relationship Type="http://schemas.openxmlformats.org/officeDocument/2006/relationships/hyperlink" Id="rId55" Target="https://simonwillison.net/2026/Mar/16/coding-agents-for-data-analysis" TargetMode="External" /><Relationship Type="http://schemas.openxmlformats.org/officeDocument/2006/relationships/hyperlink" Id="rId51" Target="https://simonwillison.net/2026/Mar/16/mistral-small-4" TargetMode="External" /><Relationship Type="http://schemas.openxmlformats.org/officeDocument/2006/relationships/hyperlink" Id="rId57" Target="https://simonwillison.net/guides/agentic-engineering-patterns/how-coding-agents-work" TargetMode="External" /><Relationship Type="http://schemas.openxmlformats.org/officeDocument/2006/relationships/hyperlink" Id="rId52" Target="https://www.youtube.com/watch?v=dHs0dNRC7mw" TargetMode="External" /><Relationship Type="http://schemas.openxmlformats.org/officeDocument/2006/relationships/hyperlink" Id="rId54" Target="https://www.youtube.com/watch?v=hcWHufkzicc" TargetMode="External" /><Relationship Type="http://schemas.openxmlformats.org/officeDocument/2006/relationships/hyperlink" Id="rId53" Target="https://www.youtube.com/watch?v=v0gyPfrlOc8" TargetMode="External" /><Relationship Type="http://schemas.openxmlformats.org/officeDocument/2006/relationships/hyperlink" Id="rId56" Target="https://x.com/OfficialLoganK/status/2033723413387219402" TargetMode="External" /><Relationship Type="http://schemas.openxmlformats.org/officeDocument/2006/relationships/hyperlink" Id="rId46" Target="https://x.com/OmidMogasemi/status/2032239184401088725" TargetMode="External" /><Relationship Type="http://schemas.openxmlformats.org/officeDocument/2006/relationships/hyperlink" Id="rId41" Target="https://x.com/OpenAIDevs/status/2033636701848174967" TargetMode="External" /><Relationship Type="http://schemas.openxmlformats.org/officeDocument/2006/relationships/hyperlink" Id="rId45" Target="https://x.com/_catwu/status/2033705960959840649" TargetMode="External" /><Relationship Type="http://schemas.openxmlformats.org/officeDocument/2006/relationships/hyperlink" Id="rId60" Target="https://x.com/cursor_ai/status/2033595658951930073" TargetMode="External" /><Relationship Type="http://schemas.openxmlformats.org/officeDocument/2006/relationships/hyperlink" Id="rId61" Target="https://x.com/cursor_ai/status/2033595661191680046" TargetMode="External" /><Relationship Type="http://schemas.openxmlformats.org/officeDocument/2006/relationships/hyperlink" Id="rId43" Target="https://x.com/edbayes/status/2033645124178059333" TargetMode="External" /><Relationship Type="http://schemas.openxmlformats.org/officeDocument/2006/relationships/hyperlink" Id="rId44" Target="https://x.com/embirico/status/2033645797838098694" TargetMode="External" /><Relationship Type="http://schemas.openxmlformats.org/officeDocument/2006/relationships/hyperlink" Id="rId58" Target="https://x.com/kentcdodds/status/2033603527038341602" TargetMode="External" /><Relationship Type="http://schemas.openxmlformats.org/officeDocument/2006/relationships/hyperlink" Id="rId47" Target="https://x.com/kentcdodds/status/2033606657369117070" TargetMode="External" /><Relationship Type="http://schemas.openxmlformats.org/officeDocument/2006/relationships/hyperlink" Id="rId59" Target="https://x.com/kentcdodds/status/2033606829050368461" TargetMode="External" /><Relationship Type="http://schemas.openxmlformats.org/officeDocument/2006/relationships/hyperlink" Id="rId50" Target="https://x.com/steipete/status/2033215216469614923" TargetMode="External" /><Relationship Type="http://schemas.openxmlformats.org/officeDocument/2006/relationships/hyperlink" Id="rId49" Target="https://x.com/steipete/status/2033472996275376500" TargetMode="External" /><Relationship Type="http://schemas.openxmlformats.org/officeDocument/2006/relationships/hyperlink" Id="rId35" Target="https://youtube.com/watch?v=dHs0dNRC7mw&amp;t=38" TargetMode="External" /><Relationship Type="http://schemas.openxmlformats.org/officeDocument/2006/relationships/hyperlink" Id="rId27" Target="https://youtube.com/watch?v=hcWHufkzicc&amp;t=87" TargetMode="External" /><Relationship Type="http://schemas.openxmlformats.org/officeDocument/2006/relationships/hyperlink" Id="rId31" Target="https://youtube.com/watch?v=v0gyPfrlOc8&amp;t=15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Subagents Go GA as Specs and Review Become the Real Constraints</dc:title>
  <dc:creator>Coding Agents Alpha Tracker</dc:creator>
  <cp:keywords/>
  <dcterms:created xsi:type="dcterms:W3CDTF">2026-03-17T20:13:23Z</dcterms:created>
  <dcterms:modified xsi:type="dcterms:W3CDTF">2026-03-17T20:13:23Z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2026-03-17</vt:lpwstr>
  </property>
</Properties>
</file>