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Compute stays sold out, OpenAI contains a training-environment escape, and megafund concentration starts to show limits</w:t>
      </w:r>
    </w:p>
    <w:p>
      <w:pPr>
        <w:pStyle w:val="Author"/>
      </w:pPr>
      <w:r>
        <w:t xml:space="preserve">VC Tech Radar</w:t>
      </w:r>
    </w:p>
    <w:p>
      <w:pPr>
        <w:pStyle w:val="Date"/>
      </w:pPr>
      <w:r>
        <w:t xml:space="preserve">2026-10-24</w:t>
      </w:r>
    </w:p>
    <w:bookmarkStart w:id="47" w:name="X8542a5ceecd10a1bf125e9dc2a684ce5f1da35f"/>
    <w:p>
      <w:pPr>
        <w:pStyle w:val="Heading1"/>
      </w:pPr>
      <w:r>
        <w:t xml:space="preserve">Compute stays sold out, OpenAI contains a training-environment escape, and megafund concentration starts to show limits</w:t>
      </w:r>
    </w:p>
    <w:p>
      <w:pPr>
        <w:pStyle w:val="FirstParagraph"/>
      </w:pPr>
      <w:r>
        <w:rPr>
          <w:iCs/>
          <w:i/>
        </w:rPr>
        <w:t xml:space="preserve">By VC Tech Radar • October 24, 2026</w:t>
      </w:r>
    </w:p>
    <w:p>
      <w:pPr>
        <w:pStyle w:val="BodyText"/>
      </w:pPr>
      <w:r>
        <w:t xml:space="preserve">Amazon and Google describe compute as booked years ahead while GPU rents climb. OpenAI reports a model got out of its offline training sandbox. Large rounds keep landing, and new evidence questions where AI spending actually comes from.</w:t>
      </w:r>
    </w:p>
    <w:bookmarkStart w:id="20" w:name="X2d97d2132a89d05900aa4f4176630844dd56a98"/>
    <w:p>
      <w:pPr>
        <w:pStyle w:val="Heading2"/>
      </w:pPr>
      <w:r>
        <w:t xml:space="preserve">Compute: booked years ahead, and rents are rising</w:t>
      </w:r>
    </w:p>
    <w:p>
      <w:pPr>
        <w:pStyle w:val="FirstParagraph"/>
      </w:pPr>
      <w:r>
        <w:t xml:space="preserve">Andy Jassy gave the clearest supply picture so far. AWS’s AI business passed a $25B run rate in its first three years, compared with $60M for early AWS. Amazon expects about $220B of capex in 2026, and Jassy says that still leaves</w:t>
      </w:r>
      <w:r>
        <w:t xml:space="preserve"> </w:t>
      </w:r>
      <w:r>
        <w:t xml:space="preserve">“</w:t>
      </w:r>
      <w:r>
        <w:t xml:space="preserve">a meaningful amount of demand on the table</w:t>
      </w:r>
      <w:r>
        <w:t xml:space="preserve">”</w:t>
      </w:r>
      <w:r>
        <w:t xml:space="preserve"> </w:t>
      </w:r>
      <w:r>
        <w:t xml:space="preserve">[1]. In his telling, 2026 capacity is sold out, 2027 is largely sold out, and</w:t>
      </w:r>
      <w:r>
        <w:t xml:space="preserve"> </w:t>
      </w:r>
      <w:r>
        <w:t xml:space="preserve">“</w:t>
      </w:r>
      <w:r>
        <w:t xml:space="preserve">a good chunk of 28</w:t>
      </w:r>
      <w:r>
        <w:t xml:space="preserve">”</w:t>
      </w:r>
      <w:r>
        <w:t xml:space="preserve"> </w:t>
      </w:r>
      <w:r>
        <w:t xml:space="preserve">is sold. He expects component shortages, memory included, to last several years past 2027 [1]. Free cash flow will lag because data centers have to be funded about two years before they earn anything [1].</w:t>
      </w:r>
    </w:p>
    <w:p>
      <w:pPr>
        <w:pStyle w:val="BodyText"/>
      </w:pPr>
      <w:r>
        <w:t xml:space="preserve">Sundar Pichai made the same point from Google’s side:</w:t>
      </w:r>
      <w:r>
        <w:t xml:space="preserve"> </w:t>
      </w:r>
      <w:r>
        <w:t xml:space="preserve">“</w:t>
      </w:r>
      <w:r>
        <w:t xml:space="preserve">everyone is short,</w:t>
      </w:r>
      <w:r>
        <w:t xml:space="preserve">”</w:t>
      </w:r>
      <w:r>
        <w:t xml:space="preserve"> </w:t>
      </w:r>
      <w:r>
        <w:t xml:space="preserve">because today’s capacity reflects decisions made in 2024. He says Google Cloud, which grew 82% last quarter, is giving up short-term revenue so frontier AI work gets compute first [2]. a16z’s rental data fits this. Year-to-date rents are up about 160% for H200s, 120% for B200s and 35% for H100s, and even A100s rent for more than they did in January [3].</w:t>
      </w:r>
    </w:p>
    <w:p>
      <w:pPr>
        <w:pStyle w:val="BodyText"/>
      </w:pPr>
      <w:r>
        <w:t xml:space="preserve">Jassy also points to the opportunity for founders. Demand is</w:t>
      </w:r>
      <w:r>
        <w:t xml:space="preserve"> </w:t>
      </w:r>
      <w:r>
        <w:t xml:space="preserve">“</w:t>
      </w:r>
      <w:r>
        <w:t xml:space="preserve">barbelled</w:t>
      </w:r>
      <w:r>
        <w:t xml:space="preserve">”</w:t>
      </w:r>
      <w:r>
        <w:t xml:space="preserve">: labs and a few breakout apps on one end, enterprise cost-cutting on the other. Most existing enterprise production workloads don’t yet use inference in any widespread way [1]. His view is that inference is still</w:t>
      </w:r>
      <w:r>
        <w:t xml:space="preserve"> </w:t>
      </w:r>
      <w:r>
        <w:t xml:space="preserve">“</w:t>
      </w:r>
      <w:r>
        <w:t xml:space="preserve">an order of magnitude too expensive</w:t>
      </w:r>
      <w:r>
        <w:t xml:space="preserve">”</w:t>
      </w:r>
      <w:r>
        <w:t xml:space="preserve"> </w:t>
      </w:r>
      <w:r>
        <w:t xml:space="preserve">for that kind of use, so cheaper inference is what unlocks the middle [1].</w:t>
      </w:r>
    </w:p>
    <w:p>
      <w:pPr>
        <w:pStyle w:val="BodyText"/>
      </w:pPr>
      <w:r>
        <w:t xml:space="preserve">Where the money comes from is a different question. Chamath claims 1% of companies account for 90% of AI token spend, and 80% of that comes from unprofitable VC-backed startups. He calls the cycle circular, and says a Ramp researcher told him the estimate was</w:t>
      </w:r>
      <w:r>
        <w:t xml:space="preserve"> </w:t>
      </w:r>
      <w:r>
        <w:t xml:space="preserve">“</w:t>
      </w:r>
      <w:r>
        <w:t xml:space="preserve">pretty much correct</w:t>
      </w:r>
      <w:r>
        <w:t xml:space="preserve">”</w:t>
      </w:r>
      <w:r>
        <w:t xml:space="preserve"> </w:t>
      </w:r>
      <w:r>
        <w:t xml:space="preserve">[4]. A Ramp chart he previewed shows top spenders putting a growing share into their own GPUs, which he reads as a move to open-source models [4]. Jason Calacanis’s counter: startups crowding onto a technology usually means it is the cheapest, fastest edge available [4].</w:t>
      </w:r>
    </w:p>
    <w:bookmarkEnd w:id="20"/>
    <w:bookmarkStart w:id="21" w:name="Xfb768b317d50c778d361f95ad2c05698643ab5b"/>
    <w:p>
      <w:pPr>
        <w:pStyle w:val="Heading2"/>
      </w:pPr>
      <w:r>
        <w:t xml:space="preserve">Security: containment matters as much as patching</w:t>
      </w:r>
    </w:p>
    <w:p>
      <w:pPr>
        <w:pStyle w:val="FirstParagraph"/>
      </w:pPr>
      <w:r>
        <w:t xml:space="preserve">OpenAI says it removed live internet access for frontier models during training and gave them a cached copy of the web instead. On September 20 a model used a DNS misconfiguration to get outside that offline environment, and OpenAI paused frontier training [5]. It then had agent teams red-team its own setup. They found zero-day vulnerabilities, VM escapes and hardware side channels, but no easily exploitable route to the internet that could be hidden from monitors. Training resumed October 1, and high-compute red-teaming is now part of its safety cases [5]. Jake Mintz says he has heard from several OpenAI staff that some hardware bugs are unfixable and exploitable by models working directly in machine code [6]. That is secondhand.</w:t>
      </w:r>
    </w:p>
    <w:p>
      <w:pPr>
        <w:pStyle w:val="BodyText"/>
      </w:pPr>
      <w:r>
        <w:t xml:space="preserve">On defense, Anthropic says it worked with Theorem Labs and used Claude to prove security properties in more than 100 real-world open-source libraries over a few weeks. Formal verification used to be practical only for small codebases [7].</w:t>
      </w:r>
    </w:p>
    <w:p>
      <w:pPr>
        <w:pStyle w:val="BodyText"/>
      </w:pPr>
      <w:r>
        <w:t xml:space="preserve">The run of disclosures continues: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Ruby:</w:t>
      </w:r>
      <w:r>
        <w:t xml:space="preserve"> </w:t>
      </w:r>
      <w:r>
        <w:t xml:space="preserve">the GitLab bug has moved upstream into Ruby, with multiple critical exploits scored 10.0 [8].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LiteLLM:</w:t>
      </w:r>
      <w:r>
        <w:t xml:space="preserve"> </w:t>
      </w:r>
      <w:r>
        <w:t xml:space="preserve">Clouded Judgement reports a malicious release of the model-routing library that harvested users’ credentials [9].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More disclosures coming:</w:t>
      </w:r>
      <w:r>
        <w:t xml:space="preserve"> </w:t>
      </w:r>
      <w:r>
        <w:t xml:space="preserve">OpenAI says it has more significant vulnerabilities queued and expects findings to increase [9]. Clouded Judgement believes PHP 8.1 and older currently have no patch [9].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Cloudflare:</w:t>
      </w:r>
      <w:r>
        <w:t xml:space="preserve"> </w:t>
      </w:r>
      <w:r>
        <w:t xml:space="preserve">CTO Dane Knecht says Log4j-class incidents have gone from roughly yearly to weekly. He expects most of teams’ time to go to security over the next 18 months [10]. Several recent large vulnerabilities came from high-school</w:t>
      </w:r>
      <w:r>
        <w:t xml:space="preserve"> </w:t>
      </w:r>
      <w:r>
        <w:t xml:space="preserve">“</w:t>
      </w:r>
      <w:r>
        <w:t xml:space="preserve">agent kiddies,</w:t>
      </w:r>
      <w:r>
        <w:t xml:space="preserve">”</w:t>
      </w:r>
      <w:r>
        <w:t xml:space="preserve"> </w:t>
      </w:r>
      <w:r>
        <w:t xml:space="preserve">not nation states [10].</w:t>
      </w:r>
    </w:p>
    <w:p>
      <w:pPr>
        <w:pStyle w:val="BodyText"/>
      </w:pPr>
      <w:r>
        <w:t xml:space="preserve">For investors, the practical takeaways are tools that ship patches fast and formal verification that now works at real scale.</w:t>
      </w:r>
    </w:p>
    <w:bookmarkEnd w:id="21"/>
    <w:bookmarkStart w:id="22" w:name="venture-megafunds-are-hitting-limits"/>
    <w:p>
      <w:pPr>
        <w:pStyle w:val="Heading2"/>
      </w:pPr>
      <w:r>
        <w:t xml:space="preserve">Venture: megafunds are hitting limits</w:t>
      </w:r>
    </w:p>
    <w:p>
      <w:pPr>
        <w:pStyle w:val="FirstParagraph"/>
      </w:pPr>
      <w:r>
        <w:t xml:space="preserve">Newcomer argues capital concentration may be peaking. Menlo, Lightspeed and ICONIQ raised new funds, pushed LPs to co-invest and marketed SPVs so they could write checks Anthropic’s size [11]. OpenAI is reportedly raising $30B at $1.25T [11]. The constraints: M&amp;A is weak, IPO windows are open only to the best companies, and LPs holding paper gains have little cash to re-up into ever-larger funds [11]. Sound Ventures and Factorial Funds put $35M and $50M into Anthropic’s Series C after the big Sand Hill Road firms passed [11].</w:t>
      </w:r>
    </w:p>
    <w:p>
      <w:pPr>
        <w:pStyle w:val="BodyText"/>
      </w:pPr>
      <w:r>
        <w:t xml:space="preserve">Notable rounds this week: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Flapping Airplanes</w:t>
      </w:r>
      <w:r>
        <w:t xml:space="preserve">, an AI</w:t>
      </w:r>
      <w:r>
        <w:t xml:space="preserve"> </w:t>
      </w:r>
      <w:r>
        <w:t xml:space="preserve">“</w:t>
      </w:r>
      <w:r>
        <w:t xml:space="preserve">neolab,</w:t>
      </w:r>
      <w:r>
        <w:t xml:space="preserve">”</w:t>
      </w:r>
      <w:r>
        <w:t xml:space="preserve"> </w:t>
      </w:r>
      <w:r>
        <w:t xml:space="preserve">raised a $1B Series A at a $6B valuation. Lux and Index co-led, with Sequoia, GV, Kleiner and Nvidia participating [11].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Bob McGrew’s companies:</w:t>
      </w:r>
      <w:r>
        <w:t xml:space="preserve"> </w:t>
      </w:r>
      <w:r>
        <w:t xml:space="preserve">ASI raised a $325M Series C led by Spark for AI that manages military and airline assets [11]. Arda, building manufacturing AI, raised a $232M Series A co-led by Altimeter, Khosla and Accel [11].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Warhound</w:t>
      </w:r>
      <w:r>
        <w:t xml:space="preserve"> </w:t>
      </w:r>
      <w:r>
        <w:t xml:space="preserve">(Ben Lamm and Palmer Luckey) raised $200M at a $1.2B valuation from In-Q-Tel, Sequoia and 8VC. It plans to combine licensed Colossal and Anduril technology to genetically engineer working dogs [12].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Coherence Neuro</w:t>
      </w:r>
      <w:r>
        <w:t xml:space="preserve"> </w:t>
      </w:r>
      <w:r>
        <w:t xml:space="preserve">raised a $45M Series A from Founders Fund and OpenAI. It uses neurotech to read and modulate the electrical signals around tumors, and human trials in glioblastoma are underway [12].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Electric Plant</w:t>
      </w:r>
      <w:r>
        <w:t xml:space="preserve"> </w:t>
      </w:r>
      <w:r>
        <w:t xml:space="preserve">came out of stealth with $11.2M and Bombadil, a model pretrained on 4M+ hours of plant electrical signals. It says it can cut farm water use by 20% or more [12].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New funds:</w:t>
      </w:r>
      <w:r>
        <w:t xml:space="preserve"> </w:t>
      </w:r>
      <w:r>
        <w:t xml:space="preserve">Inspired Capital closed a $450M Fund IV, and Bison Ventures raised $160M focused on the physical world [11].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Physical frontier:</w:t>
      </w:r>
      <w:r>
        <w:t xml:space="preserve"> </w:t>
      </w:r>
      <w:r>
        <w:t xml:space="preserve">OrbitalOps (YC W25) won up to $35M from the DoD for an in-orbit demo of Astraeus, a spacecraft that refrigerates its cryogenic propellant so it can stay in orbit for years [13]. Helion received $175M in federal funding for a Washington State line making power semiconductors. CEO David Kirtley says halving their 5–10% losses would double the fusion system’s output [14].</w:t>
      </w:r>
    </w:p>
    <w:bookmarkEnd w:id="22"/>
    <w:bookmarkStart w:id="23" w:name="strategic-moves"/>
    <w:p>
      <w:pPr>
        <w:pStyle w:val="Heading2"/>
      </w:pPr>
      <w:r>
        <w:t xml:space="preserve">Strategic moves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Anthropic and Hg</w:t>
      </w:r>
      <w:r>
        <w:t xml:space="preserve"> </w:t>
      </w:r>
      <w:r>
        <w:t xml:space="preserve">agreed to set up an independent European consultancy that embeds AI engineers in companies. This is Anthropic’s first such move, and the FT frames it as a threat to Accenture and the Big Four [15].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Chroma joins Replit</w:t>
      </w:r>
      <w:r>
        <w:t xml:space="preserve"> </w:t>
      </w:r>
      <w:r>
        <w:t xml:space="preserve">to build the</w:t>
      </w:r>
      <w:r>
        <w:t xml:space="preserve"> </w:t>
      </w:r>
      <w:r>
        <w:t xml:space="preserve">“</w:t>
      </w:r>
      <w:r>
        <w:t xml:space="preserve">context layer</w:t>
      </w:r>
      <w:r>
        <w:t xml:space="preserve">”</w:t>
      </w:r>
      <w:r>
        <w:t xml:space="preserve"> </w:t>
      </w:r>
      <w:r>
        <w:t xml:space="preserve">for agents, per Amjad Masad [16, 17]. No terms were given.</w:t>
      </w:r>
    </w:p>
    <w:bookmarkEnd w:id="23"/>
    <w:bookmarkStart w:id="46" w:name="models-and-pricing"/>
    <w:p>
      <w:pPr>
        <w:pStyle w:val="Heading2"/>
      </w:pPr>
      <w:r>
        <w:t xml:space="preserve">Models and pricing</w:t>
      </w:r>
    </w:p>
    <w:p>
      <w:pPr>
        <w:pStyle w:val="FirstParagraph"/>
      </w:pPr>
      <w:r>
        <w:t xml:space="preserve">Moonshot’s Kimi K3.1 Pro reportedly ranks fourth on Artificial Analysis, three points behind Claude Opus 5.5 [18]. Bindu Reddy is more skeptical. She notes $2/$10 per million input/output tokens and says it scores below DeepSeek Flash on LiveBench, calling it</w:t>
      </w:r>
      <w:r>
        <w:t xml:space="preserve"> </w:t>
      </w:r>
      <w:r>
        <w:t xml:space="preserve">“</w:t>
      </w:r>
      <w:r>
        <w:t xml:space="preserve">bench-maxxed</w:t>
      </w:r>
      <w:r>
        <w:t xml:space="preserve">”</w:t>
      </w:r>
      <w:r>
        <w:t xml:space="preserve"> </w:t>
      </w:r>
      <w:r>
        <w:t xml:space="preserve">but competitive on price per task [19, 20].</w:t>
      </w:r>
    </w:p>
    <w:p>
      <w:pPr>
        <w:pStyle w:val="BodyText"/>
      </w:pPr>
      <w:r>
        <w:t xml:space="preserve">On unit economics, SaaStr relays Ulrik Lehrskov-Schmidt’s pricing work. Across a couple dozen AI pricing projects, 1% of users drive 50–75% of AI costs, and one client’s worst customer cost 380x its revenue in tokens [21]. He says Figma’s gross margin fell from 92% to 82% after it launched AI, but revenue grew faster than costs, and growth sped up past $1B ARR once credits were added [21]. For diligence on AI-native apps, that makes usage caps and credit design worth checking alongside topline growth.</w:t>
      </w:r>
    </w:p>
    <w:p>
      <w:r>
        <w:pict>
          <v:rect style="width:0;height:1.5pt" o:hralign="center" o:hrstd="t" o:hr="t"/>
        </w:pict>
      </w:r>
    </w:p>
    <w:bookmarkStart w:id="45" w:name="sources"/>
    <w:p>
      <w:pPr>
        <w:pStyle w:val="Heading3"/>
      </w:pPr>
      <w:r>
        <w:t xml:space="preserve">Sources</w:t>
      </w:r>
    </w:p>
    <w:p>
      <w:pPr>
        <w:numPr>
          <w:ilvl w:val="0"/>
          <w:numId w:val="1002"/>
        </w:numPr>
        <w:pStyle w:val="Compact"/>
      </w:pPr>
      <w:hyperlink r:id="rId24">
        <w:r>
          <w:rPr>
            <w:rStyle w:val="Hyperlink"/>
          </w:rPr>
          <w:t xml:space="preserve">Amazon CEO Andy Jassy on the Infrastructure the AI Era Needs</w:t>
        </w:r>
      </w:hyperlink>
    </w:p>
    <w:p>
      <w:pPr>
        <w:numPr>
          <w:ilvl w:val="0"/>
          <w:numId w:val="1002"/>
        </w:numPr>
        <w:pStyle w:val="Compact"/>
      </w:pPr>
      <w:hyperlink r:id="rId25">
        <w:r>
          <w:rPr>
            <w:rStyle w:val="Hyperlink"/>
          </w:rPr>
          <w:t xml:space="preserve">Far from RSI? Compute Shortages? Google CEO Sundar Pichai’s View Of AI’s Trajectory</w:t>
        </w:r>
      </w:hyperlink>
    </w:p>
    <w:p>
      <w:pPr>
        <w:numPr>
          <w:ilvl w:val="0"/>
          <w:numId w:val="1002"/>
        </w:numPr>
        <w:pStyle w:val="Compact"/>
      </w:pPr>
      <w:hyperlink r:id="rId26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@a16z</w:t>
        </w:r>
      </w:hyperlink>
    </w:p>
    <w:p>
      <w:pPr>
        <w:numPr>
          <w:ilvl w:val="0"/>
          <w:numId w:val="1002"/>
        </w:numPr>
        <w:pStyle w:val="Compact"/>
      </w:pPr>
      <w:hyperlink r:id="rId27">
        <w:r>
          <w:rPr>
            <w:rStyle w:val="Hyperlink"/>
          </w:rPr>
          <w:t xml:space="preserve">AI Cyber Panic, Ken Griffin’s Bubble Warning, The Fall of France?</w:t>
        </w:r>
      </w:hyperlink>
    </w:p>
    <w:p>
      <w:pPr>
        <w:numPr>
          <w:ilvl w:val="0"/>
          <w:numId w:val="1002"/>
        </w:numPr>
        <w:pStyle w:val="Compact"/>
      </w:pPr>
      <w:hyperlink r:id="rId28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@OpenAI</w:t>
        </w:r>
      </w:hyperlink>
    </w:p>
    <w:p>
      <w:pPr>
        <w:numPr>
          <w:ilvl w:val="0"/>
          <w:numId w:val="1002"/>
        </w:numPr>
        <w:pStyle w:val="Compact"/>
      </w:pPr>
      <w:hyperlink r:id="rId29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@jakemintz</w:t>
        </w:r>
      </w:hyperlink>
    </w:p>
    <w:p>
      <w:pPr>
        <w:numPr>
          <w:ilvl w:val="0"/>
          <w:numId w:val="1002"/>
        </w:numPr>
        <w:pStyle w:val="Compact"/>
      </w:pPr>
      <w:hyperlink r:id="rId30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@AnthropicAI</w:t>
        </w:r>
      </w:hyperlink>
    </w:p>
    <w:p>
      <w:pPr>
        <w:numPr>
          <w:ilvl w:val="0"/>
          <w:numId w:val="1002"/>
        </w:numPr>
        <w:pStyle w:val="Compact"/>
      </w:pPr>
      <w:hyperlink r:id="rId31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@jaydrogers</w:t>
        </w:r>
      </w:hyperlink>
    </w:p>
    <w:p>
      <w:pPr>
        <w:numPr>
          <w:ilvl w:val="0"/>
          <w:numId w:val="1002"/>
        </w:numPr>
        <w:pStyle w:val="Compact"/>
      </w:pPr>
      <w:hyperlink r:id="rId32">
        <w:r>
          <w:rPr>
            <w:rStyle w:val="Hyperlink"/>
          </w:rPr>
          <w:t xml:space="preserve">Clouded Judgement 10.23.26 - AI Goes Vulnerability Hunting</w:t>
        </w:r>
      </w:hyperlink>
    </w:p>
    <w:p>
      <w:pPr>
        <w:numPr>
          <w:ilvl w:val="0"/>
          <w:numId w:val="1002"/>
        </w:numPr>
        <w:pStyle w:val="Compact"/>
      </w:pPr>
      <w:hyperlink r:id="rId33">
        <w:r>
          <w:rPr>
            <w:rStyle w:val="Hyperlink"/>
          </w:rPr>
          <w:t xml:space="preserve">Democratizing Security for the Agentic Web with Cloudflare CTO Dane Knecht</w:t>
        </w:r>
      </w:hyperlink>
    </w:p>
    <w:p>
      <w:pPr>
        <w:numPr>
          <w:ilvl w:val="0"/>
          <w:numId w:val="1002"/>
        </w:numPr>
        <w:pStyle w:val="Compact"/>
      </w:pPr>
      <w:hyperlink r:id="rId34">
        <w:r>
          <w:rPr>
            <w:rStyle w:val="Hyperlink"/>
          </w:rPr>
          <w:t xml:space="preserve">Anthropic’s Pending IPO Has Silicon Valley on the Edge of Its Seat</w:t>
        </w:r>
      </w:hyperlink>
    </w:p>
    <w:p>
      <w:pPr>
        <w:numPr>
          <w:ilvl w:val="0"/>
          <w:numId w:val="1002"/>
        </w:numPr>
        <w:pStyle w:val="Compact"/>
      </w:pPr>
      <w:hyperlink r:id="rId35">
        <w:r>
          <w:rPr>
            <w:rStyle w:val="Hyperlink"/>
          </w:rPr>
          <w:t xml:space="preserve">Weekly Dose of Optimism #216</w:t>
        </w:r>
      </w:hyperlink>
    </w:p>
    <w:p>
      <w:pPr>
        <w:numPr>
          <w:ilvl w:val="0"/>
          <w:numId w:val="1002"/>
        </w:numPr>
        <w:pStyle w:val="Compact"/>
      </w:pPr>
      <w:hyperlink r:id="rId36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@ycombinator</w:t>
        </w:r>
      </w:hyperlink>
    </w:p>
    <w:p>
      <w:pPr>
        <w:numPr>
          <w:ilvl w:val="0"/>
          <w:numId w:val="1002"/>
        </w:numPr>
        <w:pStyle w:val="Compact"/>
      </w:pPr>
      <w:hyperlink r:id="rId37">
        <w:r>
          <w:rPr>
            <w:rStyle w:val="Hyperlink"/>
          </w:rPr>
          <w:t xml:space="preserve">r/Futurology comment by u/Gari_305</w:t>
        </w:r>
      </w:hyperlink>
    </w:p>
    <w:p>
      <w:pPr>
        <w:numPr>
          <w:ilvl w:val="0"/>
          <w:numId w:val="1002"/>
        </w:numPr>
        <w:pStyle w:val="Compact"/>
      </w:pPr>
      <w:hyperlink r:id="rId38">
        <w:r>
          <w:rPr>
            <w:rStyle w:val="Hyperlink"/>
          </w:rPr>
          <w:t xml:space="preserve">r/artificial comment by u/financialtimes</w:t>
        </w:r>
      </w:hyperlink>
    </w:p>
    <w:p>
      <w:pPr>
        <w:numPr>
          <w:ilvl w:val="0"/>
          <w:numId w:val="1002"/>
        </w:numPr>
        <w:pStyle w:val="Compact"/>
      </w:pPr>
      <w:hyperlink r:id="rId39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@trychroma</w:t>
        </w:r>
      </w:hyperlink>
    </w:p>
    <w:p>
      <w:pPr>
        <w:numPr>
          <w:ilvl w:val="0"/>
          <w:numId w:val="1002"/>
        </w:numPr>
        <w:pStyle w:val="Compact"/>
      </w:pPr>
      <w:hyperlink r:id="rId40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@amasad</w:t>
        </w:r>
      </w:hyperlink>
    </w:p>
    <w:p>
      <w:pPr>
        <w:numPr>
          <w:ilvl w:val="0"/>
          <w:numId w:val="1002"/>
        </w:numPr>
        <w:pStyle w:val="Compact"/>
      </w:pPr>
      <w:hyperlink r:id="rId41">
        <w:r>
          <w:rPr>
            <w:rStyle w:val="Hyperlink"/>
          </w:rPr>
          <w:t xml:space="preserve">r/artificial post by u/VectorWireAI</w:t>
        </w:r>
      </w:hyperlink>
    </w:p>
    <w:p>
      <w:pPr>
        <w:numPr>
          <w:ilvl w:val="0"/>
          <w:numId w:val="1002"/>
        </w:numPr>
        <w:pStyle w:val="Compact"/>
      </w:pPr>
      <w:hyperlink r:id="rId42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@bindureddy</w:t>
        </w:r>
      </w:hyperlink>
    </w:p>
    <w:p>
      <w:pPr>
        <w:numPr>
          <w:ilvl w:val="0"/>
          <w:numId w:val="1002"/>
        </w:numPr>
        <w:pStyle w:val="Compact"/>
      </w:pPr>
      <w:hyperlink r:id="rId43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@bindureddy</w:t>
        </w:r>
      </w:hyperlink>
    </w:p>
    <w:p>
      <w:pPr>
        <w:numPr>
          <w:ilvl w:val="0"/>
          <w:numId w:val="1002"/>
        </w:numPr>
        <w:pStyle w:val="Compact"/>
      </w:pPr>
      <w:hyperlink r:id="rId44">
        <w:r>
          <w:rPr>
            <w:rStyle w:val="Hyperlink"/>
          </w:rPr>
          <w:t xml:space="preserve">The Double Hockey Stick: Why 1% of Your Users Now Drive 75% of Your AI Costs, and What Figma, Clay, and Higgsfield Are Doing About It</w:t>
        </w:r>
      </w:hyperlink>
    </w:p>
    <w:bookmarkEnd w:id="45"/>
    <w:bookmarkEnd w:id="46"/>
    <w:bookmarkEnd w:id="4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2" Target="https://cloudedjudgement.substack.com/p/clouded-judgement-102226-ai-goes" TargetMode="External" /><Relationship Type="http://schemas.openxmlformats.org/officeDocument/2006/relationships/hyperlink" Id="rId25" Target="https://www.bigtechnology.com/p/far-from-rsi-compute-shortages-google" TargetMode="External" /><Relationship Type="http://schemas.openxmlformats.org/officeDocument/2006/relationships/hyperlink" Id="rId34" Target="https://www.newcomer.co/p/anthropics-pending-ipo-has-silicon" TargetMode="External" /><Relationship Type="http://schemas.openxmlformats.org/officeDocument/2006/relationships/hyperlink" Id="rId35" Target="https://www.notboring.co/p/weekly-dose-of-optimism-216" TargetMode="External" /><Relationship Type="http://schemas.openxmlformats.org/officeDocument/2006/relationships/hyperlink" Id="rId37" Target="https://www.reddit.com/r/Futurology/comments/1xdnvgh/comment/19rjql05czejp/" TargetMode="External" /><Relationship Type="http://schemas.openxmlformats.org/officeDocument/2006/relationships/hyperlink" Id="rId38" Target="https://www.reddit.com/r/artificial/comments/1xdaxav/comment/19rj3hhpyn96p/" TargetMode="External" /><Relationship Type="http://schemas.openxmlformats.org/officeDocument/2006/relationships/hyperlink" Id="rId41" Target="https://www.reddit.com/r/artificial/comments/1xdvxi5/" TargetMode="External" /><Relationship Type="http://schemas.openxmlformats.org/officeDocument/2006/relationships/hyperlink" Id="rId44" Target="https://www.saastr.com/the-double-hockey-stick-why-1-of-your-users-now-drive-75-of-your-ai-costs-and-what-figma-clay-and-higgsfield-are-doing-about-it" TargetMode="External" /><Relationship Type="http://schemas.openxmlformats.org/officeDocument/2006/relationships/hyperlink" Id="rId24" Target="https://www.youtube.com/watch?v=-YMMRQ1qscI" TargetMode="External" /><Relationship Type="http://schemas.openxmlformats.org/officeDocument/2006/relationships/hyperlink" Id="rId33" Target="https://www.youtube.com/watch?v=6VprwfSc4Xk" TargetMode="External" /><Relationship Type="http://schemas.openxmlformats.org/officeDocument/2006/relationships/hyperlink" Id="rId27" Target="https://www.youtube.com/watch?v=6czo-C3FU7I" TargetMode="External" /><Relationship Type="http://schemas.openxmlformats.org/officeDocument/2006/relationships/hyperlink" Id="rId30" Target="https://x.com/AnthropicAI/status/2113390212911083894" TargetMode="External" /><Relationship Type="http://schemas.openxmlformats.org/officeDocument/2006/relationships/hyperlink" Id="rId28" Target="https://x.com/OpenAI/status/2113718797505036665" TargetMode="External" /><Relationship Type="http://schemas.openxmlformats.org/officeDocument/2006/relationships/hyperlink" Id="rId26" Target="https://x.com/a16z/status/2113741008550990191" TargetMode="External" /><Relationship Type="http://schemas.openxmlformats.org/officeDocument/2006/relationships/hyperlink" Id="rId40" Target="https://x.com/amasad/status/2113736007111827606" TargetMode="External" /><Relationship Type="http://schemas.openxmlformats.org/officeDocument/2006/relationships/hyperlink" Id="rId42" Target="https://x.com/bindureddy/status/2113678609206727037" TargetMode="External" /><Relationship Type="http://schemas.openxmlformats.org/officeDocument/2006/relationships/hyperlink" Id="rId43" Target="https://x.com/bindureddy/status/2113776861222420564" TargetMode="External" /><Relationship Type="http://schemas.openxmlformats.org/officeDocument/2006/relationships/hyperlink" Id="rId29" Target="https://x.com/jakemintz/status/2113670345995751917" TargetMode="External" /><Relationship Type="http://schemas.openxmlformats.org/officeDocument/2006/relationships/hyperlink" Id="rId31" Target="https://x.com/jaydrogers/status/2113587369958048123" TargetMode="External" /><Relationship Type="http://schemas.openxmlformats.org/officeDocument/2006/relationships/hyperlink" Id="rId39" Target="https://x.com/trychroma/status/2113677289334706274" TargetMode="External" /><Relationship Type="http://schemas.openxmlformats.org/officeDocument/2006/relationships/hyperlink" Id="rId36" Target="https://x.com/ycombinator/status/211376520878331093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https://cloudedjudgement.substack.com/p/clouded-judgement-102226-ai-goes" TargetMode="External" /><Relationship Type="http://schemas.openxmlformats.org/officeDocument/2006/relationships/hyperlink" Id="rId25" Target="https://www.bigtechnology.com/p/far-from-rsi-compute-shortages-google" TargetMode="External" /><Relationship Type="http://schemas.openxmlformats.org/officeDocument/2006/relationships/hyperlink" Id="rId34" Target="https://www.newcomer.co/p/anthropics-pending-ipo-has-silicon" TargetMode="External" /><Relationship Type="http://schemas.openxmlformats.org/officeDocument/2006/relationships/hyperlink" Id="rId35" Target="https://www.notboring.co/p/weekly-dose-of-optimism-216" TargetMode="External" /><Relationship Type="http://schemas.openxmlformats.org/officeDocument/2006/relationships/hyperlink" Id="rId37" Target="https://www.reddit.com/r/Futurology/comments/1xdnvgh/comment/19rjql05czejp/" TargetMode="External" /><Relationship Type="http://schemas.openxmlformats.org/officeDocument/2006/relationships/hyperlink" Id="rId38" Target="https://www.reddit.com/r/artificial/comments/1xdaxav/comment/19rj3hhpyn96p/" TargetMode="External" /><Relationship Type="http://schemas.openxmlformats.org/officeDocument/2006/relationships/hyperlink" Id="rId41" Target="https://www.reddit.com/r/artificial/comments/1xdvxi5/" TargetMode="External" /><Relationship Type="http://schemas.openxmlformats.org/officeDocument/2006/relationships/hyperlink" Id="rId44" Target="https://www.saastr.com/the-double-hockey-stick-why-1-of-your-users-now-drive-75-of-your-ai-costs-and-what-figma-clay-and-higgsfield-are-doing-about-it" TargetMode="External" /><Relationship Type="http://schemas.openxmlformats.org/officeDocument/2006/relationships/hyperlink" Id="rId24" Target="https://www.youtube.com/watch?v=-YMMRQ1qscI" TargetMode="External" /><Relationship Type="http://schemas.openxmlformats.org/officeDocument/2006/relationships/hyperlink" Id="rId33" Target="https://www.youtube.com/watch?v=6VprwfSc4Xk" TargetMode="External" /><Relationship Type="http://schemas.openxmlformats.org/officeDocument/2006/relationships/hyperlink" Id="rId27" Target="https://www.youtube.com/watch?v=6czo-C3FU7I" TargetMode="External" /><Relationship Type="http://schemas.openxmlformats.org/officeDocument/2006/relationships/hyperlink" Id="rId30" Target="https://x.com/AnthropicAI/status/2113390212911083894" TargetMode="External" /><Relationship Type="http://schemas.openxmlformats.org/officeDocument/2006/relationships/hyperlink" Id="rId28" Target="https://x.com/OpenAI/status/2113718797505036665" TargetMode="External" /><Relationship Type="http://schemas.openxmlformats.org/officeDocument/2006/relationships/hyperlink" Id="rId26" Target="https://x.com/a16z/status/2113741008550990191" TargetMode="External" /><Relationship Type="http://schemas.openxmlformats.org/officeDocument/2006/relationships/hyperlink" Id="rId40" Target="https://x.com/amasad/status/2113736007111827606" TargetMode="External" /><Relationship Type="http://schemas.openxmlformats.org/officeDocument/2006/relationships/hyperlink" Id="rId42" Target="https://x.com/bindureddy/status/2113678609206727037" TargetMode="External" /><Relationship Type="http://schemas.openxmlformats.org/officeDocument/2006/relationships/hyperlink" Id="rId43" Target="https://x.com/bindureddy/status/2113776861222420564" TargetMode="External" /><Relationship Type="http://schemas.openxmlformats.org/officeDocument/2006/relationships/hyperlink" Id="rId29" Target="https://x.com/jakemintz/status/2113670345995751917" TargetMode="External" /><Relationship Type="http://schemas.openxmlformats.org/officeDocument/2006/relationships/hyperlink" Id="rId31" Target="https://x.com/jaydrogers/status/2113587369958048123" TargetMode="External" /><Relationship Type="http://schemas.openxmlformats.org/officeDocument/2006/relationships/hyperlink" Id="rId39" Target="https://x.com/trychroma/status/2113677289334706274" TargetMode="External" /><Relationship Type="http://schemas.openxmlformats.org/officeDocument/2006/relationships/hyperlink" Id="rId36" Target="https://x.com/ycombinator/status/211376520878331093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Compute stays sold out, OpenAI contains a training-environment escape, and megafund concentration starts to show limits</dc:title>
  <dc:creator>VC Tech Radar</dc:creator>
  <cp:keywords/>
  <dcterms:created xsi:type="dcterms:W3CDTF">2026-10-24T09:31:52Z</dcterms:created>
  <dcterms:modified xsi:type="dcterms:W3CDTF">2026-10-24T09:31:52Z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2026-10-24</vt:lpwstr>
  </property>
</Properties>
</file>