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  <Override PartName="/word/media/rId25.jpg" ContentType="image/jpeg"/>
  <Override PartName="/word/media/rId3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Context and Verification Are the New Coding-Agent Bottlenecks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2026-07-18</w:t>
      </w:r>
    </w:p>
    <w:bookmarkStart w:id="50" w:name="Xeef4b59d1d93ff84b6c449076b82f8a0822f874"/>
    <w:p>
      <w:pPr>
        <w:pStyle w:val="Heading1"/>
      </w:pPr>
      <w:r>
        <w:t xml:space="preserve">Context and Verification Are the New Coding-Agent Bottlenecks</w:t>
      </w:r>
    </w:p>
    <w:p>
      <w:pPr>
        <w:pStyle w:val="FirstParagraph"/>
      </w:pPr>
      <w:r>
        <w:rPr>
          <w:iCs/>
          <w:i/>
        </w:rPr>
        <w:t xml:space="preserve">By Coding Agents Alpha Tracker • July 18, 2026</w:t>
      </w:r>
    </w:p>
    <w:p>
      <w:pPr>
        <w:pStyle w:val="BodyText"/>
      </w:pPr>
      <w:r>
        <w:t xml:space="preserve">Today’s most practical pattern is to design coding agents as resumable, verifiable loops: keep state outside the prompt, reset context before it degrades, and make commits pass deterministic gates. Also covered: Kimi K3 field tests, GPT-5.6 production comparisons, Grok Build open-sourcing, and agent-secret infrastructure.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Long-running agents are becoming useful enough that context and verification—not raw model capability—are the practical bottlenecks.</w:t>
      </w:r>
      <w:r>
        <w:t xml:space="preserve"> </w:t>
      </w:r>
      <w:r>
        <w:t xml:space="preserve">Theo’s Kimi K3 migration ran for more than three hours and completed 122 tasks from a short prompt before hitting its context limit; RALPH creator Geoffrey Huntley’s countermeasure is deliberately simple: preserve state in the filesystem, recycle the context window, and restart rather than letting an agent flail. [1, 2]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Run a resettable loop, not one giant chat.</w:t>
      </w:r>
      <w:r>
        <w:t xml:space="preserve"> </w:t>
      </w:r>
      <w:r>
        <w:t xml:space="preserve">Put the desired end state in a prompt, keep progress and artifacts in files, then run a simple</w:t>
      </w:r>
      <w:r>
        <w:t xml:space="preserve"> </w:t>
      </w:r>
      <w:r>
        <w:rPr>
          <w:rStyle w:val="VerbatimChar"/>
        </w:rPr>
        <w:t xml:space="preserve">while true</w:t>
      </w:r>
      <w:r>
        <w:t xml:space="preserve"> </w:t>
      </w:r>
      <w:r>
        <w:t xml:space="preserve">loop that re-reads those files each iteration. Huntley recommends treating roughly 100k tokens as the comfortable zone for hard work; if the model starts applying hacks or misidentifying stale tests, stop and begin a fresh context. [2]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the agent earn its commit.</w:t>
      </w:r>
      <w:r>
        <w:t xml:space="preserve"> </w:t>
      </w:r>
      <w:r>
        <w:t xml:space="preserve">Encode architecture and domain constraints in pre-commit hooks, including rules such as which boundaries may not depend on each other. Pair that feedback with static checks, linters, and semantic verification; Huntley’s point is that agents do not mind the friction, so the loop can be prevented from closing until requirements pass. [2]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Use vision as an explicit UI feedback loop.</w:t>
      </w:r>
      <w:r>
        <w:t xml:space="preserve"> </w:t>
      </w:r>
      <w:r>
        <w:t xml:space="preserve">Give the agent a reference screenshot, then require a repeatable cycle: launch the app, capture a screenshot, inspect it, edit, and re-check. Theo watched Kimi K3 follow this pattern; when browser behavior consumed a one-time authentication token, one clear steering instruction let it continue refining and report/clean up its mistake.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Quarantine computer-use agents in VMs.</w:t>
      </w:r>
      <w:r>
        <w:t xml:space="preserve"> </w:t>
      </w:r>
      <w:r>
        <w:t xml:space="preserve">If an agent can drive a browser and desktop UI, run it in a VM so it cannot steal focus from your working machine. Peter Steinberger uses this with Codex while it handles GitHub interactions. [3]</w:t>
      </w:r>
    </w:p>
    <w:bookmarkEnd w:id="21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Kimi K3 in agent harnesses:</w:t>
      </w:r>
      <w:r>
        <w:t xml:space="preserve"> </w:t>
      </w:r>
      <w:r>
        <w:t xml:space="preserve">Theo used the open-weight model through OpenCode and T3 Code for long migrations, phase-specific subagent workflows, security-audit discovery plus 25 verification agents, and screenshot-backed UI work. Caveat: the subscription setup he tested did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expose the full advertised context capacity and hit rate limits quickly under heavy use; Armin Ronacher separately warns that current maximum-thinking restrictions make K3 a poor fit for some basic tasks. [1, 4]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GPT-5.6 field reports are mixed by task, not benchmark.</w:t>
      </w:r>
      <w:r>
        <w:t xml:space="preserve"> </w:t>
      </w:r>
      <w:r>
        <w:t xml:space="preserve">DHH says GPT-5.6 Sol fixed an icon-alignment issue in 4m45s after GPT-5.5, Opus 4.8, and Gemini failed on that case. For code review, Steinberger reports 5.6 Terra high made his</w:t>
      </w:r>
      <w:r>
        <w:t xml:space="preserve"> </w:t>
      </w:r>
      <w:r>
        <w:rPr>
          <w:rStyle w:val="VerbatimChar"/>
        </w:rPr>
        <w:t xml:space="preserve">clawsweeper</w:t>
      </w:r>
      <w:r>
        <w:t xml:space="preserve"> </w:t>
      </w:r>
      <w:r>
        <w:t xml:space="preserve">bot about 40% faster with negligible quality loss versus its prior setup, while Terra high outperformed Sol low for his own review use case—an explicit reminder to evaluate on your workload. [5, 6, 7]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Grok Build is now Apache 2.0 open source.</w:t>
      </w:r>
      <w:r>
        <w:t xml:space="preserve"> </w:t>
      </w:r>
      <w:r>
        <w:t xml:space="preserve">After backlash over directory uploads, xAI released its Rust-based coding-agent CLI; Simon Willison found 844,530 lines of Rust, visible system/subagent prompts, ports of Codex and OpenCode-style tools, and disabled remnants of GCS-upload code. Study it as a large agent harness, but the privacy incident is part of the operational context.</w:t>
      </w:r>
      <w:r>
        <w:t xml:space="preserve"> </w:t>
      </w:r>
      <w:hyperlink r:id="rId22">
        <w:r>
          <w:rPr>
            <w:rStyle w:val="Hyperlink"/>
          </w:rPr>
          <w:t xml:space="preserve">Repository</w:t>
        </w:r>
      </w:hyperlink>
      <w:r>
        <w:t xml:space="preserve"> </w:t>
      </w:r>
      <w:r>
        <w:t xml:space="preserve">[8]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Treg:</w:t>
      </w:r>
      <w:r>
        <w:t xml:space="preserve"> </w:t>
      </w:r>
      <w:r>
        <w:t xml:space="preserve">Jason Zhou announced an open-source, self-hostable skill and secret registry that bundles skills with a CLI/endpoint while injecting authentication server-side, so agents do not hold keys; it also logs calls per agent and user.</w:t>
      </w:r>
      <w:r>
        <w:t xml:space="preserve"> </w:t>
      </w:r>
      <w:hyperlink r:id="rId23">
        <w:r>
          <w:rPr>
            <w:rStyle w:val="Hyperlink"/>
          </w:rPr>
          <w:t xml:space="preserve">Repository</w:t>
        </w:r>
      </w:hyperlink>
      <w:r>
        <w:t xml:space="preserve"> </w:t>
      </w:r>
      <w:r>
        <w:t xml:space="preserve">[9, 10]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Deep Agents:</w:t>
      </w:r>
      <w:r>
        <w:t xml:space="preserve"> </w:t>
      </w:r>
      <w:r>
        <w:t xml:space="preserve">LangChain’s harness packages planning, subagents, filesystem-backed context, sandboxes, and automatic compaction around 80% of the context window for long-running work. Its useful abstraction is progressive disclosure: offload large tool outputs and load files or skills only when needed. [11]</w:t>
      </w:r>
    </w:p>
    <w:bookmarkEnd w:id="24"/>
    <w:bookmarkStart w:id="49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12:25–13:35 — Kimi K3’s 122-task migration run.</w:t>
      </w:r>
      <w:r>
        <w:t xml:space="preserve"> </w:t>
      </w:r>
      <w:r>
        <w:t xml:space="preserve">Watch the practical long-horizon test: a short prompt, a real codebase migration, then an abrupt context ceiling. It is a useful demonstration of both capability and the need for resumable state.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Kimi K3 is the best model ever made (sometimes)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Q4LoxsIwriA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Kimi K3 is the best model ever made (sometimes) (12:25)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6:30–10:07 — Use the filesystem as your context layer.</w:t>
      </w:r>
      <w:r>
        <w:t xml:space="preserve"> </w:t>
      </w:r>
      <w:r>
        <w:t xml:space="preserve">The Deep Agents walkthrough explains why large tool outputs should live outside the active prompt, and how an agent can fetch them on demand rather than repeatedly summarizing away detail.</w:t>
      </w:r>
    </w:p>
    <w:p>
      <w:pPr>
        <w:pStyle w:val="FirstParagraph"/>
      </w:pPr>
      <w:hyperlink r:id="rId32">
        <w:r>
          <w:drawing>
            <wp:inline>
              <wp:extent cx="5334000" cy="4000500"/>
              <wp:effectExtent b="0" l="0" r="0" t="0"/>
              <wp:docPr descr="Deep Agents Explained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GbzEDgcuGJU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Deep Agents Explained (6:29)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45:11–45:31 — RALPH reduced to its primitive.</w:t>
      </w:r>
      <w:r>
        <w:t xml:space="preserve"> </w:t>
      </w:r>
      <w:r>
        <w:t xml:space="preserve">Huntley’s short explanation of the</w:t>
      </w:r>
      <w:r>
        <w:t xml:space="preserve"> </w:t>
      </w:r>
      <w:r>
        <w:rPr>
          <w:rStyle w:val="VerbatimChar"/>
        </w:rPr>
        <w:t xml:space="preserve">while true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cat</w:t>
      </w:r>
      <w:r>
        <w:t xml:space="preserve"> </w:t>
      </w:r>
      <w:r>
        <w:t xml:space="preserve">pattern is worth watching before building a more elaborate orchestration framework.</w:t>
      </w:r>
    </w:p>
    <w:p>
      <w:pPr>
        <w:pStyle w:val="FirstParagraph"/>
      </w:pPr>
      <w:hyperlink r:id="rId36">
        <w:r>
          <w:drawing>
            <wp:inline>
              <wp:extent cx="5334000" cy="4000500"/>
              <wp:effectExtent b="0" l="0" r="0" t="0"/>
              <wp:docPr descr="The Great Loops Debate — Dex Horthy, Geoff Huntley, Ian Livingstone, Greg Pstrucha, @insecure-agents" title="" id="34" name="Picture"/>
              <a:graphic>
                <a:graphicData uri="http://schemas.openxmlformats.org/drawingml/2006/picture">
                  <pic:pic>
                    <pic:nvPicPr>
                      <pic:cNvPr descr="https://img.youtube.com/vi/c35YoMdnI78/hqdefault.jpg" id="3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Great Loops Debate — Dex Horthy, Geoff Huntley, Ian Livingstone, Greg Pstrucha,</w:t>
      </w:r>
      <w:r>
        <w:rPr>
          <w:iCs/>
          <w:i/>
        </w:rPr>
        <w:t xml:space="preserve"> </w:t>
      </w:r>
      <w:r>
        <w:rPr>
          <w:iCs/>
          <w:i/>
        </w:rPr>
        <w:t xml:space="preserve">@insecure-agents</w:t>
      </w:r>
      <w:r>
        <w:rPr>
          <w:iCs/>
          <w:i/>
        </w:rPr>
        <w:t xml:space="preserve"> </w:t>
      </w:r>
      <w:r>
        <w:rPr>
          <w:iCs/>
          <w:i/>
        </w:rPr>
        <w:t xml:space="preserve">(45:13)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Repository to study: Grok Build.</w:t>
      </w:r>
      <w:r>
        <w:t xml:space="preserve"> </w:t>
      </w:r>
      <w:r>
        <w:t xml:space="preserve">Its exposed prompt templates and implementations of familiar coding-agent tools make it a concrete codebase for examining how a large terminal-agent harness is assembled.</w:t>
      </w:r>
      <w:r>
        <w:t xml:space="preserve"> </w:t>
      </w:r>
      <w:hyperlink r:id="rId22">
        <w:r>
          <w:rPr>
            <w:rStyle w:val="Hyperlink"/>
          </w:rPr>
          <w:t xml:space="preserve">Open the repo</w:t>
        </w:r>
      </w:hyperlink>
      <w:r>
        <w:t xml:space="preserve"> </w:t>
      </w:r>
      <w:r>
        <w:t xml:space="preserve">[8]</w:t>
      </w:r>
    </w:p>
    <w:p>
      <w:pPr>
        <w:pStyle w:val="FirstParagraph"/>
      </w:pPr>
      <w:r>
        <w:rPr>
          <w:iCs/>
          <w:i/>
        </w:rPr>
        <w:t xml:space="preserve">Editorial take: the high-leverage upgrade is a resumable loop with hard verification gates—model improvements matter, but unattended context drift still decides whether long runs produce usable code.</w:t>
      </w:r>
      <w:r>
        <w:t xml:space="preserve"> </w:t>
      </w:r>
      <w:r>
        <w:t xml:space="preserve">[2, 1]</w:t>
      </w:r>
    </w:p>
    <w:p>
      <w:r>
        <w:pict>
          <v:rect style="width:0;height:1.5pt" o:hralign="center" o:hrstd="t" o:hr="t"/>
        </w:pict>
      </w:r>
    </w:p>
    <w:bookmarkStart w:id="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Kimi K3 is the best model ever made (sometimes)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The Great Loops Debate — Dex Horthy, Geoff Huntley, Ian Livingstone, Greg Pstrucha,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@insecure-agents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@dhh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Kimi K3, and what we can still learn from the pelican benchmark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Deep Agents Explained</w:t>
        </w:r>
      </w:hyperlink>
    </w:p>
    <w:bookmarkEnd w:id="48"/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image" Id="rId25" Target="media/rId25.jpg" /><Relationship Type="http://schemas.openxmlformats.org/officeDocument/2006/relationships/image" Id="rId33" Target="media/rId33.jpg" /><Relationship Type="http://schemas.openxmlformats.org/officeDocument/2006/relationships/hyperlink" Id="rId23" Target="http://github.com/superdesigndev/tools-registry" TargetMode="External" /><Relationship Type="http://schemas.openxmlformats.org/officeDocument/2006/relationships/hyperlink" Id="rId22" Target="https://github.com/xai-org/grok-build" TargetMode="External" /><Relationship Type="http://schemas.openxmlformats.org/officeDocument/2006/relationships/hyperlink" Id="rId44" Target="https://simonw.substack.com/p/kimi-k3-and-what-we-can-still-learn" TargetMode="External" /><Relationship Type="http://schemas.openxmlformats.org/officeDocument/2006/relationships/hyperlink" Id="rId47" Target="https://www.youtube.com/watch?v=GbzEDgcuGJU" TargetMode="External" /><Relationship Type="http://schemas.openxmlformats.org/officeDocument/2006/relationships/hyperlink" Id="rId37" Target="https://www.youtube.com/watch?v=Q4LoxsIwriA" TargetMode="External" /><Relationship Type="http://schemas.openxmlformats.org/officeDocument/2006/relationships/hyperlink" Id="rId38" Target="https://www.youtube.com/watch?v=c35YoMdnI78" TargetMode="External" /><Relationship Type="http://schemas.openxmlformats.org/officeDocument/2006/relationships/hyperlink" Id="rId41" Target="https://x.com/dhh/status/2078252859834167656" TargetMode="External" /><Relationship Type="http://schemas.openxmlformats.org/officeDocument/2006/relationships/hyperlink" Id="rId45" Target="https://x.com/jasonzhou1993/status/2078081781786423462" TargetMode="External" /><Relationship Type="http://schemas.openxmlformats.org/officeDocument/2006/relationships/hyperlink" Id="rId46" Target="https://x.com/jasonzhou1993/status/2078084269747183753" TargetMode="External" /><Relationship Type="http://schemas.openxmlformats.org/officeDocument/2006/relationships/hyperlink" Id="rId40" Target="https://x.com/mitsuhiko/status/2078109495620771941" TargetMode="External" /><Relationship Type="http://schemas.openxmlformats.org/officeDocument/2006/relationships/hyperlink" Id="rId42" Target="https://x.com/steipete/status/2078236791329657017" TargetMode="External" /><Relationship Type="http://schemas.openxmlformats.org/officeDocument/2006/relationships/hyperlink" Id="rId43" Target="https://x.com/steipete/status/2078252386376929706" TargetMode="External" /><Relationship Type="http://schemas.openxmlformats.org/officeDocument/2006/relationships/hyperlink" Id="rId39" Target="https://x.com/steipete/status/2078318731785359634" TargetMode="External" /><Relationship Type="http://schemas.openxmlformats.org/officeDocument/2006/relationships/hyperlink" Id="rId32" Target="https://youtube.com/watch?v=GbzEDgcuGJU&amp;t=389" TargetMode="External" /><Relationship Type="http://schemas.openxmlformats.org/officeDocument/2006/relationships/hyperlink" Id="rId28" Target="https://youtube.com/watch?v=Q4LoxsIwriA&amp;t=745" TargetMode="External" /><Relationship Type="http://schemas.openxmlformats.org/officeDocument/2006/relationships/hyperlink" Id="rId36" Target="https://youtube.com/watch?v=c35YoMdnI78&amp;t=271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github.com/superdesigndev/tools-registry" TargetMode="External" /><Relationship Type="http://schemas.openxmlformats.org/officeDocument/2006/relationships/hyperlink" Id="rId22" Target="https://github.com/xai-org/grok-build" TargetMode="External" /><Relationship Type="http://schemas.openxmlformats.org/officeDocument/2006/relationships/hyperlink" Id="rId44" Target="https://simonw.substack.com/p/kimi-k3-and-what-we-can-still-learn" TargetMode="External" /><Relationship Type="http://schemas.openxmlformats.org/officeDocument/2006/relationships/hyperlink" Id="rId47" Target="https://www.youtube.com/watch?v=GbzEDgcuGJU" TargetMode="External" /><Relationship Type="http://schemas.openxmlformats.org/officeDocument/2006/relationships/hyperlink" Id="rId37" Target="https://www.youtube.com/watch?v=Q4LoxsIwriA" TargetMode="External" /><Relationship Type="http://schemas.openxmlformats.org/officeDocument/2006/relationships/hyperlink" Id="rId38" Target="https://www.youtube.com/watch?v=c35YoMdnI78" TargetMode="External" /><Relationship Type="http://schemas.openxmlformats.org/officeDocument/2006/relationships/hyperlink" Id="rId41" Target="https://x.com/dhh/status/2078252859834167656" TargetMode="External" /><Relationship Type="http://schemas.openxmlformats.org/officeDocument/2006/relationships/hyperlink" Id="rId45" Target="https://x.com/jasonzhou1993/status/2078081781786423462" TargetMode="External" /><Relationship Type="http://schemas.openxmlformats.org/officeDocument/2006/relationships/hyperlink" Id="rId46" Target="https://x.com/jasonzhou1993/status/2078084269747183753" TargetMode="External" /><Relationship Type="http://schemas.openxmlformats.org/officeDocument/2006/relationships/hyperlink" Id="rId40" Target="https://x.com/mitsuhiko/status/2078109495620771941" TargetMode="External" /><Relationship Type="http://schemas.openxmlformats.org/officeDocument/2006/relationships/hyperlink" Id="rId42" Target="https://x.com/steipete/status/2078236791329657017" TargetMode="External" /><Relationship Type="http://schemas.openxmlformats.org/officeDocument/2006/relationships/hyperlink" Id="rId43" Target="https://x.com/steipete/status/2078252386376929706" TargetMode="External" /><Relationship Type="http://schemas.openxmlformats.org/officeDocument/2006/relationships/hyperlink" Id="rId39" Target="https://x.com/steipete/status/2078318731785359634" TargetMode="External" /><Relationship Type="http://schemas.openxmlformats.org/officeDocument/2006/relationships/hyperlink" Id="rId32" Target="https://youtube.com/watch?v=GbzEDgcuGJU&amp;t=389" TargetMode="External" /><Relationship Type="http://schemas.openxmlformats.org/officeDocument/2006/relationships/hyperlink" Id="rId28" Target="https://youtube.com/watch?v=Q4LoxsIwriA&amp;t=745" TargetMode="External" /><Relationship Type="http://schemas.openxmlformats.org/officeDocument/2006/relationships/hyperlink" Id="rId36" Target="https://youtube.com/watch?v=c35YoMdnI78&amp;t=27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and Verification Are the New Coding-Agent Bottlenecks</dc:title>
  <dc:creator>Coding Agents Alpha Tracker</dc:creator>
  <cp:keywords/>
  <dcterms:created xsi:type="dcterms:W3CDTF">2026-07-18T23:31:46Z</dcterms:created>
  <dcterms:modified xsi:type="dcterms:W3CDTF">2026-07-18T23:31:46Z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2026-07-18</vt:lpwstr>
  </property>
</Properties>
</file>