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18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Cursor Cloud Agents go video-first + test-first, while GPT-5.4 upgrades Codex and always-on automations spread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2026-03-06</w:t>
      </w:r>
    </w:p>
    <w:bookmarkStart w:id="143" w:name="Xa02fd7ebe5042c3d7526f77c7603b7f00c3de3f"/>
    <w:p>
      <w:pPr>
        <w:pStyle w:val="Heading1"/>
      </w:pPr>
      <w:r>
        <w:t xml:space="preserve">Cursor Cloud Agents go video-first + test-first, while GPT-5.4 upgrades Codex and always-on automations spread</w:t>
      </w:r>
    </w:p>
    <w:p>
      <w:pPr>
        <w:pStyle w:val="FirstParagraph"/>
      </w:pPr>
      <w:r>
        <w:rPr>
          <w:iCs/>
          <w:i/>
        </w:rPr>
        <w:t xml:space="preserve">By Coding Agents Alpha Tracker • March 6, 2026</w:t>
      </w:r>
    </w:p>
    <w:p>
      <w:pPr>
        <w:pStyle w:val="BodyText"/>
      </w:pPr>
      <w:r>
        <w:t xml:space="preserve">Cursor’s Cloud Agents show what</w:t>
      </w:r>
      <w:r>
        <w:t xml:space="preserve"> </w:t>
      </w:r>
      <w:r>
        <w:t xml:space="preserve">“</w:t>
      </w:r>
      <w:r>
        <w:t xml:space="preserve">agentic IDE design</w:t>
      </w:r>
      <w:r>
        <w:t xml:space="preserve">”</w:t>
      </w:r>
      <w:r>
        <w:t xml:space="preserve"> </w:t>
      </w:r>
      <w:r>
        <w:t xml:space="preserve">looks like in practice: dedicated VMs, end-to-end testing, demo videos, and Slack-first collaboration. Plus: GPT‑5.4’s Codex upgrades (/fast mode, Playwright skill, 1M context status), always-on Cursor Automations, and hard lessons on evaluation, manual testing, and CI prompt-injection security.</w:t>
      </w:r>
    </w:p>
    <w:bookmarkStart w:id="24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Cursor’s latest</w:t>
      </w:r>
      <w:r>
        <w:t xml:space="preserve"> </w:t>
      </w:r>
      <w:r>
        <w:rPr>
          <w:bCs/>
          <w:b/>
        </w:rPr>
        <w:t xml:space="preserve">Cloud Agents</w:t>
      </w:r>
      <w:r>
        <w:t xml:space="preserve"> </w:t>
      </w:r>
      <w:r>
        <w:t xml:space="preserve">push is a concrete</w:t>
      </w:r>
      <w:r>
        <w:t xml:space="preserve"> </w:t>
      </w:r>
      <w:r>
        <w:t xml:space="preserve">“</w:t>
      </w:r>
      <w:r>
        <w:t xml:space="preserve">agentic IDE</w:t>
      </w:r>
      <w:r>
        <w:t xml:space="preserve">”</w:t>
      </w:r>
      <w:r>
        <w:t xml:space="preserve"> </w:t>
      </w:r>
      <w:r>
        <w:t xml:space="preserve">redesign: agents run in</w:t>
      </w:r>
      <w:r>
        <w:t xml:space="preserve"> </w:t>
      </w:r>
      <w:r>
        <w:rPr>
          <w:bCs/>
          <w:b/>
        </w:rPr>
        <w:t xml:space="preserve">dedicated VMs</w:t>
      </w:r>
      <w:r>
        <w:t xml:space="preserve">,</w:t>
      </w:r>
      <w:r>
        <w:t xml:space="preserve"> </w:t>
      </w:r>
      <w:r>
        <w:rPr>
          <w:bCs/>
          <w:b/>
        </w:rPr>
        <w:t xml:space="preserve">test changes end-to-end</w:t>
      </w:r>
      <w:r>
        <w:t xml:space="preserve">, and return a</w:t>
      </w:r>
      <w:r>
        <w:t xml:space="preserve"> </w:t>
      </w:r>
      <w:r>
        <w:rPr>
          <w:bCs/>
          <w:b/>
        </w:rPr>
        <w:t xml:space="preserve">demo video + a tested PR</w:t>
      </w:r>
      <w:r>
        <w:t xml:space="preserve">, with</w:t>
      </w:r>
      <w:r>
        <w:t xml:space="preserve"> </w:t>
      </w:r>
      <w:r>
        <w:rPr>
          <w:bCs/>
          <w:b/>
        </w:rPr>
        <w:t xml:space="preserve">remote desktop/terminal</w:t>
      </w:r>
      <w:r>
        <w:t xml:space="preserve"> </w:t>
      </w:r>
      <w:r>
        <w:t xml:space="preserve">access for quick human iteration</w:t>
      </w:r>
      <w:r>
        <w:t xml:space="preserve"> </w:t>
      </w:r>
      <w:r>
        <w:rPr>
          <w:rStyle w:val="FootnoteReference"/>
        </w:rPr>
        <w:footnoteReference w:id="20"/>
      </w:r>
      <w:r>
        <w:rPr>
          <w:rStyle w:val="FootnoteReference"/>
        </w:rPr>
        <w:footnoteReference w:id="22"/>
      </w:r>
      <w:r>
        <w:t xml:space="preserve">. Cursor says this flow exists because</w:t>
      </w:r>
      <w:r>
        <w:t xml:space="preserve"> </w:t>
      </w:r>
      <w:r>
        <w:rPr>
          <w:bCs/>
          <w:b/>
        </w:rPr>
        <w:t xml:space="preserve">reviewing code becomes the bottleneck</w:t>
      </w:r>
      <w:r>
        <w:t xml:space="preserve"> </w:t>
      </w:r>
      <w:r>
        <w:t xml:space="preserve">once agents can generate large diffs—video is an easier first review surface (but not a code-review replacement)</w:t>
      </w:r>
      <w:r>
        <w:t xml:space="preserve"> </w:t>
      </w:r>
      <w:r>
        <w:rPr>
          <w:rStyle w:val="FootnoteReference"/>
        </w:rPr>
        <w:footnoteReference w:id="23"/>
      </w:r>
      <w:r>
        <w:t xml:space="preserve">.</w:t>
      </w:r>
    </w:p>
    <w:bookmarkEnd w:id="24"/>
    <w:bookmarkStart w:id="56" w:name="tools-models"/>
    <w:p>
      <w:pPr>
        <w:pStyle w:val="Heading2"/>
      </w:pPr>
      <w:r>
        <w:t xml:space="preserve">🛠️ TOOLS &amp; MODELS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OpenAI — GPT-5.4 rollout (Thinking + Pro), unified frontier model</w:t>
      </w:r>
    </w:p>
    <w:p>
      <w:pPr>
        <w:numPr>
          <w:ilvl w:val="1"/>
          <w:numId w:val="1002"/>
        </w:numPr>
        <w:pStyle w:val="Compact"/>
      </w:pPr>
      <w:r>
        <w:t xml:space="preserve">Rolling out in</w:t>
      </w:r>
      <w:r>
        <w:t xml:space="preserve"> </w:t>
      </w:r>
      <w:r>
        <w:rPr>
          <w:bCs/>
          <w:b/>
        </w:rPr>
        <w:t xml:space="preserve">ChatGPT</w:t>
      </w:r>
      <w:r>
        <w:t xml:space="preserve">, and also available in the</w:t>
      </w:r>
      <w:r>
        <w:t xml:space="preserve"> </w:t>
      </w:r>
      <w:r>
        <w:rPr>
          <w:bCs/>
          <w:b/>
        </w:rPr>
        <w:t xml:space="preserve">API and Codex</w:t>
      </w:r>
      <w:r>
        <w:t xml:space="preserve"> </w:t>
      </w:r>
      <w:r>
        <w:rPr>
          <w:rStyle w:val="FootnoteReference"/>
        </w:rPr>
        <w:footnoteReference w:id="25"/>
      </w:r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OpenAI describes it as bringing advances in</w:t>
      </w:r>
      <w:r>
        <w:t xml:space="preserve"> </w:t>
      </w:r>
      <w:r>
        <w:rPr>
          <w:bCs/>
          <w:b/>
        </w:rPr>
        <w:t xml:space="preserve">reasoning, coding, and agentic workflows</w:t>
      </w:r>
      <w:r>
        <w:t xml:space="preserve"> </w:t>
      </w:r>
      <w:r>
        <w:t xml:space="preserve">into one model</w:t>
      </w:r>
      <w:r>
        <w:t xml:space="preserve"> </w:t>
      </w:r>
      <w:r>
        <w:rPr>
          <w:rStyle w:val="FootnoteReference"/>
        </w:rPr>
        <w:footnoteReference w:id="27"/>
      </w:r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Practitioner note: Hanson Wang says</w:t>
      </w:r>
      <w:r>
        <w:t xml:space="preserve"> </w:t>
      </w:r>
      <w:r>
        <w:rPr>
          <w:bCs/>
          <w:b/>
        </w:rPr>
        <w:t xml:space="preserve">Codex and Thinking models are now unified</w:t>
      </w:r>
      <w:r>
        <w:t xml:space="preserve"> </w:t>
      </w:r>
      <w:r>
        <w:rPr>
          <w:rStyle w:val="FootnoteReference"/>
        </w:rPr>
        <w:footnoteReference w:id="28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Codex —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/fast</w:t>
      </w:r>
      <w:r>
        <w:rPr>
          <w:bCs/>
          <w:b/>
        </w:rPr>
        <w:t xml:space="preserve"> </w:t>
      </w:r>
      <w:r>
        <w:rPr>
          <w:bCs/>
          <w:b/>
        </w:rPr>
        <w:t xml:space="preserve">mode (GPT-5.4)</w:t>
      </w:r>
    </w:p>
    <w:p>
      <w:pPr>
        <w:numPr>
          <w:ilvl w:val="1"/>
          <w:numId w:val="1003"/>
        </w:numPr>
        <w:pStyle w:val="Compact"/>
      </w:pPr>
      <w:r>
        <w:t xml:space="preserve">Claimed</w:t>
      </w:r>
      <w:r>
        <w:t xml:space="preserve"> </w:t>
      </w:r>
      <w:r>
        <w:rPr>
          <w:bCs/>
          <w:b/>
        </w:rPr>
        <w:t xml:space="preserve">1.5x faster</w:t>
      </w:r>
      <w:r>
        <w:t xml:space="preserve"> </w:t>
      </w:r>
      <w:r>
        <w:t xml:space="preserve">with</w:t>
      </w:r>
      <w:r>
        <w:t xml:space="preserve"> </w:t>
      </w:r>
      <w:r>
        <w:t xml:space="preserve">“</w:t>
      </w:r>
      <w:r>
        <w:t xml:space="preserve">the same intelligence and reasoning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30"/>
      </w:r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Tradeoff called out by the Codex team:</w:t>
      </w:r>
      <w:r>
        <w:t xml:space="preserve"> </w:t>
      </w:r>
      <w:r>
        <w:rPr>
          <w:bCs/>
          <w:b/>
        </w:rPr>
        <w:t xml:space="preserve">1.5x speed for 2x cost</w:t>
      </w:r>
      <w:r>
        <w:t xml:space="preserve"> </w:t>
      </w:r>
      <w:r>
        <w:rPr>
          <w:rStyle w:val="FootnoteReference"/>
        </w:rPr>
        <w:footnoteReference w:id="32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Codex — Playwright skill + frontend improvements (GPT-5.4 era)</w:t>
      </w:r>
    </w:p>
    <w:p>
      <w:pPr>
        <w:numPr>
          <w:ilvl w:val="1"/>
          <w:numId w:val="1004"/>
        </w:numPr>
        <w:pStyle w:val="Compact"/>
      </w:pPr>
      <w:r>
        <w:t xml:space="preserve">Romain Huet says complex frontend work looks</w:t>
      </w:r>
      <w:r>
        <w:t xml:space="preserve"> </w:t>
      </w:r>
      <w:r>
        <w:t xml:space="preserve">“</w:t>
      </w:r>
      <w:r>
        <w:t xml:space="preserve">noticeably better,</w:t>
      </w:r>
      <w:r>
        <w:t xml:space="preserve">”</w:t>
      </w:r>
      <w:r>
        <w:t xml:space="preserve"> </w:t>
      </w:r>
      <w:r>
        <w:t xml:space="preserve">and calls out a new</w:t>
      </w:r>
      <w:r>
        <w:t xml:space="preserve"> </w:t>
      </w:r>
      <w:r>
        <w:rPr>
          <w:bCs/>
          <w:b/>
        </w:rPr>
        <w:t xml:space="preserve">Playwright skill</w:t>
      </w:r>
      <w:r>
        <w:t xml:space="preserve"> </w:t>
      </w:r>
      <w:r>
        <w:t xml:space="preserve">that lets Codex</w:t>
      </w:r>
      <w:r>
        <w:t xml:space="preserve"> </w:t>
      </w:r>
      <w:r>
        <w:rPr>
          <w:bCs/>
          <w:b/>
        </w:rPr>
        <w:t xml:space="preserve">visually debug and test apps while it builds</w:t>
      </w:r>
      <w:r>
        <w:t xml:space="preserve"> </w:t>
      </w:r>
      <w:r>
        <w:rPr>
          <w:rStyle w:val="FootnoteReference"/>
        </w:rPr>
        <w:footnoteReference w:id="34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Cursor — GPT-5.4 support + 1M context status</w:t>
      </w:r>
    </w:p>
    <w:p>
      <w:pPr>
        <w:numPr>
          <w:ilvl w:val="1"/>
          <w:numId w:val="1005"/>
        </w:numPr>
        <w:pStyle w:val="Compact"/>
      </w:pPr>
      <w:r>
        <w:t xml:space="preserve">Cursor says GPT-5.4 is now available and is</w:t>
      </w:r>
      <w:r>
        <w:t xml:space="preserve"> </w:t>
      </w:r>
      <w:r>
        <w:t xml:space="preserve">“</w:t>
      </w:r>
      <w:r>
        <w:t xml:space="preserve">more natural and assertive,</w:t>
      </w:r>
      <w:r>
        <w:t xml:space="preserve">”</w:t>
      </w:r>
      <w:r>
        <w:t xml:space="preserve"> </w:t>
      </w:r>
      <w:r>
        <w:t xml:space="preserve">leading on their internal benchmarks</w:t>
      </w:r>
      <w:r>
        <w:t xml:space="preserve"> </w:t>
      </w:r>
      <w:r>
        <w:rPr>
          <w:rStyle w:val="FootnoteReference"/>
        </w:rPr>
        <w:footnoteReference w:id="36"/>
      </w:r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Cursor’s Jediah Katz reported an issue with</w:t>
      </w:r>
      <w:r>
        <w:t xml:space="preserve"> </w:t>
      </w:r>
      <w:r>
        <w:rPr>
          <w:bCs/>
          <w:b/>
        </w:rPr>
        <w:t xml:space="preserve">1M context</w:t>
      </w:r>
      <w:r>
        <w:t xml:space="preserve"> </w:t>
      </w:r>
      <w:r>
        <w:t xml:space="preserve">in GPT-5.4 and said they were fixing it ASAP</w:t>
      </w:r>
      <w:r>
        <w:t xml:space="preserve"> </w:t>
      </w:r>
      <w:r>
        <w:rPr>
          <w:rStyle w:val="FootnoteReference"/>
        </w:rPr>
        <w:footnoteReference w:id="38"/>
      </w:r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Follow-up: Katz says</w:t>
      </w:r>
      <w:r>
        <w:t xml:space="preserve"> </w:t>
      </w:r>
      <w:r>
        <w:rPr>
          <w:bCs/>
          <w:b/>
        </w:rPr>
        <w:t xml:space="preserve">1M context is now available</w:t>
      </w:r>
      <w:r>
        <w:t xml:space="preserve"> </w:t>
      </w:r>
      <w:r>
        <w:t xml:space="preserve">for GPT-5.4 if you toggle</w:t>
      </w:r>
      <w:r>
        <w:t xml:space="preserve"> </w:t>
      </w:r>
      <w:r>
        <w:rPr>
          <w:bCs/>
          <w:b/>
        </w:rPr>
        <w:t xml:space="preserve">Max Mode</w:t>
      </w:r>
      <w:r>
        <w:t xml:space="preserve"> </w:t>
      </w:r>
      <w:r>
        <w:t xml:space="preserve">on</w:t>
      </w:r>
      <w:r>
        <w:t xml:space="preserve"> </w:t>
      </w:r>
      <w:r>
        <w:rPr>
          <w:rStyle w:val="FootnoteReference"/>
        </w:rPr>
        <w:footnoteReference w:id="40"/>
      </w:r>
      <w:r>
        <w:t xml:space="preserve"> </w:t>
      </w:r>
      <w:r>
        <w:t xml:space="preserve">(enterprise legacy pricing: coming behind a separate</w:t>
      </w:r>
      <w:r>
        <w:t xml:space="preserve"> </w:t>
      </w:r>
      <w:r>
        <w:rPr>
          <w:bCs/>
          <w:b/>
        </w:rPr>
        <w:t xml:space="preserve">gpt-5.4-1m</w:t>
      </w:r>
      <w:r>
        <w:t xml:space="preserve"> </w:t>
      </w:r>
      <w:r>
        <w:t xml:space="preserve">slug</w:t>
      </w:r>
      <w:r>
        <w:t xml:space="preserve"> </w:t>
      </w:r>
      <w:r>
        <w:rPr>
          <w:rStyle w:val="FootnoteReference"/>
        </w:rPr>
        <w:footnoteReference w:id="42"/>
      </w:r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Cursor — Automations (always-on agents)</w:t>
      </w:r>
    </w:p>
    <w:p>
      <w:pPr>
        <w:numPr>
          <w:ilvl w:val="1"/>
          <w:numId w:val="1006"/>
        </w:numPr>
        <w:pStyle w:val="Compact"/>
      </w:pPr>
      <w:r>
        <w:t xml:space="preserve">Cursor announced</w:t>
      </w:r>
      <w:r>
        <w:t xml:space="preserve"> </w:t>
      </w:r>
      <w:r>
        <w:rPr>
          <w:bCs/>
          <w:b/>
        </w:rPr>
        <w:t xml:space="preserve">Automations</w:t>
      </w:r>
      <w:r>
        <w:t xml:space="preserve">:</w:t>
      </w:r>
      <w:r>
        <w:t xml:space="preserve"> </w:t>
      </w:r>
      <w:r>
        <w:t xml:space="preserve">“</w:t>
      </w:r>
      <w:r>
        <w:t xml:space="preserve">continuously monitor and improve your codebase,</w:t>
      </w:r>
      <w:r>
        <w:t xml:space="preserve">”</w:t>
      </w:r>
      <w:r>
        <w:t xml:space="preserve"> </w:t>
      </w:r>
      <w:r>
        <w:t xml:space="preserve">running on</w:t>
      </w:r>
      <w:r>
        <w:t xml:space="preserve"> </w:t>
      </w:r>
      <w:r>
        <w:rPr>
          <w:bCs/>
          <w:b/>
        </w:rPr>
        <w:t xml:space="preserve">triggers and instructions you define</w:t>
      </w:r>
      <w:r>
        <w:t xml:space="preserve"> </w:t>
      </w:r>
      <w:r>
        <w:rPr>
          <w:rStyle w:val="FootnoteReference"/>
        </w:rPr>
        <w:footnoteReference w:id="44"/>
      </w:r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Cursor CEO Michael Truell says Automations already run</w:t>
      </w:r>
      <w:r>
        <w:t xml:space="preserve"> </w:t>
      </w:r>
      <w:r>
        <w:rPr>
          <w:bCs/>
          <w:b/>
        </w:rPr>
        <w:t xml:space="preserve">thousands of times per day</w:t>
      </w:r>
      <w:r>
        <w:t xml:space="preserve"> </w:t>
      </w:r>
      <w:r>
        <w:t xml:space="preserve">internally, powering</w:t>
      </w:r>
      <w:r>
        <w:t xml:space="preserve"> </w:t>
      </w:r>
      <w:r>
        <w:rPr>
          <w:bCs/>
          <w:b/>
        </w:rPr>
        <w:t xml:space="preserve">self-healing CI</w:t>
      </w:r>
      <w:r>
        <w:t xml:space="preserve">,</w:t>
      </w:r>
      <w:r>
        <w:t xml:space="preserve"> </w:t>
      </w:r>
      <w:r>
        <w:rPr>
          <w:bCs/>
          <w:b/>
        </w:rPr>
        <w:t xml:space="preserve">auto-approving PR flows</w:t>
      </w:r>
      <w:r>
        <w:t xml:space="preserve">,</w:t>
      </w:r>
      <w:r>
        <w:t xml:space="preserve"> </w:t>
      </w:r>
      <w:r>
        <w:rPr>
          <w:bCs/>
          <w:b/>
        </w:rPr>
        <w:t xml:space="preserve">compute-intensive security review</w:t>
      </w:r>
      <w:r>
        <w:t xml:space="preserve">, and a</w:t>
      </w:r>
      <w:r>
        <w:t xml:space="preserve"> </w:t>
      </w:r>
      <w:r>
        <w:rPr>
          <w:bCs/>
          <w:b/>
        </w:rPr>
        <w:t xml:space="preserve">team-wide memory system</w:t>
      </w:r>
      <w:r>
        <w:t xml:space="preserve"> </w:t>
      </w:r>
      <w:r>
        <w:rPr>
          <w:rStyle w:val="FootnoteReference"/>
        </w:rPr>
        <w:footnoteReference w:id="46"/>
      </w:r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Jediah Katz highlights they can trigger on</w:t>
      </w:r>
      <w:r>
        <w:t xml:space="preserve"> </w:t>
      </w:r>
      <w:r>
        <w:rPr>
          <w:bCs/>
          <w:b/>
        </w:rPr>
        <w:t xml:space="preserve">any event/webhook</w:t>
      </w:r>
      <w:r>
        <w:t xml:space="preserve">, run</w:t>
      </w:r>
      <w:r>
        <w:t xml:space="preserve"> </w:t>
      </w:r>
      <w:r>
        <w:rPr>
          <w:bCs/>
          <w:b/>
        </w:rPr>
        <w:t xml:space="preserve">in the cloud</w:t>
      </w:r>
      <w:r>
        <w:t xml:space="preserve"> </w:t>
      </w:r>
      <w:r>
        <w:t xml:space="preserve">(not dependent on one laptop), and are</w:t>
      </w:r>
      <w:r>
        <w:t xml:space="preserve"> </w:t>
      </w:r>
      <w:r>
        <w:rPr>
          <w:bCs/>
          <w:b/>
        </w:rPr>
        <w:t xml:space="preserve">team-owned</w:t>
      </w:r>
      <w:r>
        <w:t xml:space="preserve"> </w:t>
      </w:r>
      <w:r>
        <w:rPr>
          <w:rStyle w:val="FootnoteReference"/>
        </w:rPr>
        <w:footnoteReference w:id="48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agents (privacy-driven) — Qwen 3.5 as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good enough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for some tasks</w:t>
      </w:r>
    </w:p>
    <w:p>
      <w:pPr>
        <w:numPr>
          <w:ilvl w:val="1"/>
          <w:numId w:val="1007"/>
        </w:numPr>
        <w:pStyle w:val="Compact"/>
      </w:pPr>
      <w:r>
        <w:t xml:space="preserve">Salvatore Sanfilippo says Qwen 3.5 is the first time he feels local agents can work for</w:t>
      </w:r>
      <w:r>
        <w:t xml:space="preserve"> </w:t>
      </w:r>
      <w:r>
        <w:rPr>
          <w:bCs/>
          <w:b/>
        </w:rPr>
        <w:t xml:space="preserve">simpler programming tasks</w:t>
      </w:r>
      <w:r>
        <w:t xml:space="preserve"> </w:t>
      </w:r>
      <w:r>
        <w:t xml:space="preserve">on your own machine (not state of the art, but effective)</w:t>
      </w:r>
      <w:r>
        <w:t xml:space="preserve"> </w:t>
      </w:r>
      <w:r>
        <w:rPr>
          <w:rStyle w:val="FootnoteReference"/>
        </w:rPr>
        <w:footnoteReference w:id="50"/>
      </w:r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He compares the</w:t>
      </w:r>
      <w:r>
        <w:t xml:space="preserve"> </w:t>
      </w:r>
      <w:r>
        <w:rPr>
          <w:bCs/>
          <w:b/>
        </w:rPr>
        <w:t xml:space="preserve">27B dense</w:t>
      </w:r>
      <w:r>
        <w:t xml:space="preserve"> </w:t>
      </w:r>
      <w:r>
        <w:t xml:space="preserve">model (more stable, good for GPU) and</w:t>
      </w:r>
      <w:r>
        <w:t xml:space="preserve"> </w:t>
      </w:r>
      <w:r>
        <w:rPr>
          <w:bCs/>
          <w:b/>
        </w:rPr>
        <w:t xml:space="preserve">35B MoE (3B active)</w:t>
      </w:r>
      <w:r>
        <w:t xml:space="preserve"> </w:t>
      </w:r>
      <w:r>
        <w:t xml:space="preserve">(faster iteration, maybe better in practice)</w:t>
      </w:r>
      <w:r>
        <w:t xml:space="preserve"> </w:t>
      </w:r>
      <w:r>
        <w:rPr>
          <w:rStyle w:val="FootnoteReference"/>
        </w:rPr>
        <w:footnoteReference w:id="52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Augment —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Intent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UI for large workloads</w:t>
      </w:r>
    </w:p>
    <w:p>
      <w:pPr>
        <w:numPr>
          <w:ilvl w:val="1"/>
          <w:numId w:val="1008"/>
        </w:numPr>
        <w:pStyle w:val="Compact"/>
      </w:pPr>
      <w:r>
        <w:t xml:space="preserve">Theo describes Intent as a shift from chat/autocomplete toward a UI for</w:t>
      </w:r>
      <w:r>
        <w:t xml:space="preserve"> </w:t>
      </w:r>
      <w:r>
        <w:rPr>
          <w:bCs/>
          <w:b/>
        </w:rPr>
        <w:t xml:space="preserve">planning and managing large agentic coding workloads</w:t>
      </w:r>
      <w:r>
        <w:t xml:space="preserve"> </w:t>
      </w:r>
      <w:r>
        <w:rPr>
          <w:rStyle w:val="FootnoteReference"/>
        </w:rPr>
        <w:footnoteReference w:id="53"/>
      </w:r>
      <w:r>
        <w:t xml:space="preserve">.</w:t>
      </w:r>
    </w:p>
    <w:p>
      <w:pPr>
        <w:numPr>
          <w:ilvl w:val="1"/>
          <w:numId w:val="1008"/>
        </w:numPr>
        <w:pStyle w:val="Compact"/>
      </w:pPr>
      <w:r>
        <w:t xml:space="preserve">He also highlights pulling context from</w:t>
      </w:r>
      <w:r>
        <w:t xml:space="preserve"> </w:t>
      </w:r>
      <w:r>
        <w:rPr>
          <w:bCs/>
          <w:b/>
        </w:rPr>
        <w:t xml:space="preserve">Linear, Sentry, GitHub issues, or PRs</w:t>
      </w:r>
      <w:r>
        <w:t xml:space="preserve"> </w:t>
      </w:r>
      <w:r>
        <w:t xml:space="preserve">to keep workstreams compatible</w:t>
      </w:r>
      <w:r>
        <w:t xml:space="preserve"> </w:t>
      </w:r>
      <w:r>
        <w:rPr>
          <w:rStyle w:val="FootnoteReference"/>
        </w:rPr>
        <w:footnoteReference w:id="55"/>
      </w:r>
      <w:r>
        <w:t xml:space="preserve">.</w:t>
      </w:r>
    </w:p>
    <w:bookmarkEnd w:id="56"/>
    <w:bookmarkStart w:id="104" w:name="workflows-tricks"/>
    <w:p>
      <w:pPr>
        <w:pStyle w:val="Heading2"/>
      </w:pPr>
      <w:r>
        <w:t xml:space="preserve">💡 WORKFLOWS &amp; TRICKS</w:t>
      </w:r>
    </w:p>
    <w:bookmarkStart w:id="62" w:name="X4374f1a4f7d7037cc02c6de5d23cc32e0b1e7ea"/>
    <w:p>
      <w:pPr>
        <w:pStyle w:val="Heading3"/>
      </w:pPr>
      <w:r>
        <w:t xml:space="preserve">1) Cursor’s</w:t>
      </w:r>
      <w:r>
        <w:t xml:space="preserve"> </w:t>
      </w:r>
      <w:r>
        <w:t xml:space="preserve">“</w:t>
      </w:r>
      <w:r>
        <w:t xml:space="preserve">Cloud Agent</w:t>
      </w:r>
      <w:r>
        <w:t xml:space="preserve">”</w:t>
      </w:r>
      <w:r>
        <w:t xml:space="preserve"> </w:t>
      </w:r>
      <w:r>
        <w:t xml:space="preserve">loop (test-first + video-first + HITL)</w:t>
      </w:r>
    </w:p>
    <w:p>
      <w:pPr>
        <w:pStyle w:val="FirstParagraph"/>
      </w:pPr>
      <w:r>
        <w:t xml:space="preserve">A replicable loop Cursor describes for cloud-agent work: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Kick off an agent in cursor.com/agents</w:t>
      </w:r>
      <w:r>
        <w:t xml:space="preserve">; it works longer because it</w:t>
      </w:r>
      <w:r>
        <w:t xml:space="preserve"> </w:t>
      </w:r>
      <w:r>
        <w:rPr>
          <w:bCs/>
          <w:b/>
        </w:rPr>
        <w:t xml:space="preserve">tests end-to-end</w:t>
      </w:r>
      <w:r>
        <w:t xml:space="preserve"> </w:t>
      </w:r>
      <w:r>
        <w:t xml:space="preserve">(starts dev servers, iterates) and aims to return a</w:t>
      </w:r>
      <w:r>
        <w:t xml:space="preserve"> </w:t>
      </w:r>
      <w:r>
        <w:rPr>
          <w:bCs/>
          <w:b/>
        </w:rPr>
        <w:t xml:space="preserve">tested PR</w:t>
      </w:r>
      <w:r>
        <w:t xml:space="preserve"> </w:t>
      </w:r>
      <w:r>
        <w:rPr>
          <w:rStyle w:val="FootnoteReference"/>
        </w:rPr>
        <w:footnoteReference w:id="57"/>
      </w:r>
      <w:r>
        <w:t xml:space="preserve">.</w:t>
      </w:r>
      <w:r>
        <w:t xml:space="preserve"> </w:t>
      </w:r>
      <w:r>
        <w:t xml:space="preserve">- First review pass:</w:t>
      </w:r>
      <w:r>
        <w:t xml:space="preserve"> </w:t>
      </w:r>
      <w:r>
        <w:rPr>
          <w:bCs/>
          <w:b/>
        </w:rPr>
        <w:t xml:space="preserve">watch the demo video</w:t>
      </w:r>
      <w:r>
        <w:t xml:space="preserve"> </w:t>
      </w:r>
      <w:r>
        <w:t xml:space="preserve">(a faster entry point than reviewing a huge diff)</w:t>
      </w:r>
      <w:r>
        <w:t xml:space="preserve"> </w:t>
      </w:r>
      <w:r>
        <w:rPr>
          <w:rStyle w:val="FootnoteReference"/>
        </w:rPr>
        <w:footnoteReference w:id="58"/>
      </w:r>
      <w:r>
        <w:t xml:space="preserve">.</w:t>
      </w:r>
      <w:r>
        <w:t xml:space="preserve"> </w:t>
      </w:r>
      <w:r>
        <w:t xml:space="preserve">- If needed: use</w:t>
      </w:r>
      <w:r>
        <w:t xml:space="preserve"> </w:t>
      </w:r>
      <w:r>
        <w:rPr>
          <w:bCs/>
          <w:b/>
        </w:rPr>
        <w:t xml:space="preserve">remote desktop (VNC-style) + terminal access</w:t>
      </w:r>
      <w:r>
        <w:t xml:space="preserve"> </w:t>
      </w:r>
      <w:r>
        <w:t xml:space="preserve">to interactively verify behavior and iterate</w:t>
      </w:r>
      <w:r>
        <w:t xml:space="preserve"> </w:t>
      </w:r>
      <w:r>
        <w:rPr>
          <w:rStyle w:val="FootnoteReference"/>
        </w:rPr>
        <w:footnoteReference w:id="59"/>
      </w:r>
      <w:r>
        <w:t xml:space="preserve">.</w:t>
      </w:r>
      <w:r>
        <w:t xml:space="preserve"> </w:t>
      </w:r>
      <w:r>
        <w:t xml:space="preserve">- Testing controls:</w:t>
      </w:r>
      <w:r>
        <w:t xml:space="preserve"> </w:t>
      </w:r>
      <w:r>
        <w:t xml:space="preserve">- Default behavior is calibrated testing: don’t test</w:t>
      </w:r>
      <w:r>
        <w:t xml:space="preserve"> </w:t>
      </w:r>
      <w:r>
        <w:t xml:space="preserve">“</w:t>
      </w:r>
      <w:r>
        <w:t xml:space="preserve">very simple copy changes,</w:t>
      </w:r>
      <w:r>
        <w:t xml:space="preserve">”</w:t>
      </w:r>
      <w:r>
        <w:t xml:space="preserve"> </w:t>
      </w:r>
      <w:r>
        <w:t xml:space="preserve">but test complex ones; configurable via</w:t>
      </w:r>
      <w:r>
        <w:t xml:space="preserve"> </w:t>
      </w:r>
      <w:r>
        <w:rPr>
          <w:bCs/>
          <w:b/>
        </w:rPr>
        <w:t xml:space="preserve">agents.md</w:t>
      </w:r>
      <w:r>
        <w:t xml:space="preserve"> </w:t>
      </w:r>
      <w:r>
        <w:rPr>
          <w:rStyle w:val="FootnoteReference"/>
        </w:rPr>
        <w:footnoteReference w:id="60"/>
      </w:r>
      <w:r>
        <w:t xml:space="preserve">.</w:t>
      </w:r>
      <w:r>
        <w:t xml:space="preserve"> </w:t>
      </w:r>
      <w:r>
        <w:t xml:space="preserve">- Use</w:t>
      </w:r>
      <w:r>
        <w:t xml:space="preserve"> </w:t>
      </w:r>
      <w:r>
        <w:rPr>
          <w:rStyle w:val="VerbatimChar"/>
          <w:bCs/>
          <w:b/>
        </w:rPr>
        <w:t xml:space="preserve">/notest</w:t>
      </w:r>
      <w:r>
        <w:t xml:space="preserve"> </w:t>
      </w:r>
      <w:r>
        <w:t xml:space="preserve">to force skipping tests</w:t>
      </w:r>
      <w:r>
        <w:t xml:space="preserve"> </w:t>
      </w:r>
      <w:r>
        <w:rPr>
          <w:rStyle w:val="FootnoteReference"/>
        </w:rPr>
        <w:footnoteReference w:id="61"/>
      </w:r>
      <w:r>
        <w:t xml:space="preserve">.</w:t>
      </w:r>
    </w:p>
    <w:bookmarkEnd w:id="62"/>
    <w:bookmarkStart w:id="65" w:name="X495accf86c93919f1840c562466ddb1751dd396"/>
    <w:p>
      <w:pPr>
        <w:pStyle w:val="Heading3"/>
      </w:pPr>
      <w:r>
        <w:t xml:space="preserve">2) Bugfixes that ship faster:</w:t>
      </w:r>
      <w:r>
        <w:t xml:space="preserve"> </w:t>
      </w:r>
      <w:r>
        <w:rPr>
          <w:rStyle w:val="VerbatimChar"/>
        </w:rPr>
        <w:t xml:space="preserve">/repro</w:t>
      </w:r>
      <w:r>
        <w:t xml:space="preserve"> </w:t>
      </w:r>
      <w:r>
        <w:t xml:space="preserve">before/after videos</w:t>
      </w:r>
    </w:p>
    <w:p>
      <w:pPr>
        <w:pStyle w:val="FirstParagraph"/>
      </w:pPr>
      <w:r>
        <w:t xml:space="preserve">Cursor’s</w:t>
      </w:r>
      <w:r>
        <w:t xml:space="preserve"> </w:t>
      </w:r>
      <w:r>
        <w:rPr>
          <w:rStyle w:val="VerbatimChar"/>
        </w:rPr>
        <w:t xml:space="preserve">**/repro**</w:t>
      </w:r>
      <w:r>
        <w:t xml:space="preserve"> </w:t>
      </w:r>
      <w:r>
        <w:t xml:space="preserve">pattern:</w:t>
      </w:r>
      <w:r>
        <w:t xml:space="preserve"> </w:t>
      </w:r>
      <w:r>
        <w:t xml:space="preserve">- Agent</w:t>
      </w:r>
      <w:r>
        <w:t xml:space="preserve"> </w:t>
      </w:r>
      <w:r>
        <w:rPr>
          <w:bCs/>
          <w:b/>
        </w:rPr>
        <w:t xml:space="preserve">reproduces the bug</w:t>
      </w:r>
      <w:r>
        <w:t xml:space="preserve"> </w:t>
      </w:r>
      <w:r>
        <w:t xml:space="preserve">and records a video, then</w:t>
      </w:r>
      <w:r>
        <w:t xml:space="preserve"> </w:t>
      </w:r>
      <w:r>
        <w:rPr>
          <w:bCs/>
          <w:b/>
        </w:rPr>
        <w:t xml:space="preserve">fixes</w:t>
      </w:r>
      <w:r>
        <w:t xml:space="preserve"> </w:t>
      </w:r>
      <w:r>
        <w:t xml:space="preserve">and records an</w:t>
      </w:r>
      <w:r>
        <w:t xml:space="preserve"> </w:t>
      </w:r>
      <w:r>
        <w:t xml:space="preserve">“</w:t>
      </w:r>
      <w:r>
        <w:t xml:space="preserve">after</w:t>
      </w:r>
      <w:r>
        <w:t xml:space="preserve">”</w:t>
      </w:r>
      <w:r>
        <w:t xml:space="preserve"> </w:t>
      </w:r>
      <w:r>
        <w:t xml:space="preserve">video</w:t>
      </w:r>
      <w:r>
        <w:t xml:space="preserve"> </w:t>
      </w:r>
      <w:r>
        <w:rPr>
          <w:rStyle w:val="FootnoteReference"/>
        </w:rPr>
        <w:footnoteReference w:id="63"/>
      </w:r>
      <w:r>
        <w:t xml:space="preserve">.</w:t>
      </w:r>
      <w:r>
        <w:t xml:space="preserve"> </w:t>
      </w:r>
      <w:r>
        <w:t xml:space="preserve">- Cursor says this moves some bug classes from</w:t>
      </w:r>
      <w:r>
        <w:t xml:space="preserve"> </w:t>
      </w:r>
      <w:r>
        <w:t xml:space="preserve">“</w:t>
      </w:r>
      <w:r>
        <w:t xml:space="preserve">hard to repro locally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merge in ~90 seconds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64"/>
      </w:r>
      <w:r>
        <w:t xml:space="preserve">.</w:t>
      </w:r>
    </w:p>
    <w:bookmarkEnd w:id="65"/>
    <w:bookmarkStart w:id="67" w:name="X2e38fe4a39d32debbeb1362e1116696c24ca282"/>
    <w:p>
      <w:pPr>
        <w:pStyle w:val="Heading3"/>
      </w:pPr>
      <w:r>
        <w:t xml:space="preserve">3) Parallelism you can actually review: Best-of-N via 20s videos</w:t>
      </w:r>
    </w:p>
    <w:p>
      <w:pPr>
        <w:numPr>
          <w:ilvl w:val="0"/>
          <w:numId w:val="1009"/>
        </w:numPr>
        <w:pStyle w:val="Compact"/>
      </w:pPr>
      <w:r>
        <w:t xml:space="preserve">Cursor says demo videos made them use</w:t>
      </w:r>
      <w:r>
        <w:t xml:space="preserve"> </w:t>
      </w:r>
      <w:r>
        <w:rPr>
          <w:bCs/>
          <w:b/>
        </w:rPr>
        <w:t xml:space="preserve">best-of-N</w:t>
      </w:r>
      <w:r>
        <w:t xml:space="preserve"> </w:t>
      </w:r>
      <w:r>
        <w:t xml:space="preserve">more often because reviewing</w:t>
      </w:r>
      <w:r>
        <w:t xml:space="preserve"> </w:t>
      </w:r>
      <w:r>
        <w:rPr>
          <w:bCs/>
          <w:b/>
        </w:rPr>
        <w:t xml:space="preserve">four 20-second videos</w:t>
      </w:r>
      <w:r>
        <w:t xml:space="preserve"> </w:t>
      </w:r>
      <w:r>
        <w:t xml:space="preserve">is manageable vs reviewing</w:t>
      </w:r>
      <w:r>
        <w:t xml:space="preserve"> </w:t>
      </w:r>
      <w:r>
        <w:rPr>
          <w:bCs/>
          <w:b/>
        </w:rPr>
        <w:t xml:space="preserve">4× giant diffs</w:t>
      </w:r>
      <w:r>
        <w:t xml:space="preserve"> </w:t>
      </w:r>
      <w:r>
        <w:rPr>
          <w:rStyle w:val="FootnoteReference"/>
        </w:rPr>
        <w:footnoteReference w:id="66"/>
      </w:r>
      <w:r>
        <w:t xml:space="preserve">.</w:t>
      </w:r>
    </w:p>
    <w:bookmarkEnd w:id="67"/>
    <w:bookmarkStart w:id="70" w:name="Xeaf905dd149aee91c2c0f262afbd5c0f2a74674"/>
    <w:p>
      <w:pPr>
        <w:pStyle w:val="Heading3"/>
      </w:pPr>
      <w:r>
        <w:t xml:space="preserve">4) Slack as the</w:t>
      </w:r>
      <w:r>
        <w:t xml:space="preserve"> </w:t>
      </w:r>
      <w:r>
        <w:t xml:space="preserve">“</w:t>
      </w:r>
      <w:r>
        <w:t xml:space="preserve">new IDE</w:t>
      </w:r>
      <w:r>
        <w:t xml:space="preserve">”</w:t>
      </w:r>
      <w:r>
        <w:t xml:space="preserve"> </w:t>
      </w:r>
      <w:r>
        <w:t xml:space="preserve">surface (team workflows)</w:t>
      </w:r>
    </w:p>
    <w:p>
      <w:pPr>
        <w:numPr>
          <w:ilvl w:val="0"/>
          <w:numId w:val="1010"/>
        </w:numPr>
        <w:pStyle w:val="Compact"/>
      </w:pPr>
      <w:r>
        <w:t xml:space="preserve">Cursor engineers describe Slack threads as a dev surface: you can</w:t>
      </w:r>
      <w:r>
        <w:t xml:space="preserve"> </w:t>
      </w:r>
      <w:r>
        <w:rPr>
          <w:bCs/>
          <w:b/>
        </w:rPr>
        <w:t xml:space="preserve">@cursor</w:t>
      </w:r>
      <w:r>
        <w:t xml:space="preserve"> </w:t>
      </w:r>
      <w:r>
        <w:t xml:space="preserve">in issue/product channels to kick off a cloud agent; teammates can</w:t>
      </w:r>
      <w:r>
        <w:t xml:space="preserve"> </w:t>
      </w:r>
      <w:r>
        <w:t xml:space="preserve">“</w:t>
      </w:r>
      <w:r>
        <w:t xml:space="preserve">follow up</w:t>
      </w:r>
      <w:r>
        <w:t xml:space="preserve">”</w:t>
      </w:r>
      <w:r>
        <w:t xml:space="preserve"> </w:t>
      </w:r>
      <w:r>
        <w:t xml:space="preserve">in-thread with more context</w:t>
      </w:r>
      <w:r>
        <w:t xml:space="preserve"> </w:t>
      </w:r>
      <w:r>
        <w:rPr>
          <w:rStyle w:val="FootnoteReference"/>
        </w:rPr>
        <w:footnoteReference w:id="68"/>
      </w:r>
      <w:r>
        <w:t xml:space="preserve">.</w:t>
      </w:r>
    </w:p>
    <w:p>
      <w:pPr>
        <w:numPr>
          <w:ilvl w:val="0"/>
          <w:numId w:val="1010"/>
        </w:numPr>
        <w:pStyle w:val="Compact"/>
      </w:pPr>
      <w:r>
        <w:t xml:space="preserve">They say the human discussion shifts to the high-order decisions (</w:t>
      </w:r>
      <w:r>
        <w:t xml:space="preserve">“</w:t>
      </w:r>
      <w:r>
        <w:t xml:space="preserve">do we ship this?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is this the right UX?</w:t>
      </w:r>
      <w:r>
        <w:t xml:space="preserve">”</w:t>
      </w:r>
      <w:r>
        <w:t xml:space="preserve">) while the agent handles implementation</w:t>
      </w:r>
      <w:r>
        <w:t xml:space="preserve"> </w:t>
      </w:r>
      <w:r>
        <w:rPr>
          <w:rStyle w:val="FootnoteReference"/>
        </w:rPr>
        <w:footnoteReference w:id="69"/>
      </w:r>
      <w:r>
        <w:t xml:space="preserve">.</w:t>
      </w:r>
    </w:p>
    <w:bookmarkEnd w:id="70"/>
    <w:bookmarkStart w:id="73" w:name="subagents-for-context-compute-management"/>
    <w:p>
      <w:pPr>
        <w:pStyle w:val="Heading3"/>
      </w:pPr>
      <w:r>
        <w:t xml:space="preserve">5) Subagents for context + compute management</w:t>
      </w:r>
    </w:p>
    <w:p>
      <w:pPr>
        <w:numPr>
          <w:ilvl w:val="0"/>
          <w:numId w:val="1011"/>
        </w:numPr>
        <w:pStyle w:val="Compact"/>
      </w:pPr>
      <w:r>
        <w:t xml:space="preserve">Cursor highlights</w:t>
      </w:r>
      <w:r>
        <w:t xml:space="preserve"> </w:t>
      </w:r>
      <w:r>
        <w:rPr>
          <w:bCs/>
          <w:b/>
        </w:rPr>
        <w:t xml:space="preserve">subagents</w:t>
      </w:r>
      <w:r>
        <w:t xml:space="preserve"> </w:t>
      </w:r>
      <w:r>
        <w:t xml:space="preserve">as a way to delegate across prompts/goals/models and keep context manageable</w:t>
      </w:r>
      <w:r>
        <w:t xml:space="preserve"> </w:t>
      </w:r>
      <w:r>
        <w:rPr>
          <w:rStyle w:val="FootnoteReference"/>
        </w:rPr>
        <w:footnoteReference w:id="71"/>
      </w:r>
      <w:r>
        <w:t xml:space="preserve">.</w:t>
      </w:r>
    </w:p>
    <w:p>
      <w:pPr>
        <w:numPr>
          <w:ilvl w:val="0"/>
          <w:numId w:val="1011"/>
        </w:numPr>
        <w:pStyle w:val="Compact"/>
      </w:pPr>
      <w:r>
        <w:t xml:space="preserve">Example: an</w:t>
      </w:r>
      <w:r>
        <w:t xml:space="preserve"> </w:t>
      </w:r>
      <w:r>
        <w:rPr>
          <w:bCs/>
          <w:b/>
        </w:rPr>
        <w:t xml:space="preserve">explore</w:t>
      </w:r>
      <w:r>
        <w:t xml:space="preserve"> </w:t>
      </w:r>
      <w:r>
        <w:t xml:space="preserve">subagent can be routed to a faster model to read lots of code quickly, then summarize back to the parent agent</w:t>
      </w:r>
      <w:r>
        <w:t xml:space="preserve"> </w:t>
      </w:r>
      <w:r>
        <w:rPr>
          <w:rStyle w:val="FootnoteReference"/>
        </w:rPr>
        <w:footnoteReference w:id="72"/>
      </w:r>
      <w:r>
        <w:t xml:space="preserve">.</w:t>
      </w:r>
    </w:p>
    <w:bookmarkEnd w:id="73"/>
    <w:bookmarkStart w:id="75" w:name="long-running-agent-mode-grind-mode"/>
    <w:p>
      <w:pPr>
        <w:pStyle w:val="Heading3"/>
      </w:pPr>
      <w:r>
        <w:t xml:space="preserve">6) Long-running agent mode (</w:t>
      </w:r>
      <w:r>
        <w:t xml:space="preserve">“</w:t>
      </w:r>
      <w:r>
        <w:t xml:space="preserve">grind mode</w:t>
      </w:r>
      <w:r>
        <w:t xml:space="preserve">”</w:t>
      </w:r>
      <w:r>
        <w:t xml:space="preserve">)</w:t>
      </w:r>
    </w:p>
    <w:p>
      <w:pPr>
        <w:numPr>
          <w:ilvl w:val="0"/>
          <w:numId w:val="1012"/>
        </w:numPr>
        <w:pStyle w:val="Compact"/>
      </w:pPr>
      <w:r>
        <w:t xml:space="preserve">Cursor describes a</w:t>
      </w:r>
      <w:r>
        <w:t xml:space="preserve"> </w:t>
      </w:r>
      <w:r>
        <w:rPr>
          <w:bCs/>
          <w:b/>
        </w:rPr>
        <w:t xml:space="preserve">long-running</w:t>
      </w:r>
      <w:r>
        <w:t xml:space="preserve"> </w:t>
      </w:r>
      <w:r>
        <w:t xml:space="preserve">mode (</w:t>
      </w:r>
      <w:r>
        <w:t xml:space="preserve">“</w:t>
      </w:r>
      <w:r>
        <w:t xml:space="preserve">grind mode</w:t>
      </w:r>
      <w:r>
        <w:t xml:space="preserve">”</w:t>
      </w:r>
      <w:r>
        <w:t xml:space="preserve">) that aligns on a plan first, then grinds until criteria are met—potentially for days</w:t>
      </w:r>
      <w:r>
        <w:t xml:space="preserve"> </w:t>
      </w:r>
      <w:r>
        <w:rPr>
          <w:rStyle w:val="FootnoteReference"/>
        </w:rPr>
        <w:footnoteReference w:id="74"/>
      </w:r>
      <w:r>
        <w:t xml:space="preserve">.</w:t>
      </w:r>
    </w:p>
    <w:bookmarkEnd w:id="75"/>
    <w:bookmarkStart w:id="81" w:name="X83dd370c84109639f96de39db68aa3d6ae63baa"/>
    <w:p>
      <w:pPr>
        <w:pStyle w:val="Heading3"/>
      </w:pPr>
      <w:r>
        <w:t xml:space="preserve">7)</w:t>
      </w:r>
      <w:r>
        <w:t xml:space="preserve"> </w:t>
      </w:r>
      <w:r>
        <w:t xml:space="preserve">“</w:t>
      </w:r>
      <w:r>
        <w:t xml:space="preserve">Meta-setup</w:t>
      </w:r>
      <w:r>
        <w:t xml:space="preserve">”</w:t>
      </w:r>
      <w:r>
        <w:t xml:space="preserve"> </w:t>
      </w:r>
      <w:r>
        <w:t xml:space="preserve">is becoming its own benchmark (Karpathy)</w:t>
      </w:r>
    </w:p>
    <w:p>
      <w:pPr>
        <w:numPr>
          <w:ilvl w:val="0"/>
          <w:numId w:val="1013"/>
        </w:numPr>
        <w:pStyle w:val="Compact"/>
      </w:pPr>
      <w:r>
        <w:t xml:space="preserve">Andrej Karpathy says he has agents iterating on</w:t>
      </w:r>
      <w:r>
        <w:t xml:space="preserve"> </w:t>
      </w:r>
      <w:r>
        <w:rPr>
          <w:bCs/>
          <w:b/>
        </w:rPr>
        <w:t xml:space="preserve">nanochat</w:t>
      </w:r>
      <w:r>
        <w:t xml:space="preserve"> </w:t>
      </w:r>
      <w:r>
        <w:t xml:space="preserve">automatically: agents work on feature branches, try ideas, merge improvements, and iterate</w:t>
      </w:r>
      <w:r>
        <w:t xml:space="preserve"> </w:t>
      </w:r>
      <w:r>
        <w:rPr>
          <w:rStyle w:val="FootnoteReference"/>
        </w:rPr>
        <w:footnoteReference w:id="76"/>
      </w:r>
      <w:r>
        <w:t xml:space="preserve">.</w:t>
      </w:r>
    </w:p>
    <w:p>
      <w:pPr>
        <w:numPr>
          <w:ilvl w:val="0"/>
          <w:numId w:val="1013"/>
        </w:numPr>
        <w:pStyle w:val="Compact"/>
      </w:pPr>
      <w:r>
        <w:t xml:space="preserve">In one snapshot he reports</w:t>
      </w:r>
      <w:r>
        <w:t xml:space="preserve"> </w:t>
      </w:r>
      <w:r>
        <w:rPr>
          <w:bCs/>
          <w:b/>
        </w:rPr>
        <w:t xml:space="preserve">110 changes in ~12 hours</w:t>
      </w:r>
      <w:r>
        <w:t xml:space="preserve"> </w:t>
      </w:r>
      <w:r>
        <w:t xml:space="preserve">reducing validation loss from</w:t>
      </w:r>
      <w:r>
        <w:t xml:space="preserve"> </w:t>
      </w:r>
      <w:r>
        <w:rPr>
          <w:bCs/>
          <w:b/>
        </w:rPr>
        <w:t xml:space="preserve">0.862415 → 0.858039</w:t>
      </w:r>
      <w:r>
        <w:t xml:space="preserve"> </w:t>
      </w:r>
      <w:r>
        <w:t xml:space="preserve">(d12 model) with no wall-clock penalty</w:t>
      </w:r>
      <w:r>
        <w:t xml:space="preserve"> </w:t>
      </w:r>
      <w:r>
        <w:rPr>
          <w:rStyle w:val="FootnoteReference"/>
        </w:rPr>
        <w:footnoteReference w:id="78"/>
      </w:r>
      <w:r>
        <w:t xml:space="preserve">.</w:t>
      </w:r>
    </w:p>
    <w:p>
      <w:pPr>
        <w:numPr>
          <w:ilvl w:val="0"/>
          <w:numId w:val="1013"/>
        </w:numPr>
        <w:pStyle w:val="Compact"/>
      </w:pPr>
      <w:r>
        <w:t xml:space="preserve">He calls the real benchmark:</w:t>
      </w:r>
      <w:r>
        <w:t xml:space="preserve"> </w:t>
      </w:r>
      <w:r>
        <w:t xml:space="preserve">“</w:t>
      </w:r>
      <w:r>
        <w:rPr>
          <w:bCs/>
          <w:b/>
        </w:rPr>
        <w:t xml:space="preserve">what is the research org agent code that produces improvements on nanochat the fastest?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79"/>
      </w:r>
      <w:r>
        <w:t xml:space="preserve">.</w:t>
      </w:r>
    </w:p>
    <w:bookmarkEnd w:id="81"/>
    <w:bookmarkStart w:id="83" w:name="X27572de3c8ce6ce5ff60a0f46630f3454d2a29d"/>
    <w:p>
      <w:pPr>
        <w:pStyle w:val="Heading3"/>
      </w:pPr>
      <w:r>
        <w:t xml:space="preserve">8) Let the model improve the model (Hanson Wang’s GPT-5.4 workflow)</w:t>
      </w:r>
    </w:p>
    <w:p>
      <w:pPr>
        <w:numPr>
          <w:ilvl w:val="0"/>
          <w:numId w:val="1014"/>
        </w:numPr>
        <w:pStyle w:val="Compact"/>
      </w:pPr>
      <w:r>
        <w:t xml:space="preserve">Hanson Wang says he asked</w:t>
      </w:r>
      <w:r>
        <w:t xml:space="preserve"> </w:t>
      </w:r>
      <w:r>
        <w:rPr>
          <w:bCs/>
          <w:b/>
        </w:rPr>
        <w:t xml:space="preserve">GPT-5.4-xhigh in Codex</w:t>
      </w:r>
      <w:r>
        <w:t xml:space="preserve"> </w:t>
      </w:r>
      <w:r>
        <w:t xml:space="preserve">to autonomously iterate on Codex’s</w:t>
      </w:r>
      <w:r>
        <w:t xml:space="preserve"> </w:t>
      </w:r>
      <w:r>
        <w:rPr>
          <w:bCs/>
          <w:b/>
        </w:rPr>
        <w:t xml:space="preserve">own system prompt</w:t>
      </w:r>
      <w:r>
        <w:t xml:space="preserve">; it ran</w:t>
      </w:r>
      <w:r>
        <w:t xml:space="preserve"> </w:t>
      </w:r>
      <w:r>
        <w:rPr>
          <w:bCs/>
          <w:b/>
        </w:rPr>
        <w:t xml:space="preserve">&gt;17 hours</w:t>
      </w:r>
      <w:r>
        <w:t xml:space="preserve">, executed</w:t>
      </w:r>
      <w:r>
        <w:t xml:space="preserve"> </w:t>
      </w:r>
      <w:r>
        <w:rPr>
          <w:bCs/>
          <w:b/>
        </w:rPr>
        <w:t xml:space="preserve">200+ evals</w:t>
      </w:r>
      <w:r>
        <w:t xml:space="preserve">, wrote scripts to monitor eval progress, and pruned unpromising branches</w:t>
      </w:r>
      <w:r>
        <w:t xml:space="preserve"> </w:t>
      </w:r>
      <w:r>
        <w:rPr>
          <w:rStyle w:val="FootnoteReference"/>
        </w:rPr>
        <w:footnoteReference w:id="82"/>
      </w:r>
      <w:r>
        <w:t xml:space="preserve">.</w:t>
      </w:r>
    </w:p>
    <w:bookmarkEnd w:id="83"/>
    <w:bookmarkStart w:id="90" w:name="X61d05702bf513233651743900ec17d094d3c560"/>
    <w:p>
      <w:pPr>
        <w:pStyle w:val="Heading3"/>
      </w:pPr>
      <w:r>
        <w:t xml:space="preserve">9) Skills need evals (not vibes): LangChain’s skills benchmarking loop</w:t>
      </w:r>
    </w:p>
    <w:p>
      <w:pPr>
        <w:numPr>
          <w:ilvl w:val="0"/>
          <w:numId w:val="1015"/>
        </w:numPr>
        <w:pStyle w:val="Compact"/>
      </w:pPr>
      <w:r>
        <w:t xml:space="preserve">LangChain’s Robert Xu outlines an evaluation pipeline: define tasks + define skills, run</w:t>
      </w:r>
      <w:r>
        <w:t xml:space="preserve"> </w:t>
      </w:r>
      <w:r>
        <w:rPr>
          <w:bCs/>
          <w:b/>
        </w:rPr>
        <w:t xml:space="preserve">with/without</w:t>
      </w:r>
      <w:r>
        <w:t xml:space="preserve"> </w:t>
      </w:r>
      <w:r>
        <w:t xml:space="preserve">skills, compare, iterate</w:t>
      </w:r>
      <w:r>
        <w:t xml:space="preserve"> </w:t>
      </w:r>
      <w:r>
        <w:rPr>
          <w:rStyle w:val="FootnoteReference"/>
        </w:rPr>
        <w:footnoteReference w:id="84"/>
      </w:r>
      <w:r>
        <w:rPr>
          <w:rStyle w:val="FootnoteReference"/>
        </w:rPr>
        <w:footnoteReference w:id="86"/>
      </w:r>
      <w:r>
        <w:t xml:space="preserve">.</w:t>
      </w:r>
    </w:p>
    <w:p>
      <w:pPr>
        <w:numPr>
          <w:ilvl w:val="0"/>
          <w:numId w:val="1015"/>
        </w:numPr>
        <w:pStyle w:val="Compact"/>
      </w:pPr>
      <w:r>
        <w:t xml:space="preserve">Reported outcome (their tests): Claude Code completed tasks</w:t>
      </w:r>
      <w:r>
        <w:t xml:space="preserve"> </w:t>
      </w:r>
      <w:r>
        <w:rPr>
          <w:bCs/>
          <w:b/>
        </w:rPr>
        <w:t xml:space="preserve">82%</w:t>
      </w:r>
      <w:r>
        <w:t xml:space="preserve"> </w:t>
      </w:r>
      <w:r>
        <w:t xml:space="preserve">of the time</w:t>
      </w:r>
      <w:r>
        <w:t xml:space="preserve"> </w:t>
      </w:r>
      <w:r>
        <w:rPr>
          <w:bCs/>
          <w:b/>
        </w:rPr>
        <w:t xml:space="preserve">with</w:t>
      </w:r>
      <w:r>
        <w:t xml:space="preserve"> </w:t>
      </w:r>
      <w:r>
        <w:t xml:space="preserve">skills vs</w:t>
      </w:r>
      <w:r>
        <w:t xml:space="preserve"> </w:t>
      </w:r>
      <w:r>
        <w:rPr>
          <w:bCs/>
          <w:b/>
        </w:rPr>
        <w:t xml:space="preserve">9%</w:t>
      </w:r>
      <w:r>
        <w:t xml:space="preserve"> </w:t>
      </w:r>
      <w:r>
        <w:rPr>
          <w:bCs/>
          <w:b/>
        </w:rPr>
        <w:t xml:space="preserve">without</w:t>
      </w:r>
      <w:r>
        <w:t xml:space="preserve"> </w:t>
      </w:r>
      <w:r>
        <w:t xml:space="preserve">skills</w:t>
      </w:r>
      <w:r>
        <w:t xml:space="preserve"> </w:t>
      </w:r>
      <w:r>
        <w:rPr>
          <w:rStyle w:val="FootnoteReference"/>
        </w:rPr>
        <w:footnoteReference w:id="87"/>
      </w:r>
      <w:r>
        <w:t xml:space="preserve">.</w:t>
      </w:r>
    </w:p>
    <w:p>
      <w:pPr>
        <w:numPr>
          <w:ilvl w:val="0"/>
          <w:numId w:val="1015"/>
        </w:numPr>
        <w:pStyle w:val="Compact"/>
      </w:pPr>
      <w:r>
        <w:t xml:space="preserve">Practical detail: they stress</w:t>
      </w:r>
      <w:r>
        <w:t xml:space="preserve"> </w:t>
      </w:r>
      <w:r>
        <w:rPr>
          <w:bCs/>
          <w:b/>
        </w:rPr>
        <w:t xml:space="preserve">consistent clean environments</w:t>
      </w:r>
      <w:r>
        <w:t xml:space="preserve"> </w:t>
      </w:r>
      <w:r>
        <w:t xml:space="preserve">(they used a lightweight Docker scaffold) for reproducible agent tests</w:t>
      </w:r>
      <w:r>
        <w:t xml:space="preserve"> </w:t>
      </w:r>
      <w:r>
        <w:rPr>
          <w:rStyle w:val="FootnoteReference"/>
        </w:rPr>
        <w:footnoteReference w:id="88"/>
      </w:r>
      <w:r>
        <w:rPr>
          <w:rStyle w:val="FootnoteReference"/>
        </w:rPr>
        <w:footnoteReference w:id="89"/>
      </w:r>
      <w:r>
        <w:t xml:space="preserve">.</w:t>
      </w:r>
    </w:p>
    <w:bookmarkEnd w:id="90"/>
    <w:bookmarkStart w:id="96" w:name="Xc4c20022a35718ff0de3e0e93f334a33db40306"/>
    <w:p>
      <w:pPr>
        <w:pStyle w:val="Heading3"/>
      </w:pPr>
      <w:r>
        <w:t xml:space="preserve">10) Manual testing is still non-negotiable (and agents can help)</w:t>
      </w:r>
    </w:p>
    <w:p>
      <w:pPr>
        <w:numPr>
          <w:ilvl w:val="0"/>
          <w:numId w:val="1016"/>
        </w:numPr>
        <w:pStyle w:val="Compact"/>
      </w:pPr>
      <w:r>
        <w:t xml:space="preserve">Simon Willison:</w:t>
      </w:r>
      <w:r>
        <w:t xml:space="preserve"> </w:t>
      </w:r>
      <w:r>
        <w:t xml:space="preserve">“</w:t>
      </w:r>
      <w:r>
        <w:t xml:space="preserve">Just because code passes tests doesn’t mean it works as intended… Automated tests are no replacement for</w:t>
      </w:r>
      <w:r>
        <w:t xml:space="preserve"> </w:t>
      </w:r>
      <w:r>
        <w:rPr>
          <w:bCs/>
          <w:b/>
        </w:rPr>
        <w:t xml:space="preserve">manual testing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91"/>
      </w:r>
      <w:r>
        <w:t xml:space="preserve">.</w:t>
      </w:r>
    </w:p>
    <w:p>
      <w:pPr>
        <w:numPr>
          <w:ilvl w:val="0"/>
          <w:numId w:val="1016"/>
        </w:numPr>
        <w:pStyle w:val="Compact"/>
      </w:pPr>
      <w:r>
        <w:t xml:space="preserve">He recommends having agents</w:t>
      </w:r>
      <w:r>
        <w:t xml:space="preserve"> </w:t>
      </w:r>
      <w:r>
        <w:rPr>
          <w:bCs/>
          <w:b/>
        </w:rPr>
        <w:t xml:space="preserve">execute what they wrote</w:t>
      </w:r>
      <w:r>
        <w:t xml:space="preserve"> </w:t>
      </w:r>
      <w:r>
        <w:t xml:space="preserve">(e.g., Playwright for UI testing) instead of assuming correctness</w:t>
      </w:r>
      <w:r>
        <w:t xml:space="preserve"> </w:t>
      </w:r>
      <w:r>
        <w:rPr>
          <w:rStyle w:val="FootnoteReference"/>
        </w:rPr>
        <w:footnoteReference w:id="93"/>
      </w:r>
      <w:r>
        <w:rPr>
          <w:rStyle w:val="FootnoteReference"/>
        </w:rPr>
        <w:footnoteReference w:id="94"/>
      </w:r>
      <w:r>
        <w:t xml:space="preserve">.</w:t>
      </w:r>
    </w:p>
    <w:p>
      <w:pPr>
        <w:numPr>
          <w:ilvl w:val="0"/>
          <w:numId w:val="1016"/>
        </w:numPr>
        <w:pStyle w:val="Compact"/>
      </w:pPr>
      <w:r>
        <w:t xml:space="preserve">For evidence, Willison’s</w:t>
      </w:r>
      <w:r>
        <w:t xml:space="preserve"> </w:t>
      </w:r>
      <w:r>
        <w:rPr>
          <w:bCs/>
          <w:b/>
        </w:rPr>
        <w:t xml:space="preserve">Showboat</w:t>
      </w:r>
      <w:r>
        <w:t xml:space="preserve"> </w:t>
      </w:r>
      <w:r>
        <w:t xml:space="preserve">pattern records commands + outputs to discourage agents from writing what they</w:t>
      </w:r>
      <w:r>
        <w:t xml:space="preserve"> </w:t>
      </w:r>
      <w:r>
        <w:rPr>
          <w:iCs/>
          <w:i/>
        </w:rPr>
        <w:t xml:space="preserve">hoped</w:t>
      </w:r>
      <w:r>
        <w:t xml:space="preserve"> </w:t>
      </w:r>
      <w:r>
        <w:t xml:space="preserve">happened</w:t>
      </w:r>
      <w:r>
        <w:t xml:space="preserve"> </w:t>
      </w:r>
      <w:r>
        <w:rPr>
          <w:rStyle w:val="FootnoteReference"/>
        </w:rPr>
        <w:footnoteReference w:id="95"/>
      </w:r>
      <w:r>
        <w:t xml:space="preserve">.</w:t>
      </w:r>
    </w:p>
    <w:bookmarkEnd w:id="96"/>
    <w:bookmarkStart w:id="103" w:name="X29cb7c0c4060e0df4484086489206eb226df140"/>
    <w:p>
      <w:pPr>
        <w:pStyle w:val="Heading3"/>
      </w:pPr>
      <w:r>
        <w:t xml:space="preserve">11) Security footgun: prompt-injected CI agents + cache poisoning (Cline)</w:t>
      </w:r>
    </w:p>
    <w:p>
      <w:pPr>
        <w:numPr>
          <w:ilvl w:val="0"/>
          <w:numId w:val="1017"/>
        </w:numPr>
        <w:pStyle w:val="Compact"/>
      </w:pPr>
      <w:r>
        <w:t xml:space="preserve">Cline ran an issue-triage workflow using</w:t>
      </w:r>
      <w:r>
        <w:t xml:space="preserve"> </w:t>
      </w:r>
      <w:r>
        <w:rPr>
          <w:rStyle w:val="VerbatimChar"/>
        </w:rPr>
        <w:t xml:space="preserve">anthropics/claude-code-action@v1</w:t>
      </w:r>
      <w:r>
        <w:t xml:space="preserve"> </w:t>
      </w:r>
      <w:r>
        <w:t xml:space="preserve">on every newly opened GitHub issue with</w:t>
      </w:r>
      <w:r>
        <w:t xml:space="preserve"> </w:t>
      </w:r>
      <w:r>
        <w:rPr>
          <w:rStyle w:val="VerbatimChar"/>
        </w:rPr>
        <w:t xml:space="preserve">--allowedTools "Bash,Read,Write,..."</w:t>
      </w:r>
      <w:r>
        <w:t xml:space="preserve"> </w:t>
      </w:r>
      <w:r>
        <w:rPr>
          <w:rStyle w:val="FootnoteReference"/>
        </w:rPr>
        <w:footnoteReference w:id="97"/>
      </w:r>
      <w:r>
        <w:rPr>
          <w:rStyle w:val="FootnoteReference"/>
        </w:rPr>
        <w:footnoteReference w:id="99"/>
      </w:r>
      <w:r>
        <w:t xml:space="preserve">.</w:t>
      </w:r>
    </w:p>
    <w:p>
      <w:pPr>
        <w:numPr>
          <w:ilvl w:val="0"/>
          <w:numId w:val="1017"/>
        </w:numPr>
        <w:pStyle w:val="Compact"/>
      </w:pPr>
      <w:r>
        <w:t xml:space="preserve">Because the workflow prompt included the untrusted</w:t>
      </w:r>
      <w:r>
        <w:t xml:space="preserve"> </w:t>
      </w:r>
      <w:r>
        <w:rPr>
          <w:bCs/>
          <w:b/>
        </w:rPr>
        <w:t xml:space="preserve">issue title</w:t>
      </w:r>
      <w:r>
        <w:t xml:space="preserve">, an attacker could prompt-inject tool execution and use GitHub Actions cache behavior to poison shared caches and steal release secrets, leading to a compromised</w:t>
      </w:r>
      <w:r>
        <w:t xml:space="preserve"> </w:t>
      </w:r>
      <w:r>
        <w:rPr>
          <w:rStyle w:val="VerbatimChar"/>
          <w:bCs/>
          <w:b/>
        </w:rPr>
        <w:t xml:space="preserve">cline@2.3.0</w:t>
      </w:r>
      <w:r>
        <w:t xml:space="preserve"> </w:t>
      </w:r>
      <w:r>
        <w:t xml:space="preserve">release (later retracted)</w:t>
      </w:r>
      <w:r>
        <w:t xml:space="preserve"> </w:t>
      </w:r>
      <w:r>
        <w:rPr>
          <w:rStyle w:val="FootnoteReference"/>
        </w:rPr>
        <w:footnoteReference w:id="100"/>
      </w:r>
      <w:r>
        <w:rPr>
          <w:rStyle w:val="FootnoteReference"/>
        </w:rPr>
        <w:footnoteReference w:id="101"/>
      </w:r>
      <w:r>
        <w:rPr>
          <w:rStyle w:val="FootnoteReference"/>
        </w:rPr>
        <w:footnoteReference w:id="102"/>
      </w:r>
      <w:r>
        <w:t xml:space="preserve">.</w:t>
      </w:r>
    </w:p>
    <w:bookmarkEnd w:id="103"/>
    <w:bookmarkEnd w:id="104"/>
    <w:bookmarkStart w:id="117" w:name="people-to-watch"/>
    <w:p>
      <w:pPr>
        <w:pStyle w:val="Heading2"/>
      </w:pPr>
      <w:r>
        <w:t xml:space="preserve">👤 PEOPLE TO WATCH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Jonas Nelle + Samantha Whitmore (Cursor)</w:t>
      </w:r>
      <w:r>
        <w:t xml:space="preserve"> </w:t>
      </w:r>
      <w:r>
        <w:t xml:space="preserve">— unusually specific harness design details: test-first PRs, video review entrypoint, Slack-as-IDE, subagents, and long-running</w:t>
      </w:r>
      <w:r>
        <w:t xml:space="preserve"> </w:t>
      </w:r>
      <w:r>
        <w:t xml:space="preserve">“</w:t>
      </w:r>
      <w:r>
        <w:t xml:space="preserve">grind mode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05"/>
      </w:r>
      <w:r>
        <w:rPr>
          <w:rStyle w:val="FootnoteReference"/>
        </w:rPr>
        <w:footnoteReference w:id="106"/>
      </w:r>
      <w:r>
        <w:rPr>
          <w:rStyle w:val="FootnoteReference"/>
        </w:rPr>
        <w:footnoteReference w:id="107"/>
      </w:r>
      <w:r>
        <w:t xml:space="preserve">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Michael Truell (Cursor)</w:t>
      </w:r>
      <w:r>
        <w:t xml:space="preserve"> </w:t>
      </w:r>
      <w:r>
        <w:t xml:space="preserve">— adoption signal: Automations running</w:t>
      </w:r>
      <w:r>
        <w:t xml:space="preserve"> </w:t>
      </w:r>
      <w:r>
        <w:rPr>
          <w:bCs/>
          <w:b/>
        </w:rPr>
        <w:t xml:space="preserve">thousands/day</w:t>
      </w:r>
      <w:r>
        <w:t xml:space="preserve"> </w:t>
      </w:r>
      <w:r>
        <w:t xml:space="preserve">internally, including</w:t>
      </w:r>
      <w:r>
        <w:t xml:space="preserve"> </w:t>
      </w:r>
      <w:r>
        <w:t xml:space="preserve">“</w:t>
      </w:r>
      <w:r>
        <w:t xml:space="preserve">compute-intensive security review</w:t>
      </w:r>
      <w:r>
        <w:t xml:space="preserve">”</w:t>
      </w:r>
      <w:r>
        <w:t xml:space="preserve"> </w:t>
      </w:r>
      <w:r>
        <w:t xml:space="preserve">and team memory</w:t>
      </w:r>
      <w:r>
        <w:t xml:space="preserve"> </w:t>
      </w:r>
      <w:r>
        <w:rPr>
          <w:rStyle w:val="FootnoteReference"/>
        </w:rPr>
        <w:footnoteReference w:id="108"/>
      </w:r>
      <w:r>
        <w:t xml:space="preserve">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Hanson Wang (OpenAI/Codex)</w:t>
      </w:r>
      <w:r>
        <w:t xml:space="preserve"> </w:t>
      </w:r>
      <w:r>
        <w:t xml:space="preserve">— concrete</w:t>
      </w:r>
      <w:r>
        <w:t xml:space="preserve"> </w:t>
      </w:r>
      <w:r>
        <w:t xml:space="preserve">“</w:t>
      </w:r>
      <w:r>
        <w:t xml:space="preserve">agent improves agent</w:t>
      </w:r>
      <w:r>
        <w:t xml:space="preserve">”</w:t>
      </w:r>
      <w:r>
        <w:t xml:space="preserve"> </w:t>
      </w:r>
      <w:r>
        <w:t xml:space="preserve">workflow (17h autonomous system-prompt iteration with 200+ evals)</w:t>
      </w:r>
      <w:r>
        <w:t xml:space="preserve"> </w:t>
      </w:r>
      <w:r>
        <w:rPr>
          <w:rStyle w:val="FootnoteReference"/>
        </w:rPr>
        <w:footnoteReference w:id="109"/>
      </w:r>
      <w:r>
        <w:t xml:space="preserve">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Andrej Karpathy</w:t>
      </w:r>
      <w:r>
        <w:t xml:space="preserve"> </w:t>
      </w:r>
      <w:r>
        <w:t xml:space="preserve">— framing shift: optimize the</w:t>
      </w:r>
      <w:r>
        <w:t xml:space="preserve"> </w:t>
      </w:r>
      <w:r>
        <w:rPr>
          <w:bCs/>
          <w:b/>
        </w:rPr>
        <w:t xml:space="preserve">agent org</w:t>
      </w:r>
      <w:r>
        <w:t xml:space="preserve"> </w:t>
      </w:r>
      <w:r>
        <w:t xml:space="preserve">(meta-setup) and measure</w:t>
      </w:r>
      <w:r>
        <w:t xml:space="preserve"> </w:t>
      </w:r>
      <w:r>
        <w:t xml:space="preserve">“</w:t>
      </w:r>
      <w:r>
        <w:t xml:space="preserve">time-to-improvement</w:t>
      </w:r>
      <w:r>
        <w:t xml:space="preserve">”</w:t>
      </w:r>
      <w:r>
        <w:t xml:space="preserve"> </w:t>
      </w:r>
      <w:r>
        <w:t xml:space="preserve">loops</w:t>
      </w:r>
      <w:r>
        <w:t xml:space="preserve"> </w:t>
      </w:r>
      <w:r>
        <w:rPr>
          <w:rStyle w:val="FootnoteReference"/>
        </w:rPr>
        <w:footnoteReference w:id="110"/>
      </w:r>
      <w:r>
        <w:t xml:space="preserve">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Simon Willison</w:t>
      </w:r>
      <w:r>
        <w:t xml:space="preserve"> </w:t>
      </w:r>
      <w:r>
        <w:t xml:space="preserve">— high-signal practical guidance across (1)</w:t>
      </w:r>
      <w:r>
        <w:t xml:space="preserve"> </w:t>
      </w:r>
      <w:r>
        <w:rPr>
          <w:bCs/>
          <w:b/>
        </w:rPr>
        <w:t xml:space="preserve">agentic manual testing</w:t>
      </w:r>
      <w:r>
        <w:t xml:space="preserve"> </w:t>
      </w:r>
      <w:r>
        <w:t xml:space="preserve">and (2) real-world</w:t>
      </w:r>
      <w:r>
        <w:t xml:space="preserve"> </w:t>
      </w:r>
      <w:r>
        <w:rPr>
          <w:bCs/>
          <w:b/>
        </w:rPr>
        <w:t xml:space="preserve">agent CI security failures</w:t>
      </w:r>
      <w:r>
        <w:t xml:space="preserve"> </w:t>
      </w:r>
      <w:r>
        <w:rPr>
          <w:rStyle w:val="FootnoteReference"/>
        </w:rPr>
        <w:footnoteReference w:id="111"/>
      </w:r>
      <w:r>
        <w:rPr>
          <w:rStyle w:val="FootnoteReference"/>
        </w:rPr>
        <w:footnoteReference w:id="112"/>
      </w:r>
      <w:r>
        <w:t xml:space="preserve">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swyx</w:t>
      </w:r>
      <w:r>
        <w:t xml:space="preserve"> </w:t>
      </w:r>
      <w:r>
        <w:t xml:space="preserve">— pushes for better rigor + tooling around agent reliability, including an open-sourced</w:t>
      </w:r>
      <w:r>
        <w:t xml:space="preserve"> </w:t>
      </w:r>
      <w:r>
        <w:rPr>
          <w:bCs/>
          <w:b/>
        </w:rPr>
        <w:t xml:space="preserve">Claude compaction viewer</w:t>
      </w:r>
      <w:r>
        <w:t xml:space="preserve"> </w:t>
      </w:r>
      <w:r>
        <w:t xml:space="preserve">for diagnosing bad compactions</w:t>
      </w:r>
      <w:r>
        <w:t xml:space="preserve"> </w:t>
      </w:r>
      <w:r>
        <w:rPr>
          <w:rStyle w:val="FootnoteReference"/>
        </w:rPr>
        <w:footnoteReference w:id="113"/>
      </w:r>
      <w:r>
        <w:t xml:space="preserve"> </w:t>
      </w:r>
      <w:r>
        <w:t xml:space="preserve">and a reminder that statistically meaningful SWE-bench comparisons can require</w:t>
      </w:r>
      <w:r>
        <w:t xml:space="preserve"> </w:t>
      </w:r>
      <w:r>
        <w:rPr>
          <w:bCs/>
          <w:b/>
        </w:rPr>
        <w:t xml:space="preserve">30–60x more compute</w:t>
      </w:r>
      <w:r>
        <w:t xml:space="preserve"> </w:t>
      </w:r>
      <w:r>
        <w:t xml:space="preserve">than cheap samples</w:t>
      </w:r>
      <w:r>
        <w:t xml:space="preserve"> </w:t>
      </w:r>
      <w:r>
        <w:rPr>
          <w:rStyle w:val="FootnoteReference"/>
        </w:rPr>
        <w:footnoteReference w:id="115"/>
      </w:r>
      <w:r>
        <w:t xml:space="preserve">.</w:t>
      </w:r>
    </w:p>
    <w:bookmarkEnd w:id="117"/>
    <w:bookmarkStart w:id="127" w:name="watch-listen"/>
    <w:p>
      <w:pPr>
        <w:pStyle w:val="Heading2"/>
      </w:pPr>
      <w:r>
        <w:t xml:space="preserve">🎬 WATCH &amp; LISTEN</w:t>
      </w:r>
    </w:p>
    <w:bookmarkStart w:id="122" w:name="Xcf29f6cfb98f04a64c3e26cb5a3fb85ed8ac64d"/>
    <w:p>
      <w:pPr>
        <w:pStyle w:val="Heading3"/>
      </w:pPr>
      <w:r>
        <w:t xml:space="preserve">1) Cursor Cloud Agents: test + video + remote desktop as the new review loop (≈02:23–05:33)</w:t>
      </w:r>
    </w:p>
    <w:p>
      <w:pPr>
        <w:pStyle w:val="FirstParagraph"/>
      </w:pPr>
      <w:r>
        <w:t xml:space="preserve">Hook: why video is the</w:t>
      </w:r>
      <w:r>
        <w:t xml:space="preserve"> </w:t>
      </w:r>
      <w:r>
        <w:t xml:space="preserve">“</w:t>
      </w:r>
      <w:r>
        <w:t xml:space="preserve">entry point</w:t>
      </w:r>
      <w:r>
        <w:t xml:space="preserve">”</w:t>
      </w:r>
      <w:r>
        <w:t xml:space="preserve"> </w:t>
      </w:r>
      <w:r>
        <w:t xml:space="preserve">for reviewing agent output, and how remote desktop/terminal access closes the loop on real verification.</w:t>
      </w:r>
    </w:p>
    <w:p>
      <w:pPr>
        <w:pStyle w:val="BodyText"/>
      </w:pPr>
      <w:hyperlink r:id="rId121">
        <w:r>
          <w:drawing>
            <wp:inline>
              <wp:extent cx="5334000" cy="4000500"/>
              <wp:effectExtent b="0" l="0" r="0" t="0"/>
              <wp:docPr descr="Cursor’s Third Era: Cloud Agents — ft. Sam Whitmore, Jonas Nelle, Cursor" title="" id="119" name="Picture"/>
              <a:graphic>
                <a:graphicData uri="http://schemas.openxmlformats.org/drawingml/2006/picture">
                  <pic:pic>
                    <pic:nvPicPr>
                      <pic:cNvPr descr="https://img.youtube.com/vi/tMflcZHo2zI/hqdefault.jpg" id="12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11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Cursor’s Third Era: Cloud Agents — ft. Sam Whitmore, Jonas Nelle, Cursor (2:23)</w:t>
      </w:r>
    </w:p>
    <w:bookmarkEnd w:id="122"/>
    <w:bookmarkStart w:id="126" w:name="Xa42a49753a7cec1472ff77e0957ac7980f4bfba"/>
    <w:p>
      <w:pPr>
        <w:pStyle w:val="Heading3"/>
      </w:pPr>
      <w:r>
        <w:t xml:space="preserve">2) Slack as the collaboration surface for agents (≈20:57–23:26)</w:t>
      </w:r>
    </w:p>
    <w:p>
      <w:pPr>
        <w:pStyle w:val="FirstParagraph"/>
      </w:pPr>
      <w:r>
        <w:t xml:space="preserve">Hook: how agent threads + team follow-ups shift human work from</w:t>
      </w:r>
      <w:r>
        <w:t xml:space="preserve"> </w:t>
      </w:r>
      <w:r>
        <w:t xml:space="preserve">“</w:t>
      </w:r>
      <w:r>
        <w:t xml:space="preserve">where does this if-statement go?</w:t>
      </w:r>
      <w:r>
        <w:t xml:space="preserve">”</w:t>
      </w:r>
      <w:r>
        <w:t xml:space="preserve"> </w:t>
      </w:r>
      <w:r>
        <w:t xml:space="preserve">to product/UX decisions.</w:t>
      </w:r>
    </w:p>
    <w:p>
      <w:pPr>
        <w:pStyle w:val="BodyText"/>
      </w:pPr>
      <w:hyperlink r:id="rId125">
        <w:r>
          <w:drawing>
            <wp:inline>
              <wp:extent cx="5334000" cy="4000500"/>
              <wp:effectExtent b="0" l="0" r="0" t="0"/>
              <wp:docPr descr="Cursor’s Third Era: Cloud Agents — ft. Sam Whitmore, Jonas Nelle, Cursor" title="" id="123" name="Picture"/>
              <a:graphic>
                <a:graphicData uri="http://schemas.openxmlformats.org/drawingml/2006/picture">
                  <pic:pic>
                    <pic:nvPicPr>
                      <pic:cNvPr descr="https://img.youtube.com/vi/tMflcZHo2zI/hqdefault.jpg" id="12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11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Cursor’s Third Era: Cloud Agents — ft. Sam Whitmore, Jonas Nelle, Cursor (20:57)</w:t>
      </w:r>
    </w:p>
    <w:bookmarkEnd w:id="126"/>
    <w:bookmarkEnd w:id="127"/>
    <w:bookmarkStart w:id="142" w:name="projects-repos"/>
    <w:p>
      <w:pPr>
        <w:pStyle w:val="Heading2"/>
      </w:pPr>
      <w:r>
        <w:t xml:space="preserve">📊 PROJECTS &amp; REPOS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Cursor Automations</w:t>
      </w:r>
      <w:r>
        <w:t xml:space="preserve"> </w:t>
      </w:r>
      <w:r>
        <w:t xml:space="preserve">(always-on agents): http://cursor.com/blog/automations</w:t>
      </w:r>
      <w:r>
        <w:t xml:space="preserve"> </w:t>
      </w:r>
      <w:r>
        <w:rPr>
          <w:rStyle w:val="FootnoteReference"/>
        </w:rPr>
        <w:footnoteReference w:id="128"/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OpenAI OSS Codex skills (curated list)</w:t>
      </w:r>
      <w:r>
        <w:t xml:space="preserve">: https://github.com/openai/skills/tree/main/skills/.curated</w:t>
      </w:r>
      <w:r>
        <w:t xml:space="preserve"> </w:t>
      </w:r>
      <w:r>
        <w:rPr>
          <w:rStyle w:val="FootnoteReference"/>
        </w:rPr>
        <w:footnoteReference w:id="129"/>
      </w:r>
    </w:p>
    <w:p>
      <w:pPr>
        <w:numPr>
          <w:ilvl w:val="1"/>
          <w:numId w:val="1020"/>
        </w:numPr>
        <w:pStyle w:val="Compact"/>
      </w:pPr>
      <w:r>
        <w:t xml:space="preserve">Example installer command shared by Peter Steinberger:</w:t>
      </w:r>
      <w:r>
        <w:t xml:space="preserve"> </w:t>
      </w:r>
      <w:r>
        <w:rPr>
          <w:rStyle w:val="VerbatimChar"/>
        </w:rPr>
        <w:t xml:space="preserve">$skill-installer playwright-interactive</w:t>
      </w:r>
      <w:r>
        <w:t xml:space="preserve"> </w:t>
      </w:r>
      <w:r>
        <w:rPr>
          <w:rStyle w:val="FootnoteReference"/>
        </w:rPr>
        <w:footnoteReference w:id="131"/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LangChain — skills benchmarking repo</w:t>
      </w:r>
      <w:r>
        <w:t xml:space="preserve">: https://github.com/langchain-ai/skills-benchmarks/tree/main?ref=blog.langchain.com</w:t>
      </w:r>
      <w:r>
        <w:t xml:space="preserve"> </w:t>
      </w:r>
      <w:r>
        <w:rPr>
          <w:rStyle w:val="FootnoteReference"/>
        </w:rPr>
        <w:footnoteReference w:id="132"/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swyx — claude-compaction-viewer</w:t>
      </w:r>
      <w:r>
        <w:t xml:space="preserve">: https://github.com/swyxio/claude-compaction-viewer/</w:t>
      </w:r>
      <w:r>
        <w:t xml:space="preserve"> </w:t>
      </w:r>
      <w:r>
        <w:rPr>
          <w:rStyle w:val="FootnoteReference"/>
        </w:rPr>
        <w:footnoteReference w:id="133"/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Cloudflare — vinext (Next.js rewrite + migration skill)</w:t>
      </w:r>
      <w:r>
        <w:t xml:space="preserve">: https://github.com/cloudflare/vinext?ref=blog.pragmaticengineer.com</w:t>
      </w:r>
      <w:r>
        <w:t xml:space="preserve"> </w:t>
      </w:r>
      <w:r>
        <w:rPr>
          <w:rStyle w:val="FootnoteReference"/>
        </w:rPr>
        <w:footnoteReference w:id="134"/>
      </w:r>
    </w:p>
    <w:p>
      <w:pPr>
        <w:numPr>
          <w:ilvl w:val="1"/>
          <w:numId w:val="1021"/>
        </w:numPr>
        <w:pStyle w:val="Compact"/>
      </w:pPr>
      <w:r>
        <w:t xml:space="preserve">The Pragmatic Engineer highlights the role of</w:t>
      </w:r>
      <w:r>
        <w:t xml:space="preserve"> </w:t>
      </w:r>
      <w:r>
        <w:rPr>
          <w:bCs/>
          <w:b/>
        </w:rPr>
        <w:t xml:space="preserve">comprehensive tests</w:t>
      </w:r>
      <w:r>
        <w:t xml:space="preserve"> </w:t>
      </w:r>
      <w:r>
        <w:t xml:space="preserve">in enabling AI-driven rewrites</w:t>
      </w:r>
      <w:r>
        <w:t xml:space="preserve"> </w:t>
      </w:r>
      <w:r>
        <w:rPr>
          <w:rStyle w:val="FootnoteReference"/>
        </w:rPr>
        <w:footnoteReference w:id="136"/>
      </w:r>
      <w:r>
        <w:rPr>
          <w:rStyle w:val="FootnoteReference"/>
        </w:rPr>
        <w:footnoteReference w:id="137"/>
      </w:r>
      <w:r>
        <w:t xml:space="preserve">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Clinejection attack write-up + cache poisoning tool</w:t>
      </w:r>
    </w:p>
    <w:p>
      <w:pPr>
        <w:numPr>
          <w:ilvl w:val="1"/>
          <w:numId w:val="1022"/>
        </w:numPr>
        <w:pStyle w:val="Compact"/>
      </w:pPr>
      <w:r>
        <w:t xml:space="preserve">Cacheract repo: https://github.com/adnanekhan/cacheract</w:t>
      </w:r>
      <w:r>
        <w:t xml:space="preserve"> </w:t>
      </w:r>
      <w:r>
        <w:rPr>
          <w:rStyle w:val="FootnoteReference"/>
        </w:rPr>
        <w:footnoteReference w:id="138"/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Simon Willison’s agentic testing tools</w:t>
      </w:r>
    </w:p>
    <w:p>
      <w:pPr>
        <w:numPr>
          <w:ilvl w:val="1"/>
          <w:numId w:val="1023"/>
        </w:numPr>
        <w:pStyle w:val="Compact"/>
      </w:pPr>
      <w:r>
        <w:t xml:space="preserve">Showboat: https://github.com/simonw/showboat</w:t>
      </w:r>
      <w:r>
        <w:t xml:space="preserve"> </w:t>
      </w:r>
      <w:r>
        <w:rPr>
          <w:rStyle w:val="FootnoteReference"/>
        </w:rPr>
        <w:footnoteReference w:id="139"/>
      </w:r>
    </w:p>
    <w:p>
      <w:pPr>
        <w:numPr>
          <w:ilvl w:val="1"/>
          <w:numId w:val="1023"/>
        </w:numPr>
        <w:pStyle w:val="Compact"/>
      </w:pPr>
      <w:r>
        <w:t xml:space="preserve">Rodney: https://github.com/simonw/rodney (prompting + screenshots)</w:t>
      </w:r>
      <w:r>
        <w:t xml:space="preserve"> </w:t>
      </w:r>
      <w:r>
        <w:rPr>
          <w:rStyle w:val="FootnoteReference"/>
        </w:rPr>
        <w:footnoteReference w:id="140"/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Editorial take:</w:t>
      </w:r>
      <w:r>
        <w:t xml:space="preserve"> </w:t>
      </w:r>
      <w:r>
        <w:t xml:space="preserve">Today’s theme is</w:t>
      </w:r>
      <w:r>
        <w:t xml:space="preserve"> </w:t>
      </w:r>
      <w:r>
        <w:rPr>
          <w:bCs/>
          <w:b/>
        </w:rPr>
        <w:t xml:space="preserve">throughput via autonomous + parallel agents</w:t>
      </w:r>
      <w:r>
        <w:t xml:space="preserve">—and the tax you can’t dodge is</w:t>
      </w:r>
      <w:r>
        <w:t xml:space="preserve"> </w:t>
      </w:r>
      <w:r>
        <w:rPr>
          <w:bCs/>
          <w:b/>
        </w:rPr>
        <w:t xml:space="preserve">verification (tests + manual evidence) and security boundaries</w:t>
      </w:r>
      <w:r>
        <w:t xml:space="preserve"> </w:t>
      </w:r>
      <w:r>
        <w:t xml:space="preserve">around what those agents are allowed to touch.</w:t>
      </w:r>
    </w:p>
    <w:p>
      <w:r>
        <w:pict>
          <v:rect style="width:0;height:1.5pt" o:hralign="center" o:hrstd="t" o:hr="t"/>
        </w:pict>
      </w:r>
    </w:p>
    <w:bookmarkStart w:id="14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24"/>
        </w:numPr>
        <w:pStyle w:val="Compact"/>
      </w:pPr>
      <w:hyperlink r:id="rId21">
        <w:r>
          <w:rPr>
            <w:rStyle w:val="Hyperlink"/>
          </w:rPr>
          <w:t xml:space="preserve">Cursor’s Third Era: Cloud Agents — ft. Sam Whitmore, Jonas Nelle, Cursor</w:t>
        </w:r>
      </w:hyperlink>
    </w:p>
    <w:p>
      <w:pPr>
        <w:numPr>
          <w:ilvl w:val="0"/>
          <w:numId w:val="1024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24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@hansonwng</w:t>
        </w:r>
      </w:hyperlink>
    </w:p>
    <w:p>
      <w:pPr>
        <w:numPr>
          <w:ilvl w:val="0"/>
          <w:numId w:val="1024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24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@embirico</w:t>
        </w:r>
      </w:hyperlink>
    </w:p>
    <w:p>
      <w:pPr>
        <w:numPr>
          <w:ilvl w:val="0"/>
          <w:numId w:val="1024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@romainhuet</w:t>
        </w:r>
      </w:hyperlink>
    </w:p>
    <w:p>
      <w:pPr>
        <w:numPr>
          <w:ilvl w:val="0"/>
          <w:numId w:val="1024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24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@jediahkatz</w:t>
        </w:r>
      </w:hyperlink>
    </w:p>
    <w:p>
      <w:pPr>
        <w:numPr>
          <w:ilvl w:val="0"/>
          <w:numId w:val="1024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@jediahkatz</w:t>
        </w:r>
      </w:hyperlink>
    </w:p>
    <w:p>
      <w:pPr>
        <w:numPr>
          <w:ilvl w:val="0"/>
          <w:numId w:val="1024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@jediahkatz</w:t>
        </w:r>
      </w:hyperlink>
    </w:p>
    <w:p>
      <w:pPr>
        <w:numPr>
          <w:ilvl w:val="0"/>
          <w:numId w:val="1024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24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@mntruell</w:t>
        </w:r>
      </w:hyperlink>
    </w:p>
    <w:p>
      <w:pPr>
        <w:numPr>
          <w:ilvl w:val="0"/>
          <w:numId w:val="1024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@jediahkatz</w:t>
        </w:r>
      </w:hyperlink>
    </w:p>
    <w:p>
      <w:pPr>
        <w:numPr>
          <w:ilvl w:val="0"/>
          <w:numId w:val="1024"/>
        </w:numPr>
        <w:pStyle w:val="Compact"/>
      </w:pPr>
      <w:hyperlink r:id="rId51">
        <w:r>
          <w:rPr>
            <w:rStyle w:val="Hyperlink"/>
          </w:rPr>
          <w:t xml:space="preserve">Qwen 3.5</w:t>
        </w:r>
      </w:hyperlink>
    </w:p>
    <w:p>
      <w:pPr>
        <w:numPr>
          <w:ilvl w:val="0"/>
          <w:numId w:val="1024"/>
        </w:numPr>
        <w:pStyle w:val="Compact"/>
      </w:pPr>
      <w:hyperlink r:id="rId54">
        <w:r>
          <w:rPr>
            <w:rStyle w:val="Hyperlink"/>
          </w:rPr>
          <w:t xml:space="preserve">The drama never ends…</w:t>
        </w:r>
      </w:hyperlink>
    </w:p>
    <w:p>
      <w:pPr>
        <w:numPr>
          <w:ilvl w:val="0"/>
          <w:numId w:val="1024"/>
        </w:numPr>
        <w:pStyle w:val="Compact"/>
      </w:pP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  <w:p>
      <w:pPr>
        <w:numPr>
          <w:ilvl w:val="0"/>
          <w:numId w:val="1024"/>
        </w:numPr>
        <w:pStyle w:val="Compact"/>
      </w:pPr>
      <w:hyperlink r:id="rId8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  <w:p>
      <w:pPr>
        <w:numPr>
          <w:ilvl w:val="0"/>
          <w:numId w:val="1024"/>
        </w:numPr>
        <w:pStyle w:val="Compact"/>
      </w:pPr>
      <w:hyperlink r:id="rId85">
        <w:r>
          <w:rPr>
            <w:rStyle w:val="Hyperlink"/>
          </w:rPr>
          <w:t xml:space="preserve">Evaluating Skills</w:t>
        </w:r>
      </w:hyperlink>
    </w:p>
    <w:p>
      <w:pPr>
        <w:numPr>
          <w:ilvl w:val="0"/>
          <w:numId w:val="1024"/>
        </w:numPr>
        <w:pStyle w:val="Compact"/>
      </w:pPr>
      <w:hyperlink r:id="rId92">
        <w:r>
          <w:rPr>
            <w:rStyle w:val="Hyperlink"/>
          </w:rPr>
          <w:t xml:space="preserve">Agentic manual testing</w:t>
        </w:r>
      </w:hyperlink>
    </w:p>
    <w:p>
      <w:pPr>
        <w:numPr>
          <w:ilvl w:val="0"/>
          <w:numId w:val="1024"/>
        </w:numPr>
        <w:pStyle w:val="Compact"/>
      </w:pPr>
      <w:hyperlink r:id="rId98">
        <w:r>
          <w:rPr>
            <w:rStyle w:val="Hyperlink"/>
          </w:rPr>
          <w:t xml:space="preserve">Clinejection — Compromising Cline’s Production Releases just by Prompting an Issue Triager</w:t>
        </w:r>
      </w:hyperlink>
    </w:p>
    <w:p>
      <w:pPr>
        <w:numPr>
          <w:ilvl w:val="0"/>
          <w:numId w:val="1024"/>
        </w:numPr>
        <w:pStyle w:val="Compact"/>
      </w:pPr>
      <w:hyperlink r:id="rId11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24"/>
        </w:numPr>
        <w:pStyle w:val="Compact"/>
      </w:pPr>
      <w:hyperlink r:id="rId11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24"/>
        </w:numPr>
        <w:pStyle w:val="Compact"/>
      </w:pPr>
      <w:hyperlink r:id="rId1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24"/>
        </w:numPr>
        <w:pStyle w:val="Compact"/>
      </w:pPr>
      <w:hyperlink r:id="rId135">
        <w:r>
          <w:rPr>
            <w:rStyle w:val="Hyperlink"/>
          </w:rPr>
          <w:t xml:space="preserve">The Pulse: Cloudflare rewrites Next.js as AI rewrites commercial open source</w:t>
        </w:r>
      </w:hyperlink>
    </w:p>
    <w:bookmarkEnd w:id="141"/>
    <w:bookmarkEnd w:id="142"/>
    <w:bookmarkEnd w:id="1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Cursor’s Third Era: Cloud Agents — ft. Sam Whitmore, Jonas Nelle, Cursor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Cursor’s Third Era: Cloud Agents — ft. Sam Whitmore, Jonas Nelle, Cursor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Cursor’s Third Era: Cloud Agents — ft. Sam Whitmore, Jonas Nelle, Cursor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@hansonwng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@embirico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@romainhuet</w:t>
        </w:r>
      </w:hyperlink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@jediahkatz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@jediahkatz</w:t>
        </w:r>
      </w:hyperlink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@jediahkatz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@mntruell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@jediahkatz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Qwen 3.5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Qwen 3.5</w:t>
        </w:r>
      </w:hyperlink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4">
        <w:r>
          <w:rPr>
            <w:rStyle w:val="Hyperlink"/>
          </w:rPr>
          <w:t xml:space="preserve">The drama never ends…</w:t>
        </w:r>
      </w:hyperlink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4">
        <w:r>
          <w:rPr>
            <w:rStyle w:val="Hyperlink"/>
          </w:rPr>
          <w:t xml:space="preserve">The drama never ends…</w:t>
        </w:r>
      </w:hyperlink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Cursor’s Third Era: Cloud Agents — ft. Sam Whitmore, Jonas Nelle, Cursor</w:t>
        </w:r>
      </w:hyperlink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Cursor’s Third Era: Cloud Agents — ft. Sam Whitmore, Jonas Nelle, Cursor</w:t>
        </w:r>
      </w:hyperlink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Cursor’s Third Era: Cloud Agents — ft. Sam Whitmore, Jonas Nelle, Cursor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Cursor’s Third Era: Cloud Agents — ft. Sam Whitmore, Jonas Nelle, Cursor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Cursor’s Third Era: Cloud Agents — ft. Sam Whitmore, Jonas Nelle, Cursor</w:t>
        </w:r>
      </w:hyperlink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Cursor’s Third Era: Cloud Agents — ft. Sam Whitmore, Jonas Nelle, Cursor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Cursor’s Third Era: Cloud Agents — ft. Sam Whitmore, Jonas Nelle, Cursor</w:t>
        </w:r>
      </w:hyperlink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Cursor’s Third Era: Cloud Agents — ft. Sam Whitmore, Jonas Nelle, Cursor</w:t>
        </w:r>
      </w:hyperlink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Cursor’s Third Era: Cloud Agents — ft. Sam Whitmore, Jonas Nelle, Cursor</w:t>
        </w:r>
      </w:hyperlink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Cursor’s Third Era: Cloud Agents — ft. Sam Whitmore, Jonas Nelle, Cursor</w:t>
        </w:r>
      </w:hyperlink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Cursor’s Third Era: Cloud Agents — ft. Sam Whitmore, Jonas Nelle, Cursor</w:t>
        </w:r>
      </w:hyperlink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Cursor’s Third Era: Cloud Agents — ft. Sam Whitmore, Jonas Nelle, Cursor</w:t>
        </w:r>
      </w:hyperlink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Cursor’s Third Era: Cloud Agents — ft. Sam Whitmore, Jonas Nelle, Cursor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@hansonwng</w:t>
        </w:r>
      </w:hyperlink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5">
        <w:r>
          <w:rPr>
            <w:rStyle w:val="Hyperlink"/>
          </w:rPr>
          <w:t xml:space="preserve">Evaluating Skills</w:t>
        </w:r>
      </w:hyperlink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5">
        <w:r>
          <w:rPr>
            <w:rStyle w:val="Hyperlink"/>
          </w:rPr>
          <w:t xml:space="preserve">Evaluating Skills</w:t>
        </w:r>
      </w:hyperlink>
    </w:p>
  </w:footnote>
  <w:footnote w:id="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5">
        <w:r>
          <w:rPr>
            <w:rStyle w:val="Hyperlink"/>
          </w:rPr>
          <w:t xml:space="preserve">Evaluating Skills</w:t>
        </w:r>
      </w:hyperlink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5">
        <w:r>
          <w:rPr>
            <w:rStyle w:val="Hyperlink"/>
          </w:rPr>
          <w:t xml:space="preserve">Evaluating Skills</w:t>
        </w:r>
      </w:hyperlink>
    </w:p>
  </w:footnote>
  <w:footnote w:id="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5">
        <w:r>
          <w:rPr>
            <w:rStyle w:val="Hyperlink"/>
          </w:rPr>
          <w:t xml:space="preserve">Evaluating Skills</w:t>
        </w:r>
      </w:hyperlink>
    </w:p>
  </w:footnote>
  <w:footnote w:id="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2">
        <w:r>
          <w:rPr>
            <w:rStyle w:val="Hyperlink"/>
          </w:rPr>
          <w:t xml:space="preserve">Agentic manual testing</w:t>
        </w:r>
      </w:hyperlink>
    </w:p>
  </w:footnote>
  <w:footnote w:id="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2">
        <w:r>
          <w:rPr>
            <w:rStyle w:val="Hyperlink"/>
          </w:rPr>
          <w:t xml:space="preserve">Agentic manual testing</w:t>
        </w:r>
      </w:hyperlink>
    </w:p>
  </w:footnote>
  <w:footnote w:id="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2">
        <w:r>
          <w:rPr>
            <w:rStyle w:val="Hyperlink"/>
          </w:rPr>
          <w:t xml:space="preserve">Agentic manual testing</w:t>
        </w:r>
      </w:hyperlink>
    </w:p>
  </w:footnote>
  <w:footnote w:id="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2">
        <w:r>
          <w:rPr>
            <w:rStyle w:val="Hyperlink"/>
          </w:rPr>
          <w:t xml:space="preserve">Agentic manual testing</w:t>
        </w:r>
      </w:hyperlink>
    </w:p>
  </w:footnote>
  <w:footnote w:id="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Clinejection — Compromising Cline’s Production Releases just by Prompting an Issue Triager</w:t>
        </w:r>
      </w:hyperlink>
    </w:p>
  </w:footnote>
  <w:footnote w:id="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Clinejection — Compromising Cline’s Production Releases just by Prompting an Issue Triager</w:t>
        </w:r>
      </w:hyperlink>
    </w:p>
  </w:footnote>
  <w:footnote w:id="1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Clinejection — Compromising Cline’s Production Releases just by Prompting an Issue Triager</w:t>
        </w:r>
      </w:hyperlink>
    </w:p>
  </w:footnote>
  <w:footnote w:id="1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Clinejection — Compromising Cline’s Production Releases just by Prompting an Issue Triager</w:t>
        </w:r>
      </w:hyperlink>
    </w:p>
  </w:footnote>
  <w:footnote w:id="1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Clinejection — Compromising Cline’s Production Releases just by Prompting an Issue Triager</w:t>
        </w:r>
      </w:hyperlink>
    </w:p>
  </w:footnote>
  <w:footnote w:id="1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Cursor’s Third Era: Cloud Agents — ft. Sam Whitmore, Jonas Nelle, Cursor</w:t>
        </w:r>
      </w:hyperlink>
    </w:p>
  </w:footnote>
  <w:footnote w:id="1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Cursor’s Third Era: Cloud Agents — ft. Sam Whitmore, Jonas Nelle, Cursor</w:t>
        </w:r>
      </w:hyperlink>
    </w:p>
  </w:footnote>
  <w:footnote w:id="1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Cursor’s Third Era: Cloud Agents — ft. Sam Whitmore, Jonas Nelle, Cursor</w:t>
        </w:r>
      </w:hyperlink>
    </w:p>
  </w:footnote>
  <w:footnote w:id="1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@mntruell</w:t>
        </w:r>
      </w:hyperlink>
    </w:p>
  </w:footnote>
  <w:footnote w:id="1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@hansonwng</w:t>
        </w:r>
      </w:hyperlink>
    </w:p>
  </w:footnote>
  <w:footnote w:id="1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</w:footnote>
  <w:footnote w:id="1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2">
        <w:r>
          <w:rPr>
            <w:rStyle w:val="Hyperlink"/>
          </w:rPr>
          <w:t xml:space="preserve">Agentic manual testing</w:t>
        </w:r>
      </w:hyperlink>
    </w:p>
  </w:footnote>
  <w:footnote w:id="1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Clinejection — Compromising Cline’s Production Releases just by Prompting an Issue Triager</w:t>
        </w:r>
      </w:hyperlink>
    </w:p>
  </w:footnote>
  <w:footnote w:id="1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</w:footnote>
  <w:footnote w:id="1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</w:footnote>
  <w:footnote w:id="1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</w:footnote>
  <w:footnote w:id="1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</w:footnote>
  <w:footnote w:id="1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</w:footnote>
  <w:footnote w:id="1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5">
        <w:r>
          <w:rPr>
            <w:rStyle w:val="Hyperlink"/>
          </w:rPr>
          <w:t xml:space="preserve">Evaluating Skills</w:t>
        </w:r>
      </w:hyperlink>
    </w:p>
  </w:footnote>
  <w:footnote w:id="1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</w:footnote>
  <w:footnote w:id="1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5">
        <w:r>
          <w:rPr>
            <w:rStyle w:val="Hyperlink"/>
          </w:rPr>
          <w:t xml:space="preserve">The Pulse: Cloudflare rewrites Next.js as AI rewrites commercial open source</w:t>
        </w:r>
      </w:hyperlink>
    </w:p>
  </w:footnote>
  <w:footnote w:id="1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5">
        <w:r>
          <w:rPr>
            <w:rStyle w:val="Hyperlink"/>
          </w:rPr>
          <w:t xml:space="preserve">The Pulse: Cloudflare rewrites Next.js as AI rewrites commercial open source</w:t>
        </w:r>
      </w:hyperlink>
    </w:p>
  </w:footnote>
  <w:footnote w:id="1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5">
        <w:r>
          <w:rPr>
            <w:rStyle w:val="Hyperlink"/>
          </w:rPr>
          <w:t xml:space="preserve">The Pulse: Cloudflare rewrites Next.js as AI rewrites commercial open source</w:t>
        </w:r>
      </w:hyperlink>
    </w:p>
  </w:footnote>
  <w:footnote w:id="1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Clinejection — Compromising Cline’s Production Releases just by Prompting an Issue Triager</w:t>
        </w:r>
      </w:hyperlink>
    </w:p>
  </w:footnote>
  <w:footnote w:id="1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2">
        <w:r>
          <w:rPr>
            <w:rStyle w:val="Hyperlink"/>
          </w:rPr>
          <w:t xml:space="preserve">Agentic manual testing</w:t>
        </w:r>
      </w:hyperlink>
    </w:p>
  </w:footnote>
  <w:footnote w:id="1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2">
        <w:r>
          <w:rPr>
            <w:rStyle w:val="Hyperlink"/>
          </w:rPr>
          <w:t xml:space="preserve">Agentic manual testing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118" Target="media/rId118.jpg" /><Relationship Type="http://schemas.openxmlformats.org/officeDocument/2006/relationships/hyperlink" Id="rId85" Target="https://blog.langchain.com/evaluating-skills" TargetMode="External" /><Relationship Type="http://schemas.openxmlformats.org/officeDocument/2006/relationships/hyperlink" Id="rId135" Target="https://blog.pragmaticengineer.com/the-pulse-cloudflare-rewrites-next-js-as-ai-rewrites-commercial-open-source" TargetMode="External" /><Relationship Type="http://schemas.openxmlformats.org/officeDocument/2006/relationships/hyperlink" Id="rId98" Target="https://simonwillison.net/2026/Mar/6/clinejection" TargetMode="External" /><Relationship Type="http://schemas.openxmlformats.org/officeDocument/2006/relationships/hyperlink" Id="rId92" Target="https://simonwillison.net/guides/agentic-engineering-patterns/agentic-manual-testing" TargetMode="External" /><Relationship Type="http://schemas.openxmlformats.org/officeDocument/2006/relationships/hyperlink" Id="rId54" Target="https://www.youtube.com/watch?v=K6CCw1DK1EQ" TargetMode="External" /><Relationship Type="http://schemas.openxmlformats.org/officeDocument/2006/relationships/hyperlink" Id="rId51" Target="https://www.youtube.com/watch?v=NDBQq_NzxiE" TargetMode="External" /><Relationship Type="http://schemas.openxmlformats.org/officeDocument/2006/relationships/hyperlink" Id="rId21" Target="https://www.youtube.com/watch?v=tMflcZHo2zI" TargetMode="External" /><Relationship Type="http://schemas.openxmlformats.org/officeDocument/2006/relationships/hyperlink" Id="rId26" Target="https://x.com/OpenAI/status/2029620619743219811" TargetMode="External" /><Relationship Type="http://schemas.openxmlformats.org/officeDocument/2006/relationships/hyperlink" Id="rId31" Target="https://x.com/OpenAIDevs/status/2029635632918843610" TargetMode="External" /><Relationship Type="http://schemas.openxmlformats.org/officeDocument/2006/relationships/hyperlink" Id="rId45" Target="https://x.com/cursor_ai/status/2029604184002269662" TargetMode="External" /><Relationship Type="http://schemas.openxmlformats.org/officeDocument/2006/relationships/hyperlink" Id="rId37" Target="https://x.com/cursor_ai/status/2029620689905365081" TargetMode="External" /><Relationship Type="http://schemas.openxmlformats.org/officeDocument/2006/relationships/hyperlink" Id="rId33" Target="https://x.com/embirico/status/2029727991694250474" TargetMode="External" /><Relationship Type="http://schemas.openxmlformats.org/officeDocument/2006/relationships/hyperlink" Id="rId29" Target="https://x.com/hansonwng/status/2029744743845089480" TargetMode="External" /><Relationship Type="http://schemas.openxmlformats.org/officeDocument/2006/relationships/hyperlink" Id="rId49" Target="https://x.com/jediahkatz/status/2029609785050513576" TargetMode="External" /><Relationship Type="http://schemas.openxmlformats.org/officeDocument/2006/relationships/hyperlink" Id="rId39" Target="https://x.com/jediahkatz/status/2029634307212321232" TargetMode="External" /><Relationship Type="http://schemas.openxmlformats.org/officeDocument/2006/relationships/hyperlink" Id="rId41" Target="https://x.com/jediahkatz/status/2029676806685507788" TargetMode="External" /><Relationship Type="http://schemas.openxmlformats.org/officeDocument/2006/relationships/hyperlink" Id="rId43" Target="https://x.com/jediahkatz/status/2029676808103194970" TargetMode="External" /><Relationship Type="http://schemas.openxmlformats.org/officeDocument/2006/relationships/hyperlink" Id="rId77" Target="https://x.com/karpathy/status/2029701092347630069" TargetMode="External" /><Relationship Type="http://schemas.openxmlformats.org/officeDocument/2006/relationships/hyperlink" Id="rId80" Target="https://x.com/karpathy/status/2029702379034267985" TargetMode="External" /><Relationship Type="http://schemas.openxmlformats.org/officeDocument/2006/relationships/hyperlink" Id="rId47" Target="https://x.com/mntruell/status/2029644648499794232" TargetMode="External" /><Relationship Type="http://schemas.openxmlformats.org/officeDocument/2006/relationships/hyperlink" Id="rId35" Target="https://x.com/romainhuet/status/2029627508489121859" TargetMode="External" /><Relationship Type="http://schemas.openxmlformats.org/officeDocument/2006/relationships/hyperlink" Id="rId130" Target="https://x.com/steipete/status/2029687623699042332" TargetMode="External" /><Relationship Type="http://schemas.openxmlformats.org/officeDocument/2006/relationships/hyperlink" Id="rId114" Target="https://x.com/swyx/status/2029659046605901995" TargetMode="External" /><Relationship Type="http://schemas.openxmlformats.org/officeDocument/2006/relationships/hyperlink" Id="rId116" Target="https://x.com/swyx/status/2029688456650297573" TargetMode="External" /><Relationship Type="http://schemas.openxmlformats.org/officeDocument/2006/relationships/hyperlink" Id="rId125" Target="https://youtube.com/watch?v=tMflcZHo2zI&amp;t=1257" TargetMode="External" /><Relationship Type="http://schemas.openxmlformats.org/officeDocument/2006/relationships/hyperlink" Id="rId121" Target="https://youtube.com/watch?v=tMflcZHo2zI&amp;t=14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85" Target="https://blog.langchain.com/evaluating-skills" TargetMode="External" /><Relationship Type="http://schemas.openxmlformats.org/officeDocument/2006/relationships/hyperlink" Id="rId135" Target="https://blog.pragmaticengineer.com/the-pulse-cloudflare-rewrites-next-js-as-ai-rewrites-commercial-open-source" TargetMode="External" /><Relationship Type="http://schemas.openxmlformats.org/officeDocument/2006/relationships/hyperlink" Id="rId98" Target="https://simonwillison.net/2026/Mar/6/clinejection" TargetMode="External" /><Relationship Type="http://schemas.openxmlformats.org/officeDocument/2006/relationships/hyperlink" Id="rId92" Target="https://simonwillison.net/guides/agentic-engineering-patterns/agentic-manual-testing" TargetMode="External" /><Relationship Type="http://schemas.openxmlformats.org/officeDocument/2006/relationships/hyperlink" Id="rId54" Target="https://www.youtube.com/watch?v=K6CCw1DK1EQ" TargetMode="External" /><Relationship Type="http://schemas.openxmlformats.org/officeDocument/2006/relationships/hyperlink" Id="rId51" Target="https://www.youtube.com/watch?v=NDBQq_NzxiE" TargetMode="External" /><Relationship Type="http://schemas.openxmlformats.org/officeDocument/2006/relationships/hyperlink" Id="rId21" Target="https://www.youtube.com/watch?v=tMflcZHo2zI" TargetMode="External" /><Relationship Type="http://schemas.openxmlformats.org/officeDocument/2006/relationships/hyperlink" Id="rId26" Target="https://x.com/OpenAI/status/2029620619743219811" TargetMode="External" /><Relationship Type="http://schemas.openxmlformats.org/officeDocument/2006/relationships/hyperlink" Id="rId31" Target="https://x.com/OpenAIDevs/status/2029635632918843610" TargetMode="External" /><Relationship Type="http://schemas.openxmlformats.org/officeDocument/2006/relationships/hyperlink" Id="rId45" Target="https://x.com/cursor_ai/status/2029604184002269662" TargetMode="External" /><Relationship Type="http://schemas.openxmlformats.org/officeDocument/2006/relationships/hyperlink" Id="rId37" Target="https://x.com/cursor_ai/status/2029620689905365081" TargetMode="External" /><Relationship Type="http://schemas.openxmlformats.org/officeDocument/2006/relationships/hyperlink" Id="rId33" Target="https://x.com/embirico/status/2029727991694250474" TargetMode="External" /><Relationship Type="http://schemas.openxmlformats.org/officeDocument/2006/relationships/hyperlink" Id="rId29" Target="https://x.com/hansonwng/status/2029744743845089480" TargetMode="External" /><Relationship Type="http://schemas.openxmlformats.org/officeDocument/2006/relationships/hyperlink" Id="rId49" Target="https://x.com/jediahkatz/status/2029609785050513576" TargetMode="External" /><Relationship Type="http://schemas.openxmlformats.org/officeDocument/2006/relationships/hyperlink" Id="rId39" Target="https://x.com/jediahkatz/status/2029634307212321232" TargetMode="External" /><Relationship Type="http://schemas.openxmlformats.org/officeDocument/2006/relationships/hyperlink" Id="rId41" Target="https://x.com/jediahkatz/status/2029676806685507788" TargetMode="External" /><Relationship Type="http://schemas.openxmlformats.org/officeDocument/2006/relationships/hyperlink" Id="rId43" Target="https://x.com/jediahkatz/status/2029676808103194970" TargetMode="External" /><Relationship Type="http://schemas.openxmlformats.org/officeDocument/2006/relationships/hyperlink" Id="rId77" Target="https://x.com/karpathy/status/2029701092347630069" TargetMode="External" /><Relationship Type="http://schemas.openxmlformats.org/officeDocument/2006/relationships/hyperlink" Id="rId80" Target="https://x.com/karpathy/status/2029702379034267985" TargetMode="External" /><Relationship Type="http://schemas.openxmlformats.org/officeDocument/2006/relationships/hyperlink" Id="rId47" Target="https://x.com/mntruell/status/2029644648499794232" TargetMode="External" /><Relationship Type="http://schemas.openxmlformats.org/officeDocument/2006/relationships/hyperlink" Id="rId35" Target="https://x.com/romainhuet/status/2029627508489121859" TargetMode="External" /><Relationship Type="http://schemas.openxmlformats.org/officeDocument/2006/relationships/hyperlink" Id="rId130" Target="https://x.com/steipete/status/2029687623699042332" TargetMode="External" /><Relationship Type="http://schemas.openxmlformats.org/officeDocument/2006/relationships/hyperlink" Id="rId114" Target="https://x.com/swyx/status/2029659046605901995" TargetMode="External" /><Relationship Type="http://schemas.openxmlformats.org/officeDocument/2006/relationships/hyperlink" Id="rId116" Target="https://x.com/swyx/status/2029688456650297573" TargetMode="External" /><Relationship Type="http://schemas.openxmlformats.org/officeDocument/2006/relationships/hyperlink" Id="rId125" Target="https://youtube.com/watch?v=tMflcZHo2zI&amp;t=1257" TargetMode="External" /><Relationship Type="http://schemas.openxmlformats.org/officeDocument/2006/relationships/hyperlink" Id="rId121" Target="https://youtube.com/watch?v=tMflcZHo2zI&amp;t=14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Cursor Cloud Agents go video-first + test-first, while GPT-5.4 upgrades Codex and always-on automations spread</dc:title>
  <dc:creator>Coding Agents Alpha Tracker</dc:creator>
  <cp:keywords/>
  <dcterms:created xsi:type="dcterms:W3CDTF">2026-03-07T03:53:36Z</dcterms:created>
  <dcterms:modified xsi:type="dcterms:W3CDTF">2026-03-07T03:53:36Z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2026-03-06</vt:lpwstr>
  </property>
</Properties>
</file>