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4.jpg" ContentType="image/jpeg"/>
  <Override PartName="/word/media/rId31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Deep Agents Deploys, Advisor Routing Lands, and Harness Design Takes the Lead</w:t>
      </w:r>
    </w:p>
    <w:p>
      <w:pPr>
        <w:pStyle w:val="Author"/>
      </w:pPr>
      <w:r>
        <w:t xml:space="preserve">Coding Agents Alpha Tracker</w:t>
      </w:r>
    </w:p>
    <w:p>
      <w:pPr>
        <w:pStyle w:val="Date"/>
      </w:pPr>
      <w:r>
        <w:t xml:space="preserve">2026-04-10</w:t>
      </w:r>
    </w:p>
    <w:bookmarkStart w:id="58" w:name="X0760f47246a77212077c5eb99575c25fad70095"/>
    <w:p>
      <w:pPr>
        <w:pStyle w:val="Heading1"/>
      </w:pPr>
      <w:r>
        <w:t xml:space="preserve">Deep Agents Deploys, Advisor Routing Lands, and Harness Design Takes the Lead</w:t>
      </w:r>
    </w:p>
    <w:p>
      <w:pPr>
        <w:pStyle w:val="FirstParagraph"/>
      </w:pPr>
      <w:r>
        <w:rPr>
          <w:iCs/>
          <w:i/>
        </w:rPr>
        <w:t xml:space="preserve">By Coding Agents Alpha Tracker • April 10, 2026</w:t>
      </w:r>
    </w:p>
    <w:p>
      <w:pPr>
        <w:pStyle w:val="BodyText"/>
      </w:pPr>
      <w:r>
        <w:t xml:space="preserve">The strongest practical theme today: coding-agent performance is increasingly a harness problem, not just a model problem. This brief covers LangChain’s Deep Agents deploy launch, Anthropic’s advisor routing pattern, Claude Code and Cursor upgrades, and concrete workflow patterns from engineers running agents in production.</w:t>
      </w:r>
    </w:p>
    <w:bookmarkStart w:id="20" w:name="top-signal"/>
    <w:p>
      <w:pPr>
        <w:pStyle w:val="Heading2"/>
      </w:pPr>
      <w:r>
        <w:t xml:space="preserve">🔥 TOP SIGNAL</w:t>
      </w:r>
    </w:p>
    <w:p>
      <w:pPr>
        <w:pStyle w:val="FirstParagraph"/>
      </w:pPr>
      <w:r>
        <w:t xml:space="preserve">Today’s best signal is a convergence: Ryan Lopopolo (OpenAI), Vincent Potch (OpenClaw), and Izzy Miller (Hex) are all describing the same shift — coding-agent gains are now coming from</w:t>
      </w:r>
      <w:r>
        <w:t xml:space="preserve"> </w:t>
      </w:r>
      <w:r>
        <w:rPr>
          <w:bCs/>
          <w:b/>
        </w:rPr>
        <w:t xml:space="preserve">harness design</w:t>
      </w:r>
      <w:r>
        <w:t xml:space="preserve"> </w:t>
      </w:r>
      <w:r>
        <w:t xml:space="preserve">more than prompt cleverness. The pattern repeats across talks: encode quality as docs/lints/reviewer agents, shrink or search tool surfaces, and run agents in parallel lanes with real evals over long horizons [1, 2].</w:t>
      </w:r>
    </w:p>
    <w:bookmarkEnd w:id="20"/>
    <w:bookmarkStart w:id="21" w:name="tools-models"/>
    <w:p>
      <w:pPr>
        <w:pStyle w:val="Heading2"/>
      </w:pPr>
      <w:r>
        <w:t xml:space="preserve">🛠️ TOOLS &amp; MODELS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LangChain: Deep Agents deploy (beta).</w:t>
      </w:r>
      <w:r>
        <w:t xml:space="preserve"> </w:t>
      </w:r>
      <w:r>
        <w:t xml:space="preserve">New single-command deploy path for a model-agnostic, open-source agent harness. You configure</w:t>
      </w:r>
      <w:r>
        <w:t xml:space="preserve"> </w:t>
      </w:r>
      <w:r>
        <w:rPr>
          <w:rStyle w:val="VerbatimChar"/>
        </w:rPr>
        <w:t xml:space="preserve">AGENTS.md</w:t>
      </w:r>
      <w:r>
        <w:t xml:space="preserve">,</w:t>
      </w:r>
      <w:r>
        <w:t xml:space="preserve"> </w:t>
      </w:r>
      <w:r>
        <w:rPr>
          <w:rStyle w:val="VerbatimChar"/>
        </w:rPr>
        <w:t xml:space="preserve">skills</w:t>
      </w:r>
      <w:r>
        <w:t xml:space="preserve">,</w:t>
      </w:r>
      <w:r>
        <w:t xml:space="preserve"> </w:t>
      </w:r>
      <w:r>
        <w:rPr>
          <w:rStyle w:val="VerbatimChar"/>
        </w:rPr>
        <w:t xml:space="preserve">mcp.json</w:t>
      </w:r>
      <w:r>
        <w:t xml:space="preserve">, choose a model + sandbox, and it spins up a LangSmith deployment with MCP, A2A, Agent Protocol, human-in-the-loop, and memory endpoints [3]. LangChain is explicitly positioning it as an open alternative to Claude Managed Agents, with memory ownership as the key differentiation [3].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Anthropic: advisor/executor routing.</w:t>
      </w:r>
      <w:r>
        <w:t xml:space="preserve"> </w:t>
      </w:r>
      <w:r>
        <w:t xml:space="preserve">Claude Platform is adding an</w:t>
      </w:r>
      <w:r>
        <w:t xml:space="preserve"> </w:t>
      </w:r>
      <w:r>
        <w:t xml:space="preserve">“</w:t>
      </w:r>
      <w:r>
        <w:t xml:space="preserve">advisor</w:t>
      </w:r>
      <w:r>
        <w:t xml:space="preserve">”</w:t>
      </w:r>
      <w:r>
        <w:t xml:space="preserve"> </w:t>
      </w:r>
      <w:r>
        <w:t xml:space="preserve">strategy: pair</w:t>
      </w:r>
      <w:r>
        <w:t xml:space="preserve"> </w:t>
      </w:r>
      <w:r>
        <w:rPr>
          <w:bCs/>
          <w:b/>
        </w:rPr>
        <w:t xml:space="preserve">Opus</w:t>
      </w:r>
      <w:r>
        <w:t xml:space="preserve"> </w:t>
      </w:r>
      <w:r>
        <w:t xml:space="preserve">as the advisor with</w:t>
      </w:r>
      <w:r>
        <w:t xml:space="preserve"> </w:t>
      </w:r>
      <w:r>
        <w:rPr>
          <w:bCs/>
          <w:b/>
        </w:rPr>
        <w:t xml:space="preserve">Sonnet</w:t>
      </w:r>
      <w:r>
        <w:t xml:space="preserve"> </w:t>
      </w:r>
      <w:r>
        <w:t xml:space="preserve">or</w:t>
      </w:r>
      <w:r>
        <w:t xml:space="preserve"> </w:t>
      </w:r>
      <w:r>
        <w:rPr>
          <w:bCs/>
          <w:b/>
        </w:rPr>
        <w:t xml:space="preserve">Haiku</w:t>
      </w:r>
      <w:r>
        <w:t xml:space="preserve"> </w:t>
      </w:r>
      <w:r>
        <w:t xml:space="preserve">as the executor for near-Opus-level intelligence at lower cost [4]. Anthropic’s eval claim:</w:t>
      </w:r>
      <w:r>
        <w:t xml:space="preserve"> </w:t>
      </w:r>
      <w:r>
        <w:rPr>
          <w:bCs/>
          <w:b/>
        </w:rPr>
        <w:t xml:space="preserve">Sonnet + Opus advisor</w:t>
      </w:r>
      <w:r>
        <w:t xml:space="preserve"> </w:t>
      </w:r>
      <w:r>
        <w:t xml:space="preserve">scored</w:t>
      </w:r>
      <w:r>
        <w:t xml:space="preserve"> </w:t>
      </w:r>
      <w:r>
        <w:rPr>
          <w:bCs/>
          <w:b/>
        </w:rPr>
        <w:t xml:space="preserve">+2.7 points</w:t>
      </w:r>
      <w:r>
        <w:t xml:space="preserve"> </w:t>
      </w:r>
      <w:r>
        <w:t xml:space="preserve">on SWE-bench Multilingual versus Sonnet alone while costing</w:t>
      </w:r>
      <w:r>
        <w:t xml:space="preserve"> </w:t>
      </w:r>
      <w:r>
        <w:rPr>
          <w:bCs/>
          <w:b/>
        </w:rPr>
        <w:t xml:space="preserve">11.9% less per task</w:t>
      </w:r>
      <w:r>
        <w:t xml:space="preserve"> </w:t>
      </w:r>
      <w:r>
        <w:t xml:space="preserve">[5, 6].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Claude Code: real product upgrades, not just model chatter.</w:t>
      </w:r>
      <w:r>
        <w:t xml:space="preserve"> </w:t>
      </w:r>
      <w:r>
        <w:t xml:space="preserve">Anthropic added a</w:t>
      </w:r>
      <w:r>
        <w:t xml:space="preserve"> </w:t>
      </w:r>
      <w:r>
        <w:rPr>
          <w:rStyle w:val="VerbatimChar"/>
        </w:rPr>
        <w:t xml:space="preserve">fileSuggestion</w:t>
      </w:r>
      <w:r>
        <w:t xml:space="preserve"> </w:t>
      </w:r>
      <w:r>
        <w:t xml:space="preserve">setting so large-codebase users can plug in custom indexes like Sourcegraph or internal systems [7]. Boris Cherny says the latest improvement shipped in</w:t>
      </w:r>
      <w:r>
        <w:t xml:space="preserve"> </w:t>
      </w:r>
      <w:r>
        <w:rPr>
          <w:bCs/>
          <w:b/>
        </w:rPr>
        <w:t xml:space="preserve">Claude Code v2.1.85</w:t>
      </w:r>
      <w:r>
        <w:t xml:space="preserve">, where a Claude-driven port from Rust+NAPI to native TypeScript made</w:t>
      </w:r>
      <w:r>
        <w:t xml:space="preserve"> </w:t>
      </w:r>
      <w:r>
        <w:rPr>
          <w:rStyle w:val="VerbatimChar"/>
        </w:rPr>
        <w:t xml:space="preserve">@</w:t>
      </w:r>
      <w:r>
        <w:t xml:space="preserve">-mentions</w:t>
      </w:r>
      <w:r>
        <w:t xml:space="preserve"> </w:t>
      </w:r>
      <w:r>
        <w:rPr>
          <w:bCs/>
          <w:b/>
        </w:rPr>
        <w:t xml:space="preserve">3x faster at P99</w:t>
      </w:r>
      <w:r>
        <w:t xml:space="preserve"> </w:t>
      </w:r>
      <w:r>
        <w:t xml:space="preserve">[8, 9, 10]. Separately, Claude Code now has a setup wizard for</w:t>
      </w:r>
      <w:r>
        <w:t xml:space="preserve"> </w:t>
      </w:r>
      <w:r>
        <w:rPr>
          <w:bCs/>
          <w:b/>
        </w:rPr>
        <w:t xml:space="preserve">Amazon Bedrock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Google Vertex</w:t>
      </w:r>
      <w:r>
        <w:t xml:space="preserve">, plus detection for pinned older models with suggestions for newer ones [11, 12].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Cursor: cloud-agent ergonomics keep getting better.</w:t>
      </w:r>
      <w:r>
        <w:t xml:space="preserve"> </w:t>
      </w:r>
      <w:r>
        <w:t xml:space="preserve">Cursor cloud agents can now attach</w:t>
      </w:r>
      <w:r>
        <w:t xml:space="preserve"> </w:t>
      </w:r>
      <w:r>
        <w:rPr>
          <w:bCs/>
          <w:b/>
        </w:rPr>
        <w:t xml:space="preserve">demos and screenshots</w:t>
      </w:r>
      <w:r>
        <w:t xml:space="preserve"> </w:t>
      </w:r>
      <w:r>
        <w:t xml:space="preserve">to the PRs they open, so teammates can review artifacts directly in GitHub [13]. Jediah Katz also showed a smaller but important feature: agents can now</w:t>
      </w:r>
      <w:r>
        <w:t xml:space="preserve"> </w:t>
      </w:r>
      <w:r>
        <w:rPr>
          <w:bCs/>
          <w:b/>
        </w:rPr>
        <w:t xml:space="preserve">wait on background jobs</w:t>
      </w:r>
      <w:r>
        <w:t xml:space="preserve"> </w:t>
      </w:r>
      <w:r>
        <w:t xml:space="preserve">and wake back up based on log output [14].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TanStack AI Code Mode is a notable execution-layer bet.</w:t>
      </w:r>
      <w:r>
        <w:t xml:space="preserve"> </w:t>
      </w:r>
      <w:r>
        <w:t xml:space="preserve">The idea: let the model write and execute</w:t>
      </w:r>
      <w:r>
        <w:t xml:space="preserve"> </w:t>
      </w:r>
      <w:r>
        <w:rPr>
          <w:bCs/>
          <w:b/>
        </w:rPr>
        <w:t xml:space="preserve">TypeScript</w:t>
      </w:r>
      <w:r>
        <w:t xml:space="preserve"> </w:t>
      </w:r>
      <w:r>
        <w:t xml:space="preserve">instead of chaining tools, because LLMs are strong at TS but weak at math/orchestration [15]. Claimed benefits are</w:t>
      </w:r>
      <w:r>
        <w:t xml:space="preserve"> </w:t>
      </w:r>
      <w:r>
        <w:rPr>
          <w:bCs/>
          <w:b/>
        </w:rPr>
        <w:t xml:space="preserve">1 call instead of N, parallel execution, fewer tokens, and correct results</w:t>
      </w:r>
      <w:r>
        <w:t xml:space="preserve"> </w:t>
      </w:r>
      <w:r>
        <w:t xml:space="preserve">[15].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OpenAI: Codex capacity is becoming a product tier.</w:t>
      </w:r>
      <w:r>
        <w:t xml:space="preserve"> </w:t>
      </w:r>
      <w:r>
        <w:t xml:space="preserve">OpenAI launched a</w:t>
      </w:r>
      <w:r>
        <w:t xml:space="preserve"> </w:t>
      </w:r>
      <w:r>
        <w:rPr>
          <w:bCs/>
          <w:b/>
        </w:rPr>
        <w:t xml:space="preserve">$100/month Pro tier</w:t>
      </w:r>
      <w:r>
        <w:t xml:space="preserve"> </w:t>
      </w:r>
      <w:r>
        <w:t xml:space="preserve">with</w:t>
      </w:r>
      <w:r>
        <w:t xml:space="preserve"> </w:t>
      </w:r>
      <w:r>
        <w:rPr>
          <w:bCs/>
          <w:b/>
        </w:rPr>
        <w:t xml:space="preserve">5x more Codex usage</w:t>
      </w:r>
      <w:r>
        <w:t xml:space="preserve"> </w:t>
      </w:r>
      <w:r>
        <w:t xml:space="preserve">than Plus, targeted at longer, high-effort sessions, plus a limited-time promo of up to</w:t>
      </w:r>
      <w:r>
        <w:t xml:space="preserve"> </w:t>
      </w:r>
      <w:r>
        <w:rPr>
          <w:bCs/>
          <w:b/>
        </w:rPr>
        <w:t xml:space="preserve">10x Plus usage</w:t>
      </w:r>
      <w:r>
        <w:t xml:space="preserve"> </w:t>
      </w:r>
      <w:r>
        <w:t xml:space="preserve">through May 31 [16]. Separate signal: Codex is now at</w:t>
      </w:r>
      <w:r>
        <w:t xml:space="preserve"> </w:t>
      </w:r>
      <w:r>
        <w:rPr>
          <w:bCs/>
          <w:b/>
        </w:rPr>
        <w:t xml:space="preserve">3 million weekly users</w:t>
      </w:r>
      <w:r>
        <w:t xml:space="preserve">, up from</w:t>
      </w:r>
      <w:r>
        <w:t xml:space="preserve"> </w:t>
      </w:r>
      <w:r>
        <w:rPr>
          <w:bCs/>
          <w:b/>
        </w:rPr>
        <w:t xml:space="preserve">2 million</w:t>
      </w:r>
      <w:r>
        <w:t xml:space="preserve"> </w:t>
      </w:r>
      <w:r>
        <w:t xml:space="preserve">less than a month earlier [17].</w:t>
      </w:r>
    </w:p>
    <w:bookmarkEnd w:id="21"/>
    <w:bookmarkStart w:id="22" w:name="workflows-tricks"/>
    <w:p>
      <w:pPr>
        <w:pStyle w:val="Heading2"/>
      </w:pPr>
      <w:r>
        <w:t xml:space="preserve">💡 WORKFLOWS &amp; TRICKS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Use the agent as a performance engineer, not just a code generator.</w:t>
      </w:r>
      <w:r>
        <w:t xml:space="preserve"> </w:t>
      </w:r>
      <w:r>
        <w:t xml:space="preserve">Boris Cherny’s prompt pattern is excellent: tell Claude to port an implementation, require it to pass the</w:t>
      </w:r>
      <w:r>
        <w:t xml:space="preserve"> </w:t>
      </w:r>
      <w:r>
        <w:rPr>
          <w:bCs/>
          <w:b/>
        </w:rPr>
        <w:t xml:space="preserve">original</w:t>
      </w:r>
      <w:r>
        <w:t xml:space="preserve"> </w:t>
      </w:r>
      <w:r>
        <w:t xml:space="preserve">test suite, benchmark against the old path, and keep iterating until it proves it is faster [18]. He then tightened the loop with explicit profiling goals (</w:t>
      </w:r>
      <w:r>
        <w:t xml:space="preserve">“</w:t>
      </w:r>
      <w:r>
        <w:t xml:space="preserve">hoping for p99 &lt; 10ms</w:t>
      </w:r>
      <w:r>
        <w:t xml:space="preserve">”</w:t>
      </w:r>
      <w:r>
        <w:t xml:space="preserve">) and follow-up refinement prompts, which led to concrete wins like pre-computing without blocking the main thread and avoiding NAPI overhead for small result sets [18, 19].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Turn repo standards into machine-enforced prompts.</w:t>
      </w:r>
      <w:r>
        <w:t xml:space="preserve"> </w:t>
      </w:r>
      <w:r>
        <w:t xml:space="preserve">Ryan Lopopolo’s playbook: document non-functional requirements once, then reinforce them everywhere —</w:t>
      </w:r>
      <w:r>
        <w:t xml:space="preserve"> </w:t>
      </w:r>
      <w:r>
        <w:rPr>
          <w:rStyle w:val="VerbatimChar"/>
        </w:rPr>
        <w:t xml:space="preserve">agents.md</w:t>
      </w:r>
      <w:r>
        <w:t xml:space="preserve">, reviewer agents, lints, tests, CI comments, and error messages with remediation steps [1]. His concrete examples: enforce retries/timeouts on network code, add tests that cap file length, and run security/reliability review agents continuously so the model keeps getting reminded what</w:t>
      </w:r>
      <w:r>
        <w:t xml:space="preserve"> </w:t>
      </w:r>
      <w:r>
        <w:t xml:space="preserve">“</w:t>
      </w:r>
      <w:r>
        <w:t xml:space="preserve">good</w:t>
      </w:r>
      <w:r>
        <w:t xml:space="preserve">”</w:t>
      </w:r>
      <w:r>
        <w:t xml:space="preserve"> </w:t>
      </w:r>
      <w:r>
        <w:t xml:space="preserve">looks like [1].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Prefer deep modules with simple interfaces.</w:t>
      </w:r>
      <w:r>
        <w:t xml:space="preserve"> </w:t>
      </w:r>
      <w:r>
        <w:t xml:space="preserve">In the AIE Europe talk, shallow-module sprawl was called out as actively hostile to AI navigation: too many tiny blobs, too many dependencies, too much searching [1]. The better pattern is fewer, deeper modules with well-designed boundaries; then test at the interface and let the agent work more freely inside the boundary [1].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Run agents in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swim lanes.</w:t>
      </w:r>
      <w:r>
        <w:rPr>
          <w:bCs/>
          <w:b/>
        </w:rPr>
        <w:t xml:space="preserve">”</w:t>
      </w:r>
      <w:r>
        <w:t xml:space="preserve"> </w:t>
      </w:r>
      <w:r>
        <w:t xml:space="preserve">Vincent Potch’s setup is a useful mental model: keep separate lanes for stable refactors/CI, feature work, and P0/P1 monitoring, and only babysit the risky lanes [1]. Stable refactors can often run with minimal supervision; feature and incident lanes need a tighter conversation loop [1].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Shrink tool surfaces before you add more tools.</w:t>
      </w:r>
      <w:r>
        <w:t xml:space="preserve"> </w:t>
      </w:r>
      <w:r>
        <w:t xml:space="preserve">Hex ended up with roughly</w:t>
      </w:r>
      <w:r>
        <w:t xml:space="preserve"> </w:t>
      </w:r>
      <w:r>
        <w:rPr>
          <w:bCs/>
          <w:b/>
        </w:rPr>
        <w:t xml:space="preserve">100k tokens worth of tools</w:t>
      </w:r>
      <w:r>
        <w:t xml:space="preserve">, which Izzy Miller flatly called</w:t>
      </w:r>
      <w:r>
        <w:t xml:space="preserve"> </w:t>
      </w:r>
      <w:r>
        <w:t xml:space="preserve">“</w:t>
      </w:r>
      <w:r>
        <w:t xml:space="preserve">too many</w:t>
      </w:r>
      <w:r>
        <w:t xml:space="preserve">”</w:t>
      </w:r>
      <w:r>
        <w:t xml:space="preserve"> </w:t>
      </w:r>
      <w:r>
        <w:t xml:space="preserve">[2]. Their response is timeless: consolidate families of similar tools, add</w:t>
      </w:r>
      <w:r>
        <w:t xml:space="preserve"> </w:t>
      </w:r>
      <w:r>
        <w:rPr>
          <w:bCs/>
          <w:b/>
        </w:rPr>
        <w:t xml:space="preserve">tool search/tool retrieval</w:t>
      </w:r>
      <w:r>
        <w:t xml:space="preserve">, and use specific tools when you want behavioral guidance instead of dropping the model into fully generic code execution [2].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Evaluate compounding behavior, not just day-zero accuracy.</w:t>
      </w:r>
      <w:r>
        <w:t xml:space="preserve"> </w:t>
      </w:r>
      <w:r>
        <w:t xml:space="preserve">Hex’s most interesting eval pattern is a mix of small handcrafted</w:t>
      </w:r>
      <w:r>
        <w:t xml:space="preserve"> </w:t>
      </w:r>
      <w:r>
        <w:t xml:space="preserve">“</w:t>
      </w:r>
      <w:r>
        <w:t xml:space="preserve">trap</w:t>
      </w:r>
      <w:r>
        <w:t xml:space="preserve">”</w:t>
      </w:r>
      <w:r>
        <w:t xml:space="preserve"> </w:t>
      </w:r>
      <w:r>
        <w:t xml:space="preserve">sets and a</w:t>
      </w:r>
      <w:r>
        <w:t xml:space="preserve"> </w:t>
      </w:r>
      <w:r>
        <w:rPr>
          <w:bCs/>
          <w:b/>
        </w:rPr>
        <w:t xml:space="preserve">90-day simulation</w:t>
      </w:r>
      <w:r>
        <w:t xml:space="preserve"> </w:t>
      </w:r>
      <w:r>
        <w:t xml:space="preserve">where the agent answers tickets, updates knowledge, and keeps operating as the environment changes [2]. In that setup, Sonnet reportedly went from about</w:t>
      </w:r>
      <w:r>
        <w:t xml:space="preserve"> </w:t>
      </w:r>
      <w:r>
        <w:rPr>
          <w:bCs/>
          <w:b/>
        </w:rPr>
        <w:t xml:space="preserve">4% on day 0</w:t>
      </w:r>
      <w:r>
        <w:t xml:space="preserve"> </w:t>
      </w:r>
      <w:r>
        <w:t xml:space="preserve">to</w:t>
      </w:r>
      <w:r>
        <w:t xml:space="preserve"> </w:t>
      </w:r>
      <w:r>
        <w:rPr>
          <w:bCs/>
          <w:b/>
        </w:rPr>
        <w:t xml:space="preserve">24% on day 90</w:t>
      </w:r>
      <w:r>
        <w:t xml:space="preserve"> </w:t>
      </w:r>
      <w:r>
        <w:t xml:space="preserve">[2].</w:t>
      </w:r>
    </w:p>
    <w:bookmarkEnd w:id="22"/>
    <w:bookmarkStart w:id="23" w:name="people-to-watch"/>
    <w:p>
      <w:pPr>
        <w:pStyle w:val="Heading2"/>
      </w:pPr>
      <w:r>
        <w:t xml:space="preserve">👤 PEOPLE TO WATCH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Ryan Lopopolo</w:t>
      </w:r>
      <w:r>
        <w:t xml:space="preserve"> </w:t>
      </w:r>
      <w:r>
        <w:t xml:space="preserve">— High signal because he is specific about the boring stuff that actually moves quality: QA plans, reviewer agents, lint/test prompts, and durable repo-level guidance [1].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Boris Cherny</w:t>
      </w:r>
      <w:r>
        <w:t xml:space="preserve"> </w:t>
      </w:r>
      <w:r>
        <w:t xml:space="preserve">— Worth following because he is using Claude Code on enterprise-scale codebases and showing exact prompts, perf targets, and benchmark loops instead of vague</w:t>
      </w:r>
      <w:r>
        <w:t xml:space="preserve"> </w:t>
      </w:r>
      <w:r>
        <w:t xml:space="preserve">“</w:t>
      </w:r>
      <w:r>
        <w:t xml:space="preserve">it feels faster</w:t>
      </w:r>
      <w:r>
        <w:t xml:space="preserve">”</w:t>
      </w:r>
      <w:r>
        <w:t xml:space="preserve"> </w:t>
      </w:r>
      <w:r>
        <w:t xml:space="preserve">claims [8, 18, 9].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Izzy Miller</w:t>
      </w:r>
      <w:r>
        <w:t xml:space="preserve"> </w:t>
      </w:r>
      <w:r>
        <w:t xml:space="preserve">— One of the best current sources on context engineering for agents: tool explosion, long-running orchestration, scratchpad queries, memory/guide conflicts, and why data agents are harder to verify than coding agents [2].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Vincent Potch</w:t>
      </w:r>
      <w:r>
        <w:t xml:space="preserve"> </w:t>
      </w:r>
      <w:r>
        <w:t xml:space="preserve">— Useful for anyone moving from one-agent demos to actual multi-agent operations. His</w:t>
      </w:r>
      <w:r>
        <w:t xml:space="preserve"> </w:t>
      </w:r>
      <w:r>
        <w:t xml:space="preserve">“</w:t>
      </w:r>
      <w:r>
        <w:t xml:space="preserve">factory manager</w:t>
      </w:r>
      <w:r>
        <w:t xml:space="preserve">”</w:t>
      </w:r>
      <w:r>
        <w:t xml:space="preserve"> </w:t>
      </w:r>
      <w:r>
        <w:t xml:space="preserve">framing is one of the cleanest models I’ve seen for running many parallel sessions without pretending tokens are the bottleneck [1].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Andrej Karpathy</w:t>
      </w:r>
      <w:r>
        <w:t xml:space="preserve"> </w:t>
      </w:r>
      <w:r>
        <w:t xml:space="preserve">— His thread matters because it explains why AI discourse keeps splitting in two: casual users see weak free-tier behavior, while engineers on frontier coding models see systems that can restructure codebases and find vulnerabilities because technical domains have verifiable rewards and strong B2B incentives [20].</w:t>
      </w:r>
    </w:p>
    <w:bookmarkEnd w:id="23"/>
    <w:bookmarkStart w:id="35" w:name="watch-listen"/>
    <w:p>
      <w:pPr>
        <w:pStyle w:val="Heading2"/>
      </w:pPr>
      <w:r>
        <w:t xml:space="preserve">🎬 WATCH &amp; LISTEN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AIE Europe — Vincent Potch on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swim lanes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(3:04:43-3:05:58).</w:t>
      </w:r>
      <w:r>
        <w:t xml:space="preserve"> </w:t>
      </w:r>
      <w:r>
        <w:t xml:space="preserve">Best quick explanation of how to supervise 5-20 coding agents at once: stable refactors can run mostly unattended, while feature and incident lanes need active conversation and triage [1].</w:t>
      </w:r>
    </w:p>
    <w:p>
      <w:pPr>
        <w:pStyle w:val="FirstParagraph"/>
      </w:pPr>
      <w:hyperlink r:id="rId27">
        <w:r>
          <w:drawing>
            <wp:inline>
              <wp:extent cx="5334000" cy="4000500"/>
              <wp:effectExtent b="0" l="0" r="0" t="0"/>
              <wp:docPr descr="AIE Europe Day 1: Keynotes &amp; OpenClaw/Personal Agents ft Google Deepmind, OpenAI, Vercel, &amp; more" title="" id="25" name="Picture"/>
              <a:graphic>
                <a:graphicData uri="http://schemas.openxmlformats.org/drawingml/2006/picture">
                  <pic:pic>
                    <pic:nvPicPr>
                      <pic:cNvPr descr="https://img.youtube.com/vi/O_IMsEg91g8/hqdefault.jpg" id="26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4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AIE Europe Day 1: Keynotes &amp; OpenClaw/Personal Agents ft Google Deepmind, OpenAI, Vercel, &amp; more (184:43)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AIE Europe — deep modules &gt; shallow modules (8:42:09-8:44:29).</w:t>
      </w:r>
      <w:r>
        <w:t xml:space="preserve"> </w:t>
      </w:r>
      <w:r>
        <w:t xml:space="preserve">A crisp case for reorganizing AI-heavy codebases around deep modules with simple interfaces so agents can navigate, modify, and test them more reliably [1].</w:t>
      </w:r>
    </w:p>
    <w:p>
      <w:pPr>
        <w:pStyle w:val="FirstParagraph"/>
      </w:pPr>
      <w:hyperlink r:id="rId30">
        <w:r>
          <w:drawing>
            <wp:inline>
              <wp:extent cx="5334000" cy="4000500"/>
              <wp:effectExtent b="0" l="0" r="0" t="0"/>
              <wp:docPr descr="AIE Europe Day 1: Keynotes &amp; OpenClaw/Personal Agents ft Google Deepmind, OpenAI, Vercel, &amp; more" title="" id="28" name="Picture"/>
              <a:graphic>
                <a:graphicData uri="http://schemas.openxmlformats.org/drawingml/2006/picture">
                  <pic:pic>
                    <pic:nvPicPr>
                      <pic:cNvPr descr="https://img.youtube.com/vi/O_IMsEg91g8/hqdefault.jpg" id="29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4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AIE Europe Day 1: Keynotes &amp; OpenClaw/Personal Agents ft Google Deepmind, OpenAI, Vercel, &amp; more (522:09)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Hex — evaluate the flywheel, not just day zero (1:00:20-1:04:21).</w:t>
      </w:r>
      <w:r>
        <w:t xml:space="preserve"> </w:t>
      </w:r>
      <w:r>
        <w:t xml:space="preserve">Izzy Miller walks through a 90-day simulation with changing warehouse state, inbound tickets, and proactive agent work. This is one of the best arguments for long-horizon evals I’ve seen [2].</w:t>
      </w:r>
    </w:p>
    <w:p>
      <w:pPr>
        <w:pStyle w:val="FirstParagraph"/>
      </w:pPr>
      <w:hyperlink r:id="rId34">
        <w:r>
          <w:drawing>
            <wp:inline>
              <wp:extent cx="5334000" cy="4000500"/>
              <wp:effectExtent b="0" l="0" r="0" t="0"/>
              <wp:docPr descr="How Hex Builds AI Agents: Making Agents Reason Like Human Data Analysts | Izzy Miller, AI Engineer" title="" id="32" name="Picture"/>
              <a:graphic>
                <a:graphicData uri="http://schemas.openxmlformats.org/drawingml/2006/picture">
                  <pic:pic>
                    <pic:nvPicPr>
                      <pic:cNvPr descr="https://img.youtube.com/vi/Xyh1EqcjGME/hqdefault.jpg" id="33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3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How Hex Builds AI Agents: Making Agents Reason Like Human Data Analysts | Izzy Miller, AI Engineer (60:20)</w:t>
      </w:r>
    </w:p>
    <w:bookmarkEnd w:id="35"/>
    <w:bookmarkStart w:id="57" w:name="projects-repos"/>
    <w:p>
      <w:pPr>
        <w:pStyle w:val="Heading2"/>
      </w:pPr>
      <w:r>
        <w:t xml:space="preserve">📊 PROJECTS &amp; REPOS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OpenClaw.</w:t>
      </w:r>
      <w:r>
        <w:t xml:space="preserve"> </w:t>
      </w:r>
      <w:r>
        <w:t xml:space="preserve">Peter Steinberger says the project is only</w:t>
      </w:r>
      <w:r>
        <w:t xml:space="preserve"> </w:t>
      </w:r>
      <w:r>
        <w:rPr>
          <w:bCs/>
          <w:b/>
        </w:rPr>
        <w:t xml:space="preserve">five months old</w:t>
      </w:r>
      <w:r>
        <w:t xml:space="preserve"> </w:t>
      </w:r>
      <w:r>
        <w:t xml:space="preserve">but already has about</w:t>
      </w:r>
      <w:r>
        <w:t xml:space="preserve"> </w:t>
      </w:r>
      <w:r>
        <w:rPr>
          <w:bCs/>
          <w:b/>
        </w:rPr>
        <w:t xml:space="preserve">30k commits</w:t>
      </w:r>
      <w:r>
        <w:t xml:space="preserve">, is closing in on</w:t>
      </w:r>
      <w:r>
        <w:t xml:space="preserve"> </w:t>
      </w:r>
      <w:r>
        <w:rPr>
          <w:bCs/>
          <w:b/>
        </w:rPr>
        <w:t xml:space="preserve">2,000 contributors</w:t>
      </w:r>
      <w:r>
        <w:t xml:space="preserve">, and is approaching</w:t>
      </w:r>
      <w:r>
        <w:t xml:space="preserve"> </w:t>
      </w:r>
      <w:r>
        <w:rPr>
          <w:bCs/>
          <w:b/>
        </w:rPr>
        <w:t xml:space="preserve">30,000 PRs</w:t>
      </w:r>
      <w:r>
        <w:t xml:space="preserve"> </w:t>
      </w:r>
      <w:r>
        <w:t xml:space="preserve">[1]. The architecture is also shifting toward a plugin model so teams can swap in their own memory/wiki/dreaming components without forking the whole thing [1].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Deep Agents / Deep Agents deploy.</w:t>
      </w:r>
      <w:r>
        <w:t xml:space="preserve"> </w:t>
      </w:r>
      <w:r>
        <w:t xml:space="preserve">The important part is not just the beta launch — it’s that the underlying harness is</w:t>
      </w:r>
      <w:r>
        <w:t xml:space="preserve"> </w:t>
      </w:r>
      <w:r>
        <w:rPr>
          <w:bCs/>
          <w:b/>
        </w:rPr>
        <w:t xml:space="preserve">MIT-licensed</w:t>
      </w:r>
      <w:r>
        <w:t xml:space="preserve">, available in Python and TypeScript, built around open standards like</w:t>
      </w:r>
      <w:r>
        <w:t xml:space="preserve"> </w:t>
      </w:r>
      <w:r>
        <w:rPr>
          <w:rStyle w:val="VerbatimChar"/>
        </w:rPr>
        <w:t xml:space="preserve">AGENTS.md</w:t>
      </w:r>
      <w:r>
        <w:t xml:space="preserve">, Agent Skills, MCP/A2A/Agent Protocol, and can be self-hosted so memory stays yours [3].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TanStack AI Code Mode.</w:t>
      </w:r>
      <w:r>
        <w:t xml:space="preserve"> </w:t>
      </w:r>
      <w:r>
        <w:t xml:space="preserve">Notable framework pattern to watch: move orchestration into executable TypeScript instead of ever-growing tool chains. The pitch is fewer calls, fewer tokens, and better parallelism for complex app logic [15].</w:t>
      </w:r>
    </w:p>
    <w:p>
      <w:pPr>
        <w:pStyle w:val="FirstParagraph"/>
      </w:pPr>
      <w:r>
        <w:rPr>
          <w:iCs/>
          <w:i/>
        </w:rPr>
        <w:t xml:space="preserve">Editorial take: the edge is moving from</w:t>
      </w:r>
      <w:r>
        <w:rPr>
          <w:iCs/>
          <w:i/>
        </w:rPr>
        <w:t xml:space="preserve"> </w:t>
      </w:r>
      <w:r>
        <w:rPr>
          <w:iCs/>
          <w:i/>
        </w:rPr>
        <w:t xml:space="preserve">“</w:t>
      </w:r>
      <w:r>
        <w:rPr>
          <w:iCs/>
          <w:i/>
        </w:rPr>
        <w:t xml:space="preserve">which model is best?</w:t>
      </w:r>
      <w:r>
        <w:rPr>
          <w:iCs/>
          <w:i/>
        </w:rPr>
        <w:t xml:space="preserve">”</w:t>
      </w:r>
      <w:r>
        <w:rPr>
          <w:iCs/>
          <w:i/>
        </w:rPr>
        <w:t xml:space="preserve"> </w:t>
      </w:r>
      <w:r>
        <w:rPr>
          <w:iCs/>
          <w:i/>
        </w:rPr>
        <w:t xml:space="preserve">to</w:t>
      </w:r>
      <w:r>
        <w:rPr>
          <w:iCs/>
          <w:i/>
        </w:rPr>
        <w:t xml:space="preserve"> </w:t>
      </w:r>
      <w:r>
        <w:rPr>
          <w:iCs/>
          <w:i/>
        </w:rPr>
        <w:t xml:space="preserve">“</w:t>
      </w:r>
      <w:r>
        <w:rPr>
          <w:iCs/>
          <w:i/>
        </w:rPr>
        <w:t xml:space="preserve">how well did you design the repo, tool surface, eval loop, and operator workflow around the model?</w:t>
      </w:r>
      <w:r>
        <w:rPr>
          <w:iCs/>
          <w:i/>
        </w:rPr>
        <w:t xml:space="preserve">”</w:t>
      </w:r>
      <w:r>
        <w:rPr>
          <w:iCs/>
          <w:i/>
        </w:rPr>
        <w:t xml:space="preserve"> </w:t>
      </w:r>
      <w:r>
        <w:rPr>
          <w:iCs/>
          <w:i/>
        </w:rPr>
        <w:t xml:space="preserve">[1, 2]</w:t>
      </w:r>
    </w:p>
    <w:p>
      <w:r>
        <w:pict>
          <v:rect style="width:0;height:1.5pt" o:hralign="center" o:hrstd="t" o:hr="t"/>
        </w:pict>
      </w:r>
    </w:p>
    <w:bookmarkStart w:id="56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8"/>
        </w:numPr>
        <w:pStyle w:val="Compact"/>
      </w:pPr>
      <w:hyperlink r:id="rId36">
        <w:r>
          <w:rPr>
            <w:rStyle w:val="Hyperlink"/>
          </w:rPr>
          <w:t xml:space="preserve">AIE Europe Day 1: Keynotes &amp; OpenClaw/Personal Agents ft Google Deepmind, OpenAI, Vercel, &amp; more</w:t>
        </w:r>
      </w:hyperlink>
    </w:p>
    <w:p>
      <w:pPr>
        <w:numPr>
          <w:ilvl w:val="0"/>
          <w:numId w:val="1008"/>
        </w:numPr>
        <w:pStyle w:val="Compact"/>
      </w:pPr>
      <w:hyperlink r:id="rId37">
        <w:r>
          <w:rPr>
            <w:rStyle w:val="Hyperlink"/>
          </w:rPr>
          <w:t xml:space="preserve">How Hex Builds AI Agents: Making Agents Reason Like Human Data Analysts | Izzy Miller, AI Engineer</w:t>
        </w:r>
      </w:hyperlink>
    </w:p>
    <w:p>
      <w:pPr>
        <w:numPr>
          <w:ilvl w:val="0"/>
          <w:numId w:val="1008"/>
        </w:numPr>
        <w:pStyle w:val="Compact"/>
      </w:pPr>
      <w:hyperlink r:id="rId38">
        <w:r>
          <w:rPr>
            <w:rStyle w:val="Hyperlink"/>
          </w:rPr>
          <w:t xml:space="preserve">Deep Agents Deploy: an open alternative to Claude Managed Agents</w:t>
        </w:r>
      </w:hyperlink>
    </w:p>
    <w:p>
      <w:pPr>
        <w:numPr>
          <w:ilvl w:val="0"/>
          <w:numId w:val="1008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@claudeai</w:t>
        </w:r>
      </w:hyperlink>
    </w:p>
    <w:p>
      <w:pPr>
        <w:numPr>
          <w:ilvl w:val="0"/>
          <w:numId w:val="1008"/>
        </w:numPr>
        <w:pStyle w:val="Compact"/>
      </w:pP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@alexalbert__</w:t>
        </w:r>
      </w:hyperlink>
    </w:p>
    <w:p>
      <w:pPr>
        <w:numPr>
          <w:ilvl w:val="0"/>
          <w:numId w:val="1008"/>
        </w:numPr>
        <w:pStyle w:val="Compact"/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@claudeai</w:t>
        </w:r>
      </w:hyperlink>
    </w:p>
    <w:p>
      <w:pPr>
        <w:numPr>
          <w:ilvl w:val="0"/>
          <w:numId w:val="1008"/>
        </w:numPr>
        <w:pStyle w:val="Compact"/>
      </w:pP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@bcherny</w:t>
        </w:r>
      </w:hyperlink>
    </w:p>
    <w:p>
      <w:pPr>
        <w:numPr>
          <w:ilvl w:val="0"/>
          <w:numId w:val="1008"/>
        </w:numPr>
        <w:pStyle w:val="Compact"/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@bcherny</w:t>
        </w:r>
      </w:hyperlink>
    </w:p>
    <w:p>
      <w:pPr>
        <w:numPr>
          <w:ilvl w:val="0"/>
          <w:numId w:val="1008"/>
        </w:numPr>
        <w:pStyle w:val="Compact"/>
      </w:pP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@bcherny</w:t>
        </w:r>
      </w:hyperlink>
    </w:p>
    <w:p>
      <w:pPr>
        <w:numPr>
          <w:ilvl w:val="0"/>
          <w:numId w:val="1008"/>
        </w:numPr>
        <w:pStyle w:val="Compact"/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@bcherny</w:t>
        </w:r>
      </w:hyperlink>
    </w:p>
    <w:p>
      <w:pPr>
        <w:numPr>
          <w:ilvl w:val="0"/>
          <w:numId w:val="1008"/>
        </w:numPr>
        <w:pStyle w:val="Compact"/>
      </w:pP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@morganlunt</w:t>
        </w:r>
      </w:hyperlink>
    </w:p>
    <w:p>
      <w:pPr>
        <w:numPr>
          <w:ilvl w:val="0"/>
          <w:numId w:val="1008"/>
        </w:numPr>
        <w:pStyle w:val="Compact"/>
      </w:pP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@_catwu</w:t>
        </w:r>
      </w:hyperlink>
    </w:p>
    <w:p>
      <w:pPr>
        <w:numPr>
          <w:ilvl w:val="0"/>
          <w:numId w:val="1008"/>
        </w:numPr>
        <w:pStyle w:val="Compact"/>
      </w:pP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@cursor_ai</w:t>
        </w:r>
      </w:hyperlink>
    </w:p>
    <w:p>
      <w:pPr>
        <w:numPr>
          <w:ilvl w:val="0"/>
          <w:numId w:val="1008"/>
        </w:numPr>
        <w:pStyle w:val="Compact"/>
      </w:pPr>
      <w:hyperlink r:id="rId4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@jediahkatz</w:t>
        </w:r>
      </w:hyperlink>
    </w:p>
    <w:p>
      <w:pPr>
        <w:numPr>
          <w:ilvl w:val="0"/>
          <w:numId w:val="1008"/>
        </w:numPr>
        <w:pStyle w:val="Compact"/>
      </w:pPr>
      <w:hyperlink r:id="rId5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@tan_stack</w:t>
        </w:r>
      </w:hyperlink>
    </w:p>
    <w:p>
      <w:pPr>
        <w:numPr>
          <w:ilvl w:val="0"/>
          <w:numId w:val="1008"/>
        </w:numPr>
        <w:pStyle w:val="Compact"/>
      </w:pPr>
      <w:hyperlink r:id="rId5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  <w:p>
      <w:pPr>
        <w:numPr>
          <w:ilvl w:val="0"/>
          <w:numId w:val="1008"/>
        </w:numPr>
        <w:pStyle w:val="Compact"/>
      </w:pPr>
      <w:hyperlink r:id="rId5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@thsottiaux</w:t>
        </w:r>
      </w:hyperlink>
    </w:p>
    <w:p>
      <w:pPr>
        <w:numPr>
          <w:ilvl w:val="0"/>
          <w:numId w:val="1008"/>
        </w:numPr>
        <w:pStyle w:val="Compact"/>
      </w:pPr>
      <w:hyperlink r:id="rId5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@bcherny</w:t>
        </w:r>
      </w:hyperlink>
    </w:p>
    <w:p>
      <w:pPr>
        <w:numPr>
          <w:ilvl w:val="0"/>
          <w:numId w:val="1008"/>
        </w:numPr>
        <w:pStyle w:val="Compact"/>
      </w:pPr>
      <w:hyperlink r:id="rId5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@bcherny</w:t>
        </w:r>
      </w:hyperlink>
    </w:p>
    <w:p>
      <w:pPr>
        <w:numPr>
          <w:ilvl w:val="0"/>
          <w:numId w:val="1008"/>
        </w:numPr>
        <w:pStyle w:val="Compact"/>
      </w:pPr>
      <w:hyperlink r:id="rId5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@karpathy</w:t>
        </w:r>
      </w:hyperlink>
    </w:p>
    <w:bookmarkEnd w:id="56"/>
    <w:bookmarkEnd w:id="57"/>
    <w:bookmarkEnd w:id="5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4" Target="media/rId24.jpg" /><Relationship Type="http://schemas.openxmlformats.org/officeDocument/2006/relationships/image" Id="rId31" Target="media/rId31.jpg" /><Relationship Type="http://schemas.openxmlformats.org/officeDocument/2006/relationships/hyperlink" Id="rId38" Target="https://blog.langchain.com/deep-agents-deploy-an-open-alternative-to-claude-managed-agents" TargetMode="External" /><Relationship Type="http://schemas.openxmlformats.org/officeDocument/2006/relationships/hyperlink" Id="rId36" Target="https://www.youtube.com/watch?v=O_IMsEg91g8" TargetMode="External" /><Relationship Type="http://schemas.openxmlformats.org/officeDocument/2006/relationships/hyperlink" Id="rId37" Target="https://www.youtube.com/watch?v=Xyh1EqcjGME" TargetMode="External" /><Relationship Type="http://schemas.openxmlformats.org/officeDocument/2006/relationships/hyperlink" Id="rId51" Target="https://x.com/OpenAI/status/2042295688323875316" TargetMode="External" /><Relationship Type="http://schemas.openxmlformats.org/officeDocument/2006/relationships/hyperlink" Id="rId47" Target="https://x.com/_catwu/status/2042345489778331915" TargetMode="External" /><Relationship Type="http://schemas.openxmlformats.org/officeDocument/2006/relationships/hyperlink" Id="rId40" Target="https://x.com/alexalbert__/status/2042329150086922574" TargetMode="External" /><Relationship Type="http://schemas.openxmlformats.org/officeDocument/2006/relationships/hyperlink" Id="rId43" Target="https://x.com/bcherny/status/2042352720489955539" TargetMode="External" /><Relationship Type="http://schemas.openxmlformats.org/officeDocument/2006/relationships/hyperlink" Id="rId42" Target="https://x.com/bcherny/status/2042352723610517963" TargetMode="External" /><Relationship Type="http://schemas.openxmlformats.org/officeDocument/2006/relationships/hyperlink" Id="rId53" Target="https://x.com/bcherny/status/2042352725481177315" TargetMode="External" /><Relationship Type="http://schemas.openxmlformats.org/officeDocument/2006/relationships/hyperlink" Id="rId44" Target="https://x.com/bcherny/status/2042352726613639570" TargetMode="External" /><Relationship Type="http://schemas.openxmlformats.org/officeDocument/2006/relationships/hyperlink" Id="rId54" Target="https://x.com/bcherny/status/2042352728094245016" TargetMode="External" /><Relationship Type="http://schemas.openxmlformats.org/officeDocument/2006/relationships/hyperlink" Id="rId45" Target="https://x.com/bcherny/status/2042352730040394148" TargetMode="External" /><Relationship Type="http://schemas.openxmlformats.org/officeDocument/2006/relationships/hyperlink" Id="rId39" Target="https://x.com/claudeai/status/2042308622181339453" TargetMode="External" /><Relationship Type="http://schemas.openxmlformats.org/officeDocument/2006/relationships/hyperlink" Id="rId41" Target="https://x.com/claudeai/status/2042308627478773808" TargetMode="External" /><Relationship Type="http://schemas.openxmlformats.org/officeDocument/2006/relationships/hyperlink" Id="rId48" Target="https://x.com/cursor_ai/status/2042287192895267212" TargetMode="External" /><Relationship Type="http://schemas.openxmlformats.org/officeDocument/2006/relationships/hyperlink" Id="rId49" Target="https://x.com/jediahkatz/status/2042353553193209975" TargetMode="External" /><Relationship Type="http://schemas.openxmlformats.org/officeDocument/2006/relationships/hyperlink" Id="rId55" Target="https://x.com/karpathy/status/2042334451611693415" TargetMode="External" /><Relationship Type="http://schemas.openxmlformats.org/officeDocument/2006/relationships/hyperlink" Id="rId46" Target="https://x.com/morganlunt/status/2042333291924369890" TargetMode="External" /><Relationship Type="http://schemas.openxmlformats.org/officeDocument/2006/relationships/hyperlink" Id="rId50" Target="https://x.com/tan_stack/status/2041941264913068296" TargetMode="External" /><Relationship Type="http://schemas.openxmlformats.org/officeDocument/2006/relationships/hyperlink" Id="rId52" Target="https://x.com/thsottiaux/status/2041655710346572085" TargetMode="External" /><Relationship Type="http://schemas.openxmlformats.org/officeDocument/2006/relationships/hyperlink" Id="rId27" Target="https://youtube.com/watch?v=O_IMsEg91g8&amp;t=11083" TargetMode="External" /><Relationship Type="http://schemas.openxmlformats.org/officeDocument/2006/relationships/hyperlink" Id="rId30" Target="https://youtube.com/watch?v=O_IMsEg91g8&amp;t=31329" TargetMode="External" /><Relationship Type="http://schemas.openxmlformats.org/officeDocument/2006/relationships/hyperlink" Id="rId34" Target="https://youtube.com/watch?v=Xyh1EqcjGME&amp;t=362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8" Target="https://blog.langchain.com/deep-agents-deploy-an-open-alternative-to-claude-managed-agents" TargetMode="External" /><Relationship Type="http://schemas.openxmlformats.org/officeDocument/2006/relationships/hyperlink" Id="rId36" Target="https://www.youtube.com/watch?v=O_IMsEg91g8" TargetMode="External" /><Relationship Type="http://schemas.openxmlformats.org/officeDocument/2006/relationships/hyperlink" Id="rId37" Target="https://www.youtube.com/watch?v=Xyh1EqcjGME" TargetMode="External" /><Relationship Type="http://schemas.openxmlformats.org/officeDocument/2006/relationships/hyperlink" Id="rId51" Target="https://x.com/OpenAI/status/2042295688323875316" TargetMode="External" /><Relationship Type="http://schemas.openxmlformats.org/officeDocument/2006/relationships/hyperlink" Id="rId47" Target="https://x.com/_catwu/status/2042345489778331915" TargetMode="External" /><Relationship Type="http://schemas.openxmlformats.org/officeDocument/2006/relationships/hyperlink" Id="rId40" Target="https://x.com/alexalbert__/status/2042329150086922574" TargetMode="External" /><Relationship Type="http://schemas.openxmlformats.org/officeDocument/2006/relationships/hyperlink" Id="rId43" Target="https://x.com/bcherny/status/2042352720489955539" TargetMode="External" /><Relationship Type="http://schemas.openxmlformats.org/officeDocument/2006/relationships/hyperlink" Id="rId42" Target="https://x.com/bcherny/status/2042352723610517963" TargetMode="External" /><Relationship Type="http://schemas.openxmlformats.org/officeDocument/2006/relationships/hyperlink" Id="rId53" Target="https://x.com/bcherny/status/2042352725481177315" TargetMode="External" /><Relationship Type="http://schemas.openxmlformats.org/officeDocument/2006/relationships/hyperlink" Id="rId44" Target="https://x.com/bcherny/status/2042352726613639570" TargetMode="External" /><Relationship Type="http://schemas.openxmlformats.org/officeDocument/2006/relationships/hyperlink" Id="rId54" Target="https://x.com/bcherny/status/2042352728094245016" TargetMode="External" /><Relationship Type="http://schemas.openxmlformats.org/officeDocument/2006/relationships/hyperlink" Id="rId45" Target="https://x.com/bcherny/status/2042352730040394148" TargetMode="External" /><Relationship Type="http://schemas.openxmlformats.org/officeDocument/2006/relationships/hyperlink" Id="rId39" Target="https://x.com/claudeai/status/2042308622181339453" TargetMode="External" /><Relationship Type="http://schemas.openxmlformats.org/officeDocument/2006/relationships/hyperlink" Id="rId41" Target="https://x.com/claudeai/status/2042308627478773808" TargetMode="External" /><Relationship Type="http://schemas.openxmlformats.org/officeDocument/2006/relationships/hyperlink" Id="rId48" Target="https://x.com/cursor_ai/status/2042287192895267212" TargetMode="External" /><Relationship Type="http://schemas.openxmlformats.org/officeDocument/2006/relationships/hyperlink" Id="rId49" Target="https://x.com/jediahkatz/status/2042353553193209975" TargetMode="External" /><Relationship Type="http://schemas.openxmlformats.org/officeDocument/2006/relationships/hyperlink" Id="rId55" Target="https://x.com/karpathy/status/2042334451611693415" TargetMode="External" /><Relationship Type="http://schemas.openxmlformats.org/officeDocument/2006/relationships/hyperlink" Id="rId46" Target="https://x.com/morganlunt/status/2042333291924369890" TargetMode="External" /><Relationship Type="http://schemas.openxmlformats.org/officeDocument/2006/relationships/hyperlink" Id="rId50" Target="https://x.com/tan_stack/status/2041941264913068296" TargetMode="External" /><Relationship Type="http://schemas.openxmlformats.org/officeDocument/2006/relationships/hyperlink" Id="rId52" Target="https://x.com/thsottiaux/status/2041655710346572085" TargetMode="External" /><Relationship Type="http://schemas.openxmlformats.org/officeDocument/2006/relationships/hyperlink" Id="rId27" Target="https://youtube.com/watch?v=O_IMsEg91g8&amp;t=11083" TargetMode="External" /><Relationship Type="http://schemas.openxmlformats.org/officeDocument/2006/relationships/hyperlink" Id="rId30" Target="https://youtube.com/watch?v=O_IMsEg91g8&amp;t=31329" TargetMode="External" /><Relationship Type="http://schemas.openxmlformats.org/officeDocument/2006/relationships/hyperlink" Id="rId34" Target="https://youtube.com/watch?v=Xyh1EqcjGME&amp;t=362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Deep Agents Deploys, Advisor Routing Lands, and Harness Design Takes the Lead</dc:title>
  <dc:creator>Coding Agents Alpha Tracker</dc:creator>
  <cp:keywords/>
  <dcterms:created xsi:type="dcterms:W3CDTF">2026-04-10T20:12:27Z</dcterms:created>
  <dcterms:modified xsi:type="dcterms:W3CDTF">2026-04-10T20:12:27Z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2026-04-10</vt:lpwstr>
  </property>
</Properties>
</file>