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Deterministic Agent Pipelines Move From Prompting to Production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2026-07-25</w:t>
      </w:r>
    </w:p>
    <w:bookmarkStart w:id="52" w:name="Xa097867d4da3bc3732d6a478f207f3cad9bf5b0"/>
    <w:p>
      <w:pPr>
        <w:pStyle w:val="Heading1"/>
      </w:pPr>
      <w:r>
        <w:t xml:space="preserve">Deterministic Agent Pipelines Move From Prompting to Production</w:t>
      </w:r>
    </w:p>
    <w:p>
      <w:pPr>
        <w:pStyle w:val="FirstParagraph"/>
      </w:pPr>
      <w:r>
        <w:rPr>
          <w:iCs/>
          <w:i/>
        </w:rPr>
        <w:t xml:space="preserve">By Coding Agents Alpha Tracker • July 25, 2026</w:t>
      </w:r>
    </w:p>
    <w:p>
      <w:pPr>
        <w:pStyle w:val="BodyText"/>
      </w:pPr>
      <w:r>
        <w:t xml:space="preserve">Today’s strongest signal is the rise of production coding-agent architectures that make planning, validation, permissions, and deployment explicit. Practical workflows cover executable task schemas, Sentry-driven repair loops, graph-to-code specs, and credential injection.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The production-agent moat is shifting from clever prompting to deterministic execution architecture.</w:t>
      </w:r>
      <w:r>
        <w:t xml:space="preserve"> </w:t>
      </w:r>
      <w:r>
        <w:t xml:space="preserve">Bridgewater’s Pocket Analyst turns an investment plan into schema-defined Python tasks, then uses static analysis, a DAG, and mandatory parallel validation—yielding identical code across two agents in 95% of test-suite runs. [1] Anthropic’s internal Claude Tag offers a complementary adoption signal: it now lands 65% of product-engineering PRs for the Claude Code team.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plan an executable contract, not a to-do list.</w:t>
      </w:r>
      <w:r>
        <w:t xml:space="preserve"> </w:t>
      </w:r>
      <w:r>
        <w:t xml:space="preserve">Before codegen, have your planner produce tasks with: function name, calculation description, expected output schema, and semantic constraints. Generate each task independently; statically derive dependencies; then force validation for every DAG layer in ordinary orchestration code. This is Bridgewater’s</w:t>
      </w:r>
      <w:r>
        <w:t xml:space="preserve"> </w:t>
      </w:r>
      <w:r>
        <w:t xml:space="preserve">“</w:t>
      </w:r>
      <w:r>
        <w:t xml:space="preserve">natural-language Python project</w:t>
      </w:r>
      <w:r>
        <w:t xml:space="preserve">”</w:t>
      </w:r>
      <w:r>
        <w:t xml:space="preserve"> </w:t>
      </w:r>
      <w:r>
        <w:t xml:space="preserve">pattern, designed so agents working from the same task produce semantically equivalent output.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Close the Sentry → fix → deploy loop, but gate it by risk.</w:t>
      </w:r>
      <w:r>
        <w:t xml:space="preserve"> </w:t>
      </w:r>
      <w:r>
        <w:t xml:space="preserve">Kent C. Dodds’ setup is: (1) expose a Kody webhook, (2) send Sentry errors to it, (3) have Kody launch a Cursor cloud agent to investigate and patch, and (4) auto-merge, deploy, and verify only low-risk fixes. He prefers this route for its customization and broader service access. [3, 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 hand-drawn graph as an agent spec.</w:t>
      </w:r>
      <w:r>
        <w:t xml:space="preserve"> </w:t>
      </w:r>
      <w:r>
        <w:t xml:space="preserve">Draw the workflow in any tool—or on paper—then give Codex this prompt: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write a code mode script that implements this workflow, run it with</w:t>
      </w:r>
      <w:r>
        <w:rPr>
          <w:bCs/>
          <w:b/>
        </w:rPr>
        <w:t xml:space="preserve"> </w:t>
      </w:r>
      <w:r>
        <w:rPr>
          <w:bCs/>
          <w:b/>
        </w:rPr>
        <w:t xml:space="preserve">.</w:t>
      </w:r>
      <w:r>
        <w:rPr>
          <w:bCs/>
          <w:b/>
        </w:rPr>
        <w:t xml:space="preserve">”</w:t>
      </w:r>
      <w:r>
        <w:t xml:space="preserve"> </w:t>
      </w:r>
      <w:r>
        <w:t xml:space="preserve">Peter Steinberger shared the technique as a practical way to turn visual process logic into executable code. [5, 6]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Keep secrets out of the agent runtime.</w:t>
      </w:r>
      <w:r>
        <w:t xml:space="preserve"> </w:t>
      </w:r>
      <w:r>
        <w:t xml:space="preserve">For tools such as Datadog, use credential injection: an identity/credential system inserts the credential only when the request is made, so the agent can use it without being able to access it. Anthropic describes this pattern for remote environments. [2]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Opus 5 in Cursor:</w:t>
      </w:r>
      <w:r>
        <w:t xml:space="preserve"> </w:t>
      </w:r>
      <w:r>
        <w:t xml:space="preserve">Cursor says Opus 5 matches Fable 5 on CursorBench at default effort (</w:t>
      </w:r>
      <w:r>
        <w:rPr>
          <w:bCs/>
          <w:b/>
        </w:rPr>
        <w:t xml:space="preserve">66.7 vs. 66.5</w:t>
      </w:r>
      <w:r>
        <w:t xml:space="preserve">) at half the price, and supports Zero Data Retention. Cursor’s comparison page is</w:t>
      </w:r>
      <w:r>
        <w:t xml:space="preserve"> </w:t>
      </w:r>
      <w:hyperlink r:id="rId22">
        <w:r>
          <w:rPr>
            <w:rStyle w:val="Hyperlink"/>
          </w:rPr>
          <w:t xml:space="preserve">here</w:t>
        </w:r>
      </w:hyperlink>
      <w:r>
        <w:t xml:space="preserve">. [7, 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T3 Code:</w:t>
      </w:r>
      <w:r>
        <w:t xml:space="preserve"> </w:t>
      </w:r>
      <w:r>
        <w:t xml:space="preserve">Theo reports</w:t>
      </w:r>
      <w:r>
        <w:t xml:space="preserve"> </w:t>
      </w:r>
      <w:r>
        <w:rPr>
          <w:bCs/>
          <w:b/>
        </w:rPr>
        <w:t xml:space="preserve">76 PRs merged since Monday</w:t>
      </w:r>
      <w:r>
        <w:t xml:space="preserve">. Notable agent-facing changes: Auto mode for Claude Code and Codex approvals, shared</w:t>
      </w:r>
      <w:r>
        <w:t xml:space="preserve"> </w:t>
      </w:r>
      <w:r>
        <w:rPr>
          <w:rStyle w:val="VerbatimChar"/>
        </w:rPr>
        <w:t xml:space="preserve">t3.json</w:t>
      </w:r>
      <w:r>
        <w:t xml:space="preserve"> </w:t>
      </w:r>
      <w:r>
        <w:t xml:space="preserve">project config, Opus 5 support, Claude Code skills in the composer picker, 1M-context Claude defaults, and worktrees branching from latest</w:t>
      </w:r>
      <w:r>
        <w:t xml:space="preserve"> </w:t>
      </w:r>
      <w:r>
        <w:rPr>
          <w:rStyle w:val="VerbatimChar"/>
        </w:rPr>
        <w:t xml:space="preserve">origin/main</w:t>
      </w:r>
      <w:r>
        <w:t xml:space="preserve">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Kody v2026.07.23:</w:t>
      </w:r>
      <w:r>
        <w:t xml:space="preserve"> </w:t>
      </w:r>
      <w:r>
        <w:t xml:space="preserve">agents can browse by domain instead of guessing from ranked search hits; broad queries return a compact overview, then follow-ups scope to a domain. The release is</w:t>
      </w:r>
      <w:r>
        <w:t xml:space="preserve"> </w:t>
      </w:r>
      <w:hyperlink r:id="rId23">
        <w:r>
          <w:rPr>
            <w:rStyle w:val="Hyperlink"/>
          </w:rPr>
          <w:t xml:space="preserve">here</w:t>
        </w:r>
      </w:hyperlink>
      <w:r>
        <w:t xml:space="preserve">. Kent C. Dodds separately reported creating and merging 55 PRs in a day using Cursor, Kody, Grok 4.5, GPT 5.6 Sol, and Claude Fable 5. [10, 11, 12]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 Real Time Voice:</w:t>
      </w:r>
      <w:r>
        <w:t xml:space="preserve"> </w:t>
      </w:r>
      <w:r>
        <w:t xml:space="preserve">Riley Brown’s initial test shows a</w:t>
      </w:r>
      <w:r>
        <w:t xml:space="preserve"> </w:t>
      </w:r>
      <w:r>
        <w:rPr>
          <w:bCs/>
          <w:b/>
        </w:rPr>
        <w:t xml:space="preserve">Start New Voice Chat</w:t>
      </w:r>
      <w:r>
        <w:t xml:space="preserve"> </w:t>
      </w:r>
      <w:r>
        <w:t xml:space="preserve">entry point, voice-directed parallel chats, and remote control from ChatGPT voice on an iPhone to tasks running on a Mac. The live voice environment does not permit silent sends or consequential changes without explicit authorization. [13]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Regression watch:</w:t>
      </w:r>
      <w:r>
        <w:t xml:space="preserve"> </w:t>
      </w:r>
      <w:r>
        <w:t xml:space="preserve">Theo reports that a Claude Code Auto Mode classifier change blocks his HTML-file upload attempts through an</w:t>
      </w:r>
      <w:r>
        <w:t xml:space="preserve"> </w:t>
      </w:r>
      <w:r>
        <w:t xml:space="preserve">“</w:t>
      </w:r>
      <w:r>
        <w:t xml:space="preserve">HTML plan skill.</w:t>
      </w:r>
      <w:r>
        <w:t xml:space="preserve">”</w:t>
      </w:r>
      <w:r>
        <w:t xml:space="preserve"> </w:t>
      </w:r>
      <w:r>
        <w:t xml:space="preserve">Treat permission classifiers as part of the workflow surface area and regression-test them alongside model changes. [14]</w:t>
      </w:r>
    </w:p>
    <w:bookmarkEnd w:id="24"/>
    <w:bookmarkStart w:id="5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20:20–21:06 — Bridgewater’s plan → typed task architecture.</w:t>
      </w:r>
      <w:r>
        <w:t xml:space="preserve"> </w:t>
      </w:r>
      <w:r>
        <w:t xml:space="preserve">Watch how the Pocket Analyst team maps each task to a Python/Pandas function with an expected schema, making parallel generation and deterministic evaluation feasible.</w:t>
      </w:r>
      <w:r>
        <w:t xml:space="preserve"> </w:t>
      </w:r>
      <w:hyperlink r:id="rId28">
        <w:r>
          <w:drawing>
            <wp:inline>
              <wp:extent cx="5334000" cy="4000500"/>
              <wp:effectExtent b="0" l="0" r="0" t="0"/>
              <wp:docPr descr="How Bridgewater Built Pat, The AI Pocket Analyst Tool | Interrupt 26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lXZb21CfeIY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Bridgewater Built Pat, The AI Pocket Analyst Tool | Interrupt 26 (20:20)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22:11–22:44 — Forced validation through a DAG.</w:t>
      </w:r>
      <w:r>
        <w:t xml:space="preserve"> </w:t>
      </w:r>
      <w:r>
        <w:t xml:space="preserve">Bridgewater explains why its agents do not orchestrate each other: regular Python enforces the validation handoffs, so agents cannot skip them.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How Bridgewater Built Pat, The AI Pocket Analyst Tool | Interrupt 26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lXZb21CfeIY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Bridgewater Built Pat, The AI Pocket Analyst Tool | Interrupt 26 (22:10)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11:11–11:35 — Context management via filesystems.</w:t>
      </w:r>
      <w:r>
        <w:t xml:space="preserve"> </w:t>
      </w:r>
      <w:r>
        <w:t xml:space="preserve">Traversal argues that summaries plus grep-style drill-down give agents a practical way to explore detail beyond finite context windows.</w:t>
      </w:r>
      <w:r>
        <w:t xml:space="preserve"> </w:t>
      </w:r>
      <w:hyperlink r:id="rId35">
        <w:r>
          <w:drawing>
            <wp:inline>
              <wp:extent cx="5334000" cy="4000500"/>
              <wp:effectExtent b="0" l="0" r="0" t="0"/>
              <wp:docPr descr="Inside the Agent Engine: A LangChain and Traversal Fireside Chat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U5PkKt_uJys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Inside the Agent Engine: A LangChain and Traversal Fireside Chat (11:50)</w:t>
      </w:r>
    </w:p>
    <w:p>
      <w:pPr>
        <w:pStyle w:val="FirstParagraph"/>
      </w:pPr>
      <w:r>
        <w:rPr>
          <w:iCs/>
          <w:i/>
        </w:rPr>
        <w:t xml:space="preserve">Editorial take: the durable pattern is to turn agent work into a constrained pipeline—explicit intermediate contracts, enforced validation, scoped permissions, and risk-gated deployment—not a long free-form prompt.</w:t>
      </w:r>
      <w:r>
        <w:t xml:space="preserve"> </w:t>
      </w:r>
      <w:r>
        <w:t xml:space="preserve">[1, 3, 2]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How Bridgewater Built Pat, The AI Pocket Analyst Tool | Interrupt 26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OpenAI’s accidental cyberattack against Hugging Face is science fiction that happened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@alex_frantic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@kodykoala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OpenAI just released Codex Voice (It’s basically Jarvis)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5" Target="media/rId25.jpg" /><Relationship Type="http://schemas.openxmlformats.org/officeDocument/2006/relationships/hyperlink" Id="rId22" Target="http://cursor.com/evals" TargetMode="External" /><Relationship Type="http://schemas.openxmlformats.org/officeDocument/2006/relationships/hyperlink" Id="rId23" Target="https://github.com/kentcdodds/kody/releases/tag/v2026.07.23" TargetMode="External" /><Relationship Type="http://schemas.openxmlformats.org/officeDocument/2006/relationships/hyperlink" Id="rId37" Target="https://simonw.substack.com/p/openais-accidental-cyberattack-against" TargetMode="External" /><Relationship Type="http://schemas.openxmlformats.org/officeDocument/2006/relationships/hyperlink" Id="rId48" Target="https://www.youtube.com/watch?v=hLFs9JtMaRg" TargetMode="External" /><Relationship Type="http://schemas.openxmlformats.org/officeDocument/2006/relationships/hyperlink" Id="rId36" Target="https://www.youtube.com/watch?v=lXZb21CfeIY" TargetMode="External" /><Relationship Type="http://schemas.openxmlformats.org/officeDocument/2006/relationships/hyperlink" Id="rId40" Target="https://x.com/alex_frantic/status/2080776965070496115" TargetMode="External" /><Relationship Type="http://schemas.openxmlformats.org/officeDocument/2006/relationships/hyperlink" Id="rId42" Target="https://x.com/cursor_ai/status/2080700479940759919" TargetMode="External" /><Relationship Type="http://schemas.openxmlformats.org/officeDocument/2006/relationships/hyperlink" Id="rId43" Target="https://x.com/cursor_ai/status/2080700481073234063" TargetMode="External" /><Relationship Type="http://schemas.openxmlformats.org/officeDocument/2006/relationships/hyperlink" Id="rId46" Target="https://x.com/kentcdodds/status/2080535631063859277" TargetMode="External" /><Relationship Type="http://schemas.openxmlformats.org/officeDocument/2006/relationships/hyperlink" Id="rId47" Target="https://x.com/kentcdodds/status/2080535637636337669" TargetMode="External" /><Relationship Type="http://schemas.openxmlformats.org/officeDocument/2006/relationships/hyperlink" Id="rId38" Target="https://x.com/kentcdodds/status/2080789988145570093" TargetMode="External" /><Relationship Type="http://schemas.openxmlformats.org/officeDocument/2006/relationships/hyperlink" Id="rId39" Target="https://x.com/kentcdodds/status/2080793023018053673" TargetMode="External" /><Relationship Type="http://schemas.openxmlformats.org/officeDocument/2006/relationships/hyperlink" Id="rId45" Target="https://x.com/kodykoala/status/2080280037442429389" TargetMode="External" /><Relationship Type="http://schemas.openxmlformats.org/officeDocument/2006/relationships/hyperlink" Id="rId41" Target="https://x.com/steipete/status/2080779917130858598" TargetMode="External" /><Relationship Type="http://schemas.openxmlformats.org/officeDocument/2006/relationships/hyperlink" Id="rId49" Target="https://x.com/theo/status/2080759834505597358" TargetMode="External" /><Relationship Type="http://schemas.openxmlformats.org/officeDocument/2006/relationships/hyperlink" Id="rId44" Target="https://x.com/theo/status/2080776679035896166" TargetMode="External" /><Relationship Type="http://schemas.openxmlformats.org/officeDocument/2006/relationships/hyperlink" Id="rId35" Target="https://youtube.com/watch?v=U5PkKt_uJys&amp;t=710" TargetMode="External" /><Relationship Type="http://schemas.openxmlformats.org/officeDocument/2006/relationships/hyperlink" Id="rId28" Target="https://youtube.com/watch?v=lXZb21CfeIY&amp;t=1220" TargetMode="External" /><Relationship Type="http://schemas.openxmlformats.org/officeDocument/2006/relationships/hyperlink" Id="rId31" Target="https://youtube.com/watch?v=lXZb21CfeIY&amp;t=13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ursor.com/evals" TargetMode="External" /><Relationship Type="http://schemas.openxmlformats.org/officeDocument/2006/relationships/hyperlink" Id="rId23" Target="https://github.com/kentcdodds/kody/releases/tag/v2026.07.23" TargetMode="External" /><Relationship Type="http://schemas.openxmlformats.org/officeDocument/2006/relationships/hyperlink" Id="rId37" Target="https://simonw.substack.com/p/openais-accidental-cyberattack-against" TargetMode="External" /><Relationship Type="http://schemas.openxmlformats.org/officeDocument/2006/relationships/hyperlink" Id="rId48" Target="https://www.youtube.com/watch?v=hLFs9JtMaRg" TargetMode="External" /><Relationship Type="http://schemas.openxmlformats.org/officeDocument/2006/relationships/hyperlink" Id="rId36" Target="https://www.youtube.com/watch?v=lXZb21CfeIY" TargetMode="External" /><Relationship Type="http://schemas.openxmlformats.org/officeDocument/2006/relationships/hyperlink" Id="rId40" Target="https://x.com/alex_frantic/status/2080776965070496115" TargetMode="External" /><Relationship Type="http://schemas.openxmlformats.org/officeDocument/2006/relationships/hyperlink" Id="rId42" Target="https://x.com/cursor_ai/status/2080700479940759919" TargetMode="External" /><Relationship Type="http://schemas.openxmlformats.org/officeDocument/2006/relationships/hyperlink" Id="rId43" Target="https://x.com/cursor_ai/status/2080700481073234063" TargetMode="External" /><Relationship Type="http://schemas.openxmlformats.org/officeDocument/2006/relationships/hyperlink" Id="rId46" Target="https://x.com/kentcdodds/status/2080535631063859277" TargetMode="External" /><Relationship Type="http://schemas.openxmlformats.org/officeDocument/2006/relationships/hyperlink" Id="rId47" Target="https://x.com/kentcdodds/status/2080535637636337669" TargetMode="External" /><Relationship Type="http://schemas.openxmlformats.org/officeDocument/2006/relationships/hyperlink" Id="rId38" Target="https://x.com/kentcdodds/status/2080789988145570093" TargetMode="External" /><Relationship Type="http://schemas.openxmlformats.org/officeDocument/2006/relationships/hyperlink" Id="rId39" Target="https://x.com/kentcdodds/status/2080793023018053673" TargetMode="External" /><Relationship Type="http://schemas.openxmlformats.org/officeDocument/2006/relationships/hyperlink" Id="rId45" Target="https://x.com/kodykoala/status/2080280037442429389" TargetMode="External" /><Relationship Type="http://schemas.openxmlformats.org/officeDocument/2006/relationships/hyperlink" Id="rId41" Target="https://x.com/steipete/status/2080779917130858598" TargetMode="External" /><Relationship Type="http://schemas.openxmlformats.org/officeDocument/2006/relationships/hyperlink" Id="rId49" Target="https://x.com/theo/status/2080759834505597358" TargetMode="External" /><Relationship Type="http://schemas.openxmlformats.org/officeDocument/2006/relationships/hyperlink" Id="rId44" Target="https://x.com/theo/status/2080776679035896166" TargetMode="External" /><Relationship Type="http://schemas.openxmlformats.org/officeDocument/2006/relationships/hyperlink" Id="rId35" Target="https://youtube.com/watch?v=U5PkKt_uJys&amp;t=710" TargetMode="External" /><Relationship Type="http://schemas.openxmlformats.org/officeDocument/2006/relationships/hyperlink" Id="rId28" Target="https://youtube.com/watch?v=lXZb21CfeIY&amp;t=1220" TargetMode="External" /><Relationship Type="http://schemas.openxmlformats.org/officeDocument/2006/relationships/hyperlink" Id="rId31" Target="https://youtube.com/watch?v=lXZb21CfeIY&amp;t=13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Deterministic Agent Pipelines Move From Prompting to Production</dc:title>
  <dc:creator>Coding Agents Alpha Tracker</dc:creator>
  <cp:keywords/>
  <dcterms:created xsi:type="dcterms:W3CDTF">2026-07-25T21:32:34Z</dcterms:created>
  <dcterms:modified xsi:type="dcterms:W3CDTF">2026-07-25T21:32:34Z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2026-07-25</vt:lpwstr>
  </property>
</Properties>
</file>