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5.jpg" ContentType="image/jpeg"/>
  <Override PartName="/word/media/rId9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Devin 2.2, hybrid memory, and the shell-first agent stack</w:t>
      </w:r>
    </w:p>
    <w:p>
      <w:pPr>
        <w:pStyle w:val="Author"/>
      </w:pPr>
      <w:r>
        <w:t xml:space="preserve">Coding Agents Alpha Tracker</w:t>
      </w:r>
    </w:p>
    <w:p>
      <w:pPr>
        <w:pStyle w:val="Date"/>
      </w:pPr>
      <w:r>
        <w:t xml:space="preserve">2026-03-09</w:t>
      </w:r>
    </w:p>
    <w:bookmarkStart w:id="128" w:name="X42f0da729396fa6477993fb8bce1484bdf589e8"/>
    <w:p>
      <w:pPr>
        <w:pStyle w:val="Heading1"/>
      </w:pPr>
      <w:r>
        <w:t xml:space="preserve">Devin 2.2, hybrid memory, and the shell-first agent stack</w:t>
      </w:r>
    </w:p>
    <w:p>
      <w:pPr>
        <w:pStyle w:val="FirstParagraph"/>
      </w:pPr>
      <w:r>
        <w:rPr>
          <w:iCs/>
          <w:i/>
        </w:rPr>
        <w:t xml:space="preserve">By Coding Agents Alpha Tracker • March 9, 2026</w:t>
      </w:r>
    </w:p>
    <w:p>
      <w:pPr>
        <w:pStyle w:val="BodyText"/>
      </w:pPr>
      <w:r>
        <w:t xml:space="preserve">Today’s strongest signal is that mature harnesses are finally cashing in on better models. This brief covers Devin 2.2 feedback, Cursor and LangSmith updates, hybrid memory patterns, agent-to-agent backchannels, and the security rules practitioners are using in production.</w:t>
      </w:r>
    </w:p>
    <w:bookmarkStart w:id="25" w:name="top-signal"/>
    <w:p>
      <w:pPr>
        <w:pStyle w:val="Heading2"/>
      </w:pPr>
      <w:r>
        <w:t xml:space="preserve">🔥 TOP SIGNAL</w:t>
      </w:r>
    </w:p>
    <w:p>
      <w:pPr>
        <w:numPr>
          <w:ilvl w:val="0"/>
          <w:numId w:val="1001"/>
        </w:numPr>
        <w:pStyle w:val="Compact"/>
      </w:pPr>
      <w:r>
        <w:rPr>
          <w:bCs/>
          <w:b/>
        </w:rPr>
        <w:t xml:space="preserve">The biggest edge now looks like harness engineering compounding with better models.</w:t>
      </w:r>
      <w:r>
        <w:t xml:space="preserve"> </w:t>
      </w:r>
      <w:r>
        <w:t xml:space="preserve">After trying every Devin release,</w:t>
      </w:r>
      <w:r>
        <w:t xml:space="preserve"> </w:t>
      </w:r>
      <w:r>
        <w:t xml:space="preserve">@dtcb</w:t>
      </w:r>
      <w:r>
        <w:t xml:space="preserve"> </w:t>
      </w:r>
      <w:r>
        <w:t xml:space="preserve">says version 2.2 finally feels simpler than a local workflow and is now where he wants to debug</w:t>
      </w:r>
      <w:r>
        <w:t xml:space="preserve"> </w:t>
      </w:r>
      <w:r>
        <w:rPr>
          <w:rStyle w:val="FootnoteReference"/>
        </w:rPr>
        <w:footnoteReference w:id="20"/>
      </w:r>
      <w:r>
        <w:t xml:space="preserve">. swyx says that jump came from a process the team behind Devin has been running since late 2023: dozens of model groups, constant evals for routing, and full harness rewrites every few months</w:t>
      </w:r>
      <w:r>
        <w:t xml:space="preserve"> </w:t>
      </w:r>
      <w:r>
        <w:rPr>
          <w:rStyle w:val="FootnoteReference"/>
        </w:rPr>
        <w:footnoteReference w:id="22"/>
      </w:r>
      <w:r>
        <w:t xml:space="preserve">.</w:t>
      </w:r>
    </w:p>
    <w:p>
      <w:pPr>
        <w:numPr>
          <w:ilvl w:val="0"/>
          <w:numId w:val="1001"/>
        </w:numPr>
        <w:pStyle w:val="Compact"/>
      </w:pPr>
      <w:r>
        <w:rPr>
          <w:iCs/>
          <w:i/>
        </w:rPr>
        <w:t xml:space="preserve">Sam Altman’s framing fits the moment: build a company that benefits from the models getting better and better</w:t>
      </w:r>
      <w:r>
        <w:t xml:space="preserve"> </w:t>
      </w:r>
      <w:r>
        <w:rPr>
          <w:rStyle w:val="FootnoteReference"/>
        </w:rPr>
        <w:footnoteReference w:id="24"/>
      </w:r>
      <w:r>
        <w:t xml:space="preserve">.</w:t>
      </w:r>
    </w:p>
    <w:bookmarkEnd w:id="25"/>
    <w:bookmarkStart w:id="46" w:name="tools-models"/>
    <w:p>
      <w:pPr>
        <w:pStyle w:val="Heading2"/>
      </w:pPr>
      <w:r>
        <w:t xml:space="preserve">🛠️ TOOLS &amp; MODELS</w:t>
      </w:r>
    </w:p>
    <w:p>
      <w:pPr>
        <w:numPr>
          <w:ilvl w:val="0"/>
          <w:numId w:val="1002"/>
        </w:numPr>
        <w:pStyle w:val="Compact"/>
      </w:pPr>
      <w:r>
        <w:rPr>
          <w:bCs/>
          <w:b/>
        </w:rPr>
        <w:t xml:space="preserve">Devin 2.2</w:t>
      </w:r>
      <w:r>
        <w:t xml:space="preserve"> </w:t>
      </w:r>
      <w:r>
        <w:t xml:space="preserve">— strongest practitioner signal of the day. One experienced user says it is now simpler than his local workflow; swyx says the underlying system relies on a couple dozen model groups, heavy evals, and periodic harness rewrites</w:t>
      </w:r>
      <w:r>
        <w:t xml:space="preserve"> </w:t>
      </w:r>
      <w:r>
        <w:rPr>
          <w:rStyle w:val="FootnoteReference"/>
        </w:rPr>
        <w:footnoteReference w:id="26"/>
      </w:r>
      <w:r>
        <w:rPr>
          <w:rStyle w:val="FootnoteReference"/>
        </w:rPr>
        <w:footnoteReference w:id="27"/>
      </w:r>
      <w:r>
        <w:t xml:space="preserve">.</w:t>
      </w:r>
    </w:p>
    <w:p>
      <w:pPr>
        <w:numPr>
          <w:ilvl w:val="0"/>
          <w:numId w:val="1002"/>
        </w:numPr>
        <w:pStyle w:val="Compact"/>
      </w:pPr>
      <w:r>
        <w:rPr>
          <w:bCs/>
          <w:b/>
        </w:rPr>
        <w:t xml:space="preserve">Enterprise deployment check</w:t>
      </w:r>
      <w:r>
        <w:t xml:space="preserve"> </w:t>
      </w:r>
      <w:r>
        <w:t xml:space="preserve">— Nvidia says Codex and Claude Code are already used by tens of thousands internally</w:t>
      </w:r>
      <w:r>
        <w:t xml:space="preserve"> </w:t>
      </w:r>
      <w:r>
        <w:rPr>
          <w:rStyle w:val="FootnoteReference"/>
        </w:rPr>
        <w:footnoteReference w:id="28"/>
      </w:r>
      <w:r>
        <w:rPr>
          <w:rStyle w:val="FootnoteReference"/>
        </w:rPr>
        <w:footnoteReference w:id="30"/>
      </w:r>
      <w:r>
        <w:t xml:space="preserve">.</w:t>
      </w:r>
    </w:p>
    <w:p>
      <w:pPr>
        <w:numPr>
          <w:ilvl w:val="0"/>
          <w:numId w:val="1002"/>
        </w:numPr>
        <w:pStyle w:val="Compact"/>
      </w:pPr>
      <w:r>
        <w:rPr>
          <w:bCs/>
          <w:b/>
        </w:rPr>
        <w:t xml:space="preserve">Cursor — GPT-5.4 Fast</w:t>
      </w:r>
      <w:r>
        <w:t xml:space="preserve"> </w:t>
      </w:r>
      <w:r>
        <w:t xml:space="preserve">— enable via</w:t>
      </w:r>
      <w:r>
        <w:t xml:space="preserve"> </w:t>
      </w:r>
      <w:r>
        <w:rPr>
          <w:iCs/>
          <w:i/>
        </w:rPr>
        <w:t xml:space="preserve">Settings &gt; Models &gt; GPT-5.4 Fast</w:t>
      </w:r>
      <w:r>
        <w:t xml:space="preserve">. Reported tradeoff:</w:t>
      </w:r>
      <w:r>
        <w:t xml:space="preserve"> </w:t>
      </w:r>
      <w:r>
        <w:rPr>
          <w:bCs/>
          <w:b/>
        </w:rPr>
        <w:t xml:space="preserve">50% faster</w:t>
      </w:r>
      <w:r>
        <w:t xml:space="preserve"> </w:t>
      </w:r>
      <w:r>
        <w:t xml:space="preserve">for</w:t>
      </w:r>
      <w:r>
        <w:t xml:space="preserve"> </w:t>
      </w:r>
      <w:r>
        <w:rPr>
          <w:bCs/>
          <w:b/>
        </w:rPr>
        <w:t xml:space="preserve">2x the price</w:t>
      </w:r>
      <w:r>
        <w:t xml:space="preserve"> </w:t>
      </w:r>
      <w:r>
        <w:rPr>
          <w:rStyle w:val="FootnoteReference"/>
        </w:rPr>
        <w:footnoteReference w:id="31"/>
      </w:r>
      <w:r>
        <w:t xml:space="preserve">.</w:t>
      </w:r>
    </w:p>
    <w:p>
      <w:pPr>
        <w:numPr>
          <w:ilvl w:val="0"/>
          <w:numId w:val="1002"/>
        </w:numPr>
        <w:pStyle w:val="Compact"/>
      </w:pPr>
      <w:r>
        <w:rPr>
          <w:bCs/>
          <w:b/>
        </w:rPr>
        <w:t xml:space="preserve">LangSmith Skills + CLI</w:t>
      </w:r>
      <w:r>
        <w:t xml:space="preserve"> </w:t>
      </w:r>
      <w:r>
        <w:t xml:space="preserve">— new terminal-native tooling so agents can debug traces, create datasets, and run experiments from the shell</w:t>
      </w:r>
      <w:r>
        <w:t xml:space="preserve"> </w:t>
      </w:r>
      <w:r>
        <w:rPr>
          <w:rStyle w:val="FootnoteReference"/>
        </w:rPr>
        <w:footnoteReference w:id="33"/>
      </w:r>
      <w:r>
        <w:t xml:space="preserve">.</w:t>
      </w:r>
      <w:r>
        <w:t xml:space="preserve"> </w:t>
      </w:r>
      <w:hyperlink r:id="rId35">
        <w:r>
          <w:rPr>
            <w:rStyle w:val="Hyperlink"/>
          </w:rPr>
          <w:t xml:space="preserve">Details</w:t>
        </w:r>
      </w:hyperlink>
      <w:r>
        <w:t xml:space="preserve"> </w:t>
      </w:r>
      <w:r>
        <w:rPr>
          <w:rStyle w:val="FootnoteReference"/>
        </w:rPr>
        <w:footnoteReference w:id="36"/>
      </w:r>
    </w:p>
    <w:p>
      <w:pPr>
        <w:numPr>
          <w:ilvl w:val="0"/>
          <w:numId w:val="1002"/>
        </w:numPr>
        <w:pStyle w:val="Compact"/>
      </w:pPr>
      <w:r>
        <w:rPr>
          <w:bCs/>
          <w:b/>
        </w:rPr>
        <w:t xml:space="preserve">Super Memory plugins</w:t>
      </w:r>
      <w:r>
        <w:t xml:space="preserve"> </w:t>
      </w:r>
      <w:r>
        <w:t xml:space="preserve">— Dhravya Shah says a</w:t>
      </w:r>
      <w:r>
        <w:t xml:space="preserve"> </w:t>
      </w:r>
      <w:r>
        <w:rPr>
          <w:bCs/>
          <w:b/>
        </w:rPr>
        <w:t xml:space="preserve">Cursor plugin</w:t>
      </w:r>
      <w:r>
        <w:t xml:space="preserve"> </w:t>
      </w:r>
      <w:r>
        <w:t xml:space="preserve">is launching today; plugins already exist for Claude, OpenClaw, and OpenCode</w:t>
      </w:r>
      <w:r>
        <w:t xml:space="preserve"> </w:t>
      </w:r>
      <w:r>
        <w:rPr>
          <w:rStyle w:val="FootnoteReference"/>
        </w:rPr>
        <w:footnoteReference w:id="38"/>
      </w:r>
      <w:r>
        <w:t xml:space="preserve">. The OpenClaw integration switched from tool-triggered memory search to</w:t>
      </w:r>
      <w:r>
        <w:t xml:space="preserve"> </w:t>
      </w:r>
      <w:r>
        <w:rPr>
          <w:bCs/>
          <w:b/>
        </w:rPr>
        <w:t xml:space="preserve">hook-based</w:t>
      </w:r>
      <w:r>
        <w:t xml:space="preserve"> </w:t>
      </w:r>
      <w:r>
        <w:t xml:space="preserve">context injection under</w:t>
      </w:r>
      <w:r>
        <w:t xml:space="preserve"> </w:t>
      </w:r>
      <w:r>
        <w:rPr>
          <w:bCs/>
          <w:b/>
        </w:rPr>
        <w:t xml:space="preserve">2k tokens</w:t>
      </w:r>
      <w:r>
        <w:t xml:space="preserve"> </w:t>
      </w:r>
      <w:r>
        <w:t xml:space="preserve">per turn, with contradiction handling, temporal reasoning, and a</w:t>
      </w:r>
      <w:r>
        <w:t xml:space="preserve"> </w:t>
      </w:r>
      <w:r>
        <w:rPr>
          <w:bCs/>
          <w:b/>
        </w:rPr>
        <w:t xml:space="preserve">hybrid</w:t>
      </w:r>
      <w:r>
        <w:t xml:space="preserve"> </w:t>
      </w:r>
      <w:r>
        <w:t xml:space="preserve">RAG fallback when memory misses</w:t>
      </w:r>
      <w:r>
        <w:t xml:space="preserve"> </w:t>
      </w:r>
      <w:r>
        <w:rPr>
          <w:rStyle w:val="FootnoteReference"/>
        </w:rPr>
        <w:footnoteReference w:id="40"/>
      </w:r>
      <w:r>
        <w:rPr>
          <w:rStyle w:val="FootnoteReference"/>
        </w:rPr>
        <w:footnoteReference w:id="41"/>
      </w:r>
      <w:r>
        <w:t xml:space="preserve">.</w:t>
      </w:r>
    </w:p>
    <w:p>
      <w:pPr>
        <w:numPr>
          <w:ilvl w:val="0"/>
          <w:numId w:val="1002"/>
        </w:numPr>
        <w:pStyle w:val="Compact"/>
      </w:pPr>
      <w:r>
        <w:rPr>
          <w:bCs/>
          <w:b/>
        </w:rPr>
        <w:t xml:space="preserve">Memory eval reality check</w:t>
      </w:r>
      <w:r>
        <w:t xml:space="preserve"> </w:t>
      </w:r>
      <w:r>
        <w:t xml:space="preserve">— Shah argues</w:t>
      </w:r>
      <w:r>
        <w:t xml:space="preserve"> </w:t>
      </w:r>
      <w:r>
        <w:rPr>
          <w:bCs/>
          <w:b/>
        </w:rPr>
        <w:t xml:space="preserve">LongMemEval</w:t>
      </w:r>
      <w:r>
        <w:t xml:space="preserve"> </w:t>
      </w:r>
      <w:r>
        <w:t xml:space="preserve">over-rewards extracting everything and ignores cost or forgetfulness, while</w:t>
      </w:r>
      <w:r>
        <w:t xml:space="preserve"> </w:t>
      </w:r>
      <w:r>
        <w:rPr>
          <w:bCs/>
          <w:b/>
        </w:rPr>
        <w:t xml:space="preserve">Locomo</w:t>
      </w:r>
      <w:r>
        <w:t xml:space="preserve"> </w:t>
      </w:r>
      <w:r>
        <w:t xml:space="preserve">mostly tests retrieval and can be brute-forced by dumping context. His team open-sourced</w:t>
      </w:r>
      <w:r>
        <w:t xml:space="preserve"> </w:t>
      </w:r>
      <w:r>
        <w:rPr>
          <w:bCs/>
          <w:b/>
        </w:rPr>
        <w:t xml:space="preserve">Memory Benchmark</w:t>
      </w:r>
      <w:r>
        <w:t xml:space="preserve"> </w:t>
      </w:r>
      <w:r>
        <w:t xml:space="preserve">to compare providers on shared rules across quality, latency, cost, recall, and NDCG</w:t>
      </w:r>
      <w:r>
        <w:t xml:space="preserve"> </w:t>
      </w:r>
      <w:r>
        <w:rPr>
          <w:rStyle w:val="FootnoteReference"/>
        </w:rPr>
        <w:footnoteReference w:id="42"/>
      </w:r>
      <w:r>
        <w:rPr>
          <w:rStyle w:val="FootnoteReference"/>
        </w:rPr>
        <w:footnoteReference w:id="43"/>
      </w:r>
      <w:r>
        <w:t xml:space="preserve">.</w:t>
      </w:r>
    </w:p>
    <w:p>
      <w:pPr>
        <w:numPr>
          <w:ilvl w:val="0"/>
          <w:numId w:val="1002"/>
        </w:numPr>
        <w:pStyle w:val="Compact"/>
      </w:pPr>
      <w:r>
        <w:rPr>
          <w:bCs/>
          <w:b/>
        </w:rPr>
        <w:t xml:space="preserve">GPT-5.4 vision -&gt; code</w:t>
      </w:r>
      <w:r>
        <w:t xml:space="preserve"> </w:t>
      </w:r>
      <w:r>
        <w:t xml:space="preserve">— Romain Huet says GPT-5.4 is especially strong on dense documents, diagrams, and rough sketches, then suggests handing the result to Codex to turn it into software</w:t>
      </w:r>
      <w:r>
        <w:t xml:space="preserve"> </w:t>
      </w:r>
      <w:r>
        <w:rPr>
          <w:rStyle w:val="FootnoteReference"/>
        </w:rPr>
        <w:footnoteReference w:id="44"/>
      </w:r>
      <w:r>
        <w:t xml:space="preserve">.</w:t>
      </w:r>
    </w:p>
    <w:bookmarkEnd w:id="46"/>
    <w:bookmarkStart w:id="79" w:name="workflows-tricks"/>
    <w:p>
      <w:pPr>
        <w:pStyle w:val="Heading2"/>
      </w:pPr>
      <w:r>
        <w:t xml:space="preserve">💡 WORKFLOWS &amp; TRICKS</w:t>
      </w:r>
    </w:p>
    <w:p>
      <w:pPr>
        <w:numPr>
          <w:ilvl w:val="0"/>
          <w:numId w:val="1003"/>
        </w:numPr>
        <w:pStyle w:val="Compact"/>
      </w:pPr>
      <w:r>
        <w:rPr>
          <w:bCs/>
          <w:b/>
        </w:rPr>
        <w:t xml:space="preserve">If you are building an agent harness, copy Devin’s routing pattern, not just its UI</w:t>
      </w:r>
    </w:p>
    <w:p>
      <w:pPr>
        <w:numPr>
          <w:ilvl w:val="1"/>
          <w:numId w:val="1004"/>
        </w:numPr>
        <w:pStyle w:val="Compact"/>
      </w:pPr>
      <w:r>
        <w:t xml:space="preserve">Maintain multiple model groups instead of betting on one model</w:t>
      </w:r>
      <w:r>
        <w:t xml:space="preserve"> </w:t>
      </w:r>
      <w:r>
        <w:rPr>
          <w:rStyle w:val="FootnoteReference"/>
        </w:rPr>
        <w:footnoteReference w:id="47"/>
      </w:r>
    </w:p>
    <w:p>
      <w:pPr>
        <w:numPr>
          <w:ilvl w:val="1"/>
          <w:numId w:val="1004"/>
        </w:numPr>
        <w:pStyle w:val="Compact"/>
      </w:pPr>
      <w:r>
        <w:t xml:space="preserve">Eval every model before routing it into the harness</w:t>
      </w:r>
      <w:r>
        <w:t xml:space="preserve"> </w:t>
      </w:r>
      <w:r>
        <w:rPr>
          <w:rStyle w:val="FootnoteReference"/>
        </w:rPr>
        <w:footnoteReference w:id="48"/>
      </w:r>
    </w:p>
    <w:p>
      <w:pPr>
        <w:numPr>
          <w:ilvl w:val="1"/>
          <w:numId w:val="1004"/>
        </w:numPr>
        <w:pStyle w:val="Compact"/>
      </w:pPr>
      <w:r>
        <w:t xml:space="preserve">Treat the harness as a living system and rewrite it periodically as models change</w:t>
      </w:r>
      <w:r>
        <w:t xml:space="preserve"> </w:t>
      </w:r>
      <w:r>
        <w:rPr>
          <w:rStyle w:val="FootnoteReference"/>
        </w:rPr>
        <w:footnoteReference w:id="49"/>
      </w:r>
    </w:p>
    <w:p>
      <w:pPr>
        <w:numPr>
          <w:ilvl w:val="0"/>
          <w:numId w:val="1003"/>
        </w:numPr>
        <w:pStyle w:val="Compact"/>
      </w:pPr>
      <w:r>
        <w:rPr>
          <w:bCs/>
          <w:b/>
        </w:rPr>
        <w:t xml:space="preserve">Use a private agent backchannel with an approval gate</w:t>
      </w:r>
    </w:p>
    <w:p>
      <w:pPr>
        <w:numPr>
          <w:ilvl w:val="1"/>
          <w:numId w:val="1005"/>
        </w:numPr>
        <w:pStyle w:val="Compact"/>
      </w:pPr>
      <w:r>
        <w:t xml:space="preserve">Run</w:t>
      </w:r>
      <w:r>
        <w:t xml:space="preserve"> </w:t>
      </w:r>
      <w:r>
        <w:rPr>
          <w:rStyle w:val="VerbatimChar"/>
        </w:rPr>
        <w:t xml:space="preserve">acpx</w:t>
      </w:r>
      <w:r>
        <w:t xml:space="preserve"> </w:t>
      </w:r>
      <w:r>
        <w:t xml:space="preserve">inside Codex</w:t>
      </w:r>
      <w:r>
        <w:t xml:space="preserve"> </w:t>
      </w:r>
      <w:r>
        <w:rPr>
          <w:rStyle w:val="FootnoteReference"/>
        </w:rPr>
        <w:footnoteReference w:id="50"/>
      </w:r>
    </w:p>
    <w:p>
      <w:pPr>
        <w:numPr>
          <w:ilvl w:val="1"/>
          <w:numId w:val="1005"/>
        </w:numPr>
        <w:pStyle w:val="Compact"/>
      </w:pPr>
      <w:r>
        <w:t xml:space="preserve">Connect over ACP to OpenClaw and a remote agent like Molty</w:t>
      </w:r>
      <w:r>
        <w:t xml:space="preserve"> </w:t>
      </w:r>
      <w:r>
        <w:rPr>
          <w:rStyle w:val="FootnoteReference"/>
        </w:rPr>
        <w:footnoteReference w:id="52"/>
      </w:r>
      <w:r>
        <w:rPr>
          <w:rStyle w:val="FootnoteReference"/>
        </w:rPr>
        <w:footnoteReference w:id="53"/>
      </w:r>
    </w:p>
    <w:p>
      <w:pPr>
        <w:numPr>
          <w:ilvl w:val="1"/>
          <w:numId w:val="1005"/>
        </w:numPr>
        <w:pStyle w:val="Compact"/>
      </w:pPr>
      <w:r>
        <w:t xml:space="preserve">Let the agents discuss privately</w:t>
      </w:r>
      <w:r>
        <w:t xml:space="preserve"> </w:t>
      </w:r>
      <w:r>
        <w:rPr>
          <w:rStyle w:val="FootnoteReference"/>
        </w:rPr>
        <w:footnoteReference w:id="55"/>
      </w:r>
    </w:p>
    <w:p>
      <w:pPr>
        <w:numPr>
          <w:ilvl w:val="1"/>
          <w:numId w:val="1005"/>
        </w:numPr>
        <w:pStyle w:val="Compact"/>
      </w:pPr>
      <w:r>
        <w:t xml:space="preserve">Send into the live destination only after the target session approves it</w:t>
      </w:r>
      <w:r>
        <w:t xml:space="preserve"> </w:t>
      </w:r>
      <w:r>
        <w:rPr>
          <w:rStyle w:val="FootnoteReference"/>
        </w:rPr>
        <w:footnoteReference w:id="57"/>
      </w:r>
    </w:p>
    <w:p>
      <w:pPr>
        <w:numPr>
          <w:ilvl w:val="1"/>
          <w:numId w:val="1006"/>
        </w:numPr>
        <w:pStyle w:val="Compact"/>
      </w:pPr>
      <w:r>
        <w:t xml:space="preserve">Repo:</w:t>
      </w:r>
      <w:r>
        <w:t xml:space="preserve"> </w:t>
      </w:r>
      <w:hyperlink r:id="rId58">
        <w:r>
          <w:rPr>
            <w:rStyle w:val="Hyperlink"/>
          </w:rPr>
          <w:t xml:space="preserve">acpx</w:t>
        </w:r>
      </w:hyperlink>
      <w:r>
        <w:t xml:space="preserve"> </w:t>
      </w:r>
      <w:r>
        <w:rPr>
          <w:rStyle w:val="FootnoteReference"/>
        </w:rPr>
        <w:footnoteReference w:id="59"/>
      </w:r>
    </w:p>
    <w:p>
      <w:pPr>
        <w:numPr>
          <w:ilvl w:val="0"/>
          <w:numId w:val="1003"/>
        </w:numPr>
        <w:pStyle w:val="Compact"/>
      </w:pPr>
      <w:r>
        <w:rPr>
          <w:bCs/>
          <w:b/>
        </w:rPr>
        <w:t xml:space="preserve">Terminal beats chat when the toolchain already exists</w:t>
      </w:r>
    </w:p>
    <w:p>
      <w:pPr>
        <w:numPr>
          <w:ilvl w:val="1"/>
          <w:numId w:val="1007"/>
        </w:numPr>
        <w:pStyle w:val="Compact"/>
      </w:pPr>
      <w:r>
        <w:t xml:space="preserve">Nvidia engineers say coding agents outperform more general agents largely because shell access gives them compilers, tests, and every installed tool, so they can write, run, inspect errors, and fix in-loop</w:t>
      </w:r>
      <w:r>
        <w:t xml:space="preserve"> </w:t>
      </w:r>
      <w:r>
        <w:rPr>
          <w:rStyle w:val="FootnoteReference"/>
        </w:rPr>
        <w:footnoteReference w:id="60"/>
      </w:r>
    </w:p>
    <w:p>
      <w:pPr>
        <w:numPr>
          <w:ilvl w:val="1"/>
          <w:numId w:val="1007"/>
        </w:numPr>
        <w:pStyle w:val="Compact"/>
      </w:pPr>
      <w:r>
        <w:t xml:space="preserve">Concrete example: with an Outlook CLI installed, one engineer had Codex summarize a messy inbox, highlight escalations, move reply-worthy threads into a folder, and archive the rest</w:t>
      </w:r>
      <w:r>
        <w:t xml:space="preserve"> </w:t>
      </w:r>
      <w:r>
        <w:rPr>
          <w:rStyle w:val="FootnoteReference"/>
        </w:rPr>
        <w:footnoteReference w:id="61"/>
      </w:r>
    </w:p>
    <w:p>
      <w:pPr>
        <w:numPr>
          <w:ilvl w:val="1"/>
          <w:numId w:val="1007"/>
        </w:numPr>
        <w:pStyle w:val="Compact"/>
      </w:pPr>
      <w:r>
        <w:t xml:space="preserve">LangSmith is productizing the same pattern by exposing trace debugging, dataset creation, and experiments through a CLI</w:t>
      </w:r>
      <w:r>
        <w:t xml:space="preserve"> </w:t>
      </w:r>
      <w:r>
        <w:rPr>
          <w:rStyle w:val="FootnoteReference"/>
        </w:rPr>
        <w:footnoteReference w:id="62"/>
      </w:r>
    </w:p>
    <w:p>
      <w:pPr>
        <w:numPr>
          <w:ilvl w:val="0"/>
          <w:numId w:val="1003"/>
        </w:numPr>
        <w:pStyle w:val="Compact"/>
      </w:pPr>
      <w:r>
        <w:rPr>
          <w:bCs/>
          <w:b/>
        </w:rPr>
        <w:t xml:space="preserve">Memory that helps coding agents is hybrid, not just a folder of notes</w:t>
      </w:r>
    </w:p>
    <w:p>
      <w:pPr>
        <w:numPr>
          <w:ilvl w:val="1"/>
          <w:numId w:val="1008"/>
        </w:numPr>
        <w:pStyle w:val="Compact"/>
      </w:pPr>
      <w:r>
        <w:t xml:space="preserve">File-based memory can work, but Shah says it depends on explicit remember-this behavior, gets slow to traverse, and lacks update logic</w:t>
      </w:r>
      <w:r>
        <w:t xml:space="preserve"> </w:t>
      </w:r>
      <w:r>
        <w:rPr>
          <w:rStyle w:val="FootnoteReference"/>
        </w:rPr>
        <w:footnoteReference w:id="63"/>
      </w:r>
    </w:p>
    <w:p>
      <w:pPr>
        <w:numPr>
          <w:ilvl w:val="1"/>
          <w:numId w:val="1008"/>
        </w:numPr>
        <w:pStyle w:val="Compact"/>
      </w:pPr>
      <w:r>
        <w:t xml:space="preserve">His replacement pattern: keep a tiny always-on user profile plus recent episodes, surface memories first, and fall back to raw RAG chunks when memory misses</w:t>
      </w:r>
      <w:r>
        <w:t xml:space="preserve"> </w:t>
      </w:r>
      <w:r>
        <w:rPr>
          <w:rStyle w:val="FootnoteReference"/>
        </w:rPr>
        <w:footnoteReference w:id="64"/>
      </w:r>
      <w:r>
        <w:rPr>
          <w:rStyle w:val="FootnoteReference"/>
        </w:rPr>
        <w:footnoteReference w:id="65"/>
      </w:r>
    </w:p>
    <w:p>
      <w:pPr>
        <w:numPr>
          <w:ilvl w:val="0"/>
          <w:numId w:val="1003"/>
        </w:numPr>
        <w:pStyle w:val="Compact"/>
      </w:pPr>
      <w:r>
        <w:rPr>
          <w:bCs/>
          <w:b/>
        </w:rPr>
        <w:t xml:space="preserve">Hard safety rule for powerful agents</w:t>
      </w:r>
    </w:p>
    <w:p>
      <w:pPr>
        <w:numPr>
          <w:ilvl w:val="1"/>
          <w:numId w:val="1009"/>
        </w:numPr>
        <w:pStyle w:val="Compact"/>
      </w:pPr>
      <w:r>
        <w:t xml:space="preserve">Nvidia’s rule of thumb: agents can access</w:t>
      </w:r>
      <w:r>
        <w:t xml:space="preserve"> </w:t>
      </w:r>
      <w:r>
        <w:rPr>
          <w:bCs/>
          <w:b/>
        </w:rPr>
        <w:t xml:space="preserve">files</w:t>
      </w:r>
      <w:r>
        <w:t xml:space="preserve">,</w:t>
      </w:r>
      <w:r>
        <w:t xml:space="preserve"> </w:t>
      </w:r>
      <w:r>
        <w:rPr>
          <w:bCs/>
          <w:b/>
        </w:rPr>
        <w:t xml:space="preserve">the internet</w:t>
      </w:r>
      <w:r>
        <w:t xml:space="preserve">, or</w:t>
      </w:r>
      <w:r>
        <w:t xml:space="preserve"> </w:t>
      </w:r>
      <w:r>
        <w:rPr>
          <w:bCs/>
          <w:b/>
        </w:rPr>
        <w:t xml:space="preserve">custom code execution</w:t>
      </w:r>
      <w:r>
        <w:t xml:space="preserve"> </w:t>
      </w:r>
      <w:r>
        <w:t xml:space="preserve">— but you should usually grant only</w:t>
      </w:r>
      <w:r>
        <w:t xml:space="preserve"> </w:t>
      </w:r>
      <w:r>
        <w:rPr>
          <w:bCs/>
          <w:b/>
        </w:rPr>
        <w:t xml:space="preserve">two of the three</w:t>
      </w:r>
      <w:r>
        <w:t xml:space="preserve"> </w:t>
      </w:r>
      <w:r>
        <w:rPr>
          <w:rStyle w:val="FootnoteReference"/>
        </w:rPr>
        <w:footnoteReference w:id="66"/>
      </w:r>
      <w:r>
        <w:rPr>
          <w:rStyle w:val="FootnoteReference"/>
        </w:rPr>
        <w:footnoteReference w:id="67"/>
      </w:r>
    </w:p>
    <w:p>
      <w:pPr>
        <w:numPr>
          <w:ilvl w:val="1"/>
          <w:numId w:val="1009"/>
        </w:numPr>
        <w:pStyle w:val="Compact"/>
      </w:pPr>
      <w:r>
        <w:t xml:space="preserve">If you need riskier setups, isolate them. Their example for OpenClaw is a Brev VM off the corporate network</w:t>
      </w:r>
      <w:r>
        <w:t xml:space="preserve"> </w:t>
      </w:r>
      <w:r>
        <w:rPr>
          <w:rStyle w:val="FootnoteReference"/>
        </w:rPr>
        <w:footnoteReference w:id="68"/>
      </w:r>
    </w:p>
    <w:p>
      <w:pPr>
        <w:numPr>
          <w:ilvl w:val="0"/>
          <w:numId w:val="1003"/>
        </w:numPr>
        <w:pStyle w:val="Compact"/>
      </w:pPr>
      <w:r>
        <w:rPr>
          <w:bCs/>
          <w:b/>
        </w:rPr>
        <w:t xml:space="preserve">Visual-to-code loop</w:t>
      </w:r>
    </w:p>
    <w:p>
      <w:pPr>
        <w:numPr>
          <w:ilvl w:val="1"/>
          <w:numId w:val="1010"/>
        </w:numPr>
        <w:pStyle w:val="Compact"/>
      </w:pPr>
      <w:r>
        <w:t xml:space="preserve">Feed GPT-5.4 the dense doc, diagram, or rough sketch for interpretation</w:t>
      </w:r>
      <w:r>
        <w:t xml:space="preserve"> </w:t>
      </w:r>
      <w:r>
        <w:rPr>
          <w:rStyle w:val="FootnoteReference"/>
        </w:rPr>
        <w:footnoteReference w:id="69"/>
      </w:r>
    </w:p>
    <w:p>
      <w:pPr>
        <w:numPr>
          <w:ilvl w:val="1"/>
          <w:numId w:val="1010"/>
        </w:numPr>
        <w:pStyle w:val="Compact"/>
      </w:pPr>
      <w:r>
        <w:t xml:space="preserve">If the task is UI-heavy, connect a design surface like Paper to Claude Code or OpenClaw</w:t>
      </w:r>
      <w:r>
        <w:t xml:space="preserve"> </w:t>
      </w:r>
      <w:r>
        <w:rPr>
          <w:rStyle w:val="FootnoteReference"/>
        </w:rPr>
        <w:footnoteReference w:id="70"/>
      </w:r>
      <w:r>
        <w:rPr>
          <w:rStyle w:val="FootnoteReference"/>
        </w:rPr>
        <w:footnoteReference w:id="72"/>
      </w:r>
    </w:p>
    <w:p>
      <w:pPr>
        <w:numPr>
          <w:ilvl w:val="1"/>
          <w:numId w:val="1010"/>
        </w:numPr>
        <w:pStyle w:val="Compact"/>
      </w:pPr>
      <w:r>
        <w:t xml:space="preserve">Riley Brown’s demo flow: install Paper -&gt; connect Claude Code -&gt; plan design -&gt; generate designs -&gt; iterate -&gt; build the React app -&gt; deploy</w:t>
      </w:r>
      <w:r>
        <w:t xml:space="preserve"> </w:t>
      </w:r>
      <w:r>
        <w:rPr>
          <w:rStyle w:val="FootnoteReference"/>
        </w:rPr>
        <w:footnoteReference w:id="73"/>
      </w:r>
      <w:r>
        <w:rPr>
          <w:rStyle w:val="FootnoteReference"/>
        </w:rPr>
        <w:footnoteReference w:id="74"/>
      </w:r>
    </w:p>
    <w:p>
      <w:pPr>
        <w:numPr>
          <w:ilvl w:val="0"/>
          <w:numId w:val="1003"/>
        </w:numPr>
        <w:pStyle w:val="Compact"/>
      </w:pPr>
      <w:r>
        <w:rPr>
          <w:bCs/>
          <w:b/>
        </w:rPr>
        <w:t xml:space="preserve">100% agent-written code can still be disciplined</w:t>
      </w:r>
    </w:p>
    <w:p>
      <w:pPr>
        <w:numPr>
          <w:ilvl w:val="1"/>
          <w:numId w:val="1011"/>
        </w:numPr>
        <w:pStyle w:val="Compact"/>
      </w:pPr>
      <w:r>
        <w:t xml:space="preserve">Kent C. Dodds says he already has agents writing 100% of his code, but still steers the work and can read all generated code manually. His point: that is not the same as hands-off vibe coding</w:t>
      </w:r>
      <w:r>
        <w:t xml:space="preserve"> </w:t>
      </w:r>
      <w:r>
        <w:rPr>
          <w:rStyle w:val="FootnoteReference"/>
        </w:rPr>
        <w:footnoteReference w:id="75"/>
      </w:r>
      <w:r>
        <w:rPr>
          <w:rStyle w:val="FootnoteReference"/>
        </w:rPr>
        <w:footnoteReference w:id="77"/>
      </w:r>
    </w:p>
    <w:bookmarkEnd w:id="79"/>
    <w:bookmarkStart w:id="94" w:name="people-to-watch"/>
    <w:p>
      <w:pPr>
        <w:pStyle w:val="Heading2"/>
      </w:pPr>
      <w:r>
        <w:t xml:space="preserve">👤 PEOPLE TO WATCH</w:t>
      </w:r>
    </w:p>
    <w:p>
      <w:pPr>
        <w:numPr>
          <w:ilvl w:val="0"/>
          <w:numId w:val="1012"/>
        </w:numPr>
        <w:pStyle w:val="Compact"/>
      </w:pPr>
      <w:r>
        <w:rPr>
          <w:bCs/>
          <w:b/>
        </w:rPr>
        <w:t xml:space="preserve">swyx +</w:t>
      </w:r>
      <w:r>
        <w:rPr>
          <w:bCs/>
          <w:b/>
        </w:rPr>
        <w:t xml:space="preserve"> </w:t>
      </w:r>
      <w:r>
        <w:rPr>
          <w:bCs/>
          <w:b/>
        </w:rPr>
        <w:t xml:space="preserve">@dtcb</w:t>
      </w:r>
      <w:r>
        <w:t xml:space="preserve"> </w:t>
      </w:r>
      <w:r>
        <w:t xml:space="preserve">— best current read on why Devin suddenly feels good: same harness, better models, real user feedback</w:t>
      </w:r>
      <w:r>
        <w:t xml:space="preserve"> </w:t>
      </w:r>
      <w:r>
        <w:rPr>
          <w:rStyle w:val="FootnoteReference"/>
        </w:rPr>
        <w:footnoteReference w:id="80"/>
      </w:r>
      <w:r>
        <w:rPr>
          <w:rStyle w:val="FootnoteReference"/>
        </w:rPr>
        <w:footnoteReference w:id="81"/>
      </w:r>
    </w:p>
    <w:p>
      <w:pPr>
        <w:numPr>
          <w:ilvl w:val="0"/>
          <w:numId w:val="1012"/>
        </w:numPr>
        <w:pStyle w:val="Compact"/>
      </w:pPr>
      <w:r>
        <w:rPr>
          <w:bCs/>
          <w:b/>
        </w:rPr>
        <w:t xml:space="preserve">Dhravya Shah</w:t>
      </w:r>
      <w:r>
        <w:t xml:space="preserve"> </w:t>
      </w:r>
      <w:r>
        <w:t xml:space="preserve">— rare mix of implementation detail and benchmark skepticism on agent memory; worth watching if you care about stateful agents more than leaderboard screenshots</w:t>
      </w:r>
      <w:r>
        <w:t xml:space="preserve"> </w:t>
      </w:r>
      <w:r>
        <w:rPr>
          <w:rStyle w:val="FootnoteReference"/>
        </w:rPr>
        <w:footnoteReference w:id="82"/>
      </w:r>
      <w:r>
        <w:rPr>
          <w:rStyle w:val="FootnoteReference"/>
        </w:rPr>
        <w:footnoteReference w:id="83"/>
      </w:r>
      <w:r>
        <w:rPr>
          <w:rStyle w:val="FootnoteReference"/>
        </w:rPr>
        <w:footnoteReference w:id="84"/>
      </w:r>
    </w:p>
    <w:p>
      <w:pPr>
        <w:numPr>
          <w:ilvl w:val="0"/>
          <w:numId w:val="1012"/>
        </w:numPr>
        <w:pStyle w:val="Compact"/>
      </w:pPr>
      <w:r>
        <w:rPr>
          <w:bCs/>
          <w:b/>
        </w:rPr>
        <w:t xml:space="preserve">Peter Steinberger</w:t>
      </w:r>
      <w:r>
        <w:t xml:space="preserve"> </w:t>
      </w:r>
      <w:r>
        <w:t xml:space="preserve">— actively wiring Codex, OpenClaw, and ACP together in public; good source for multi-agent orchestration patterns, not just model takes</w:t>
      </w:r>
      <w:r>
        <w:t xml:space="preserve"> </w:t>
      </w:r>
      <w:r>
        <w:rPr>
          <w:rStyle w:val="FootnoteReference"/>
        </w:rPr>
        <w:footnoteReference w:id="85"/>
      </w:r>
      <w:r>
        <w:rPr>
          <w:rStyle w:val="FootnoteReference"/>
        </w:rPr>
        <w:footnoteReference w:id="86"/>
      </w:r>
      <w:r>
        <w:rPr>
          <w:rStyle w:val="FootnoteReference"/>
        </w:rPr>
        <w:footnoteReference w:id="87"/>
      </w:r>
    </w:p>
    <w:p>
      <w:pPr>
        <w:numPr>
          <w:ilvl w:val="0"/>
          <w:numId w:val="1012"/>
        </w:numPr>
        <w:pStyle w:val="Compact"/>
      </w:pPr>
      <w:r>
        <w:rPr>
          <w:bCs/>
          <w:b/>
        </w:rPr>
        <w:t xml:space="preserve">Andrej Karpathy</w:t>
      </w:r>
      <w:r>
        <w:t xml:space="preserve"> </w:t>
      </w:r>
      <w:r>
        <w:t xml:space="preserve">— now pushing autoresearch toward agent communities coordinated through GitHub Discussions and PRs instead of a single linear branch</w:t>
      </w:r>
      <w:r>
        <w:t xml:space="preserve"> </w:t>
      </w:r>
      <w:r>
        <w:rPr>
          <w:rStyle w:val="FootnoteReference"/>
        </w:rPr>
        <w:footnoteReference w:id="88"/>
      </w:r>
      <w:r>
        <w:rPr>
          <w:rStyle w:val="FootnoteReference"/>
        </w:rPr>
        <w:footnoteReference w:id="90"/>
      </w:r>
    </w:p>
    <w:p>
      <w:pPr>
        <w:numPr>
          <w:ilvl w:val="0"/>
          <w:numId w:val="1012"/>
        </w:numPr>
        <w:pStyle w:val="Compact"/>
      </w:pPr>
      <w:r>
        <w:rPr>
          <w:bCs/>
          <w:b/>
        </w:rPr>
        <w:t xml:space="preserve">Theo</w:t>
      </w:r>
      <w:r>
        <w:t xml:space="preserve"> </w:t>
      </w:r>
      <w:r>
        <w:t xml:space="preserve">— useful dissent. After hopping back into Claude Code for UI work, he says CLI agent UX is still awful compared with a real GUI</w:t>
      </w:r>
      <w:r>
        <w:t xml:space="preserve"> </w:t>
      </w:r>
      <w:r>
        <w:rPr>
          <w:rStyle w:val="FootnoteReference"/>
        </w:rPr>
        <w:footnoteReference w:id="91"/>
      </w:r>
      <w:r>
        <w:rPr>
          <w:rStyle w:val="FootnoteReference"/>
        </w:rPr>
        <w:footnoteReference w:id="93"/>
      </w:r>
    </w:p>
    <w:bookmarkEnd w:id="94"/>
    <w:bookmarkStart w:id="109" w:name="watch-listen"/>
    <w:p>
      <w:pPr>
        <w:pStyle w:val="Heading2"/>
      </w:pPr>
      <w:r>
        <w:t xml:space="preserve">🎬 WATCH &amp; LISTEN</w:t>
      </w:r>
    </w:p>
    <w:p>
      <w:pPr>
        <w:numPr>
          <w:ilvl w:val="0"/>
          <w:numId w:val="1013"/>
        </w:numPr>
        <w:pStyle w:val="Compact"/>
      </w:pPr>
      <w:r>
        <w:rPr>
          <w:bCs/>
          <w:b/>
        </w:rPr>
        <w:t xml:space="preserve">Latent Space — 19:24–20:35:</w:t>
      </w:r>
      <w:r>
        <w:t xml:space="preserve"> </w:t>
      </w:r>
      <w:r>
        <w:t xml:space="preserve">why user profiles beat literal retrieval. Good explanation of why an agent needs a tiny always-on profile plus recent episodes to answer questions like what monitor fits you, even if you never explicitly talked about monitors</w:t>
      </w:r>
      <w:r>
        <w:t xml:space="preserve"> </w:t>
      </w:r>
      <w:r>
        <w:rPr>
          <w:rStyle w:val="FootnoteReference"/>
        </w:rPr>
        <w:footnoteReference w:id="95"/>
      </w:r>
    </w:p>
    <w:p>
      <w:pPr>
        <w:pStyle w:val="FirstParagraph"/>
      </w:pPr>
      <w:hyperlink r:id="rId99">
        <w:r>
          <w:drawing>
            <wp:inline>
              <wp:extent cx="5334000" cy="4000500"/>
              <wp:effectExtent b="0" l="0" r="0" t="0"/>
              <wp:docPr descr="OpenClaw’s Memory Sucks and the fix is simple — Dhravya Shah, Supermemory" title="" id="97" name="Picture"/>
              <a:graphic>
                <a:graphicData uri="http://schemas.openxmlformats.org/drawingml/2006/picture">
                  <pic:pic>
                    <pic:nvPicPr>
                      <pic:cNvPr descr="https://img.youtube.com/vi/Io0mAsHkiRY/hqdefault.jpg" id="98" name="Picture"/>
                      <pic:cNvPicPr>
                        <a:picLocks noChangeArrowheads="1" noChangeAspect="1"/>
                      </pic:cNvPicPr>
                    </pic:nvPicPr>
                    <pic:blipFill>
                      <a:blip r:embed="rId9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OpenClaw’s Memory Sucks and the fix is simple — Dhravya Shah, Supermemory (19:24)</w:t>
      </w:r>
    </w:p>
    <w:p>
      <w:pPr>
        <w:numPr>
          <w:ilvl w:val="0"/>
          <w:numId w:val="1014"/>
        </w:numPr>
        <w:pStyle w:val="Compact"/>
      </w:pPr>
      <w:r>
        <w:rPr>
          <w:bCs/>
          <w:b/>
        </w:rPr>
        <w:t xml:space="preserve">Latent Space — 22:25–23:42:</w:t>
      </w:r>
      <w:r>
        <w:t xml:space="preserve"> </w:t>
      </w:r>
      <w:r>
        <w:t xml:space="preserve">hybrid memory mode for OpenClaw. Memories surface first, RAG fills the gap when memory misses, and the system extracts that information in the background for future turns</w:t>
      </w:r>
      <w:r>
        <w:t xml:space="preserve"> </w:t>
      </w:r>
      <w:r>
        <w:rPr>
          <w:rStyle w:val="FootnoteReference"/>
        </w:rPr>
        <w:footnoteReference w:id="100"/>
      </w:r>
    </w:p>
    <w:p>
      <w:pPr>
        <w:pStyle w:val="FirstParagraph"/>
      </w:pPr>
      <w:hyperlink r:id="rId103">
        <w:r>
          <w:drawing>
            <wp:inline>
              <wp:extent cx="5334000" cy="4000500"/>
              <wp:effectExtent b="0" l="0" r="0" t="0"/>
              <wp:docPr descr="OpenClaw’s Memory Sucks and the fix is simple — Dhravya Shah, Supermemory" title="" id="101" name="Picture"/>
              <a:graphic>
                <a:graphicData uri="http://schemas.openxmlformats.org/drawingml/2006/picture">
                  <pic:pic>
                    <pic:nvPicPr>
                      <pic:cNvPr descr="https://img.youtube.com/vi/Io0mAsHkiRY/hqdefault.jpg" id="102" name="Picture"/>
                      <pic:cNvPicPr>
                        <a:picLocks noChangeArrowheads="1" noChangeAspect="1"/>
                      </pic:cNvPicPr>
                    </pic:nvPicPr>
                    <pic:blipFill>
                      <a:blip r:embed="rId9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OpenClaw’s Memory Sucks and the fix is simple — Dhravya Shah, Supermemory (22:25)</w:t>
      </w:r>
    </w:p>
    <w:p>
      <w:pPr>
        <w:numPr>
          <w:ilvl w:val="0"/>
          <w:numId w:val="1015"/>
        </w:numPr>
        <w:pStyle w:val="Compact"/>
      </w:pPr>
      <w:r>
        <w:rPr>
          <w:bCs/>
          <w:b/>
        </w:rPr>
        <w:t xml:space="preserve">NVIDIA on Latent Space — 1:08:21–1:09:41:</w:t>
      </w:r>
      <w:r>
        <w:t xml:space="preserve"> </w:t>
      </w:r>
      <w:r>
        <w:t xml:space="preserve">why coding agents keep beating general agents. The argument is straightforward: the terminal gives agents access to compilers, tests, and every installed tool, so the feedback loop is tighter than pure chat</w:t>
      </w:r>
      <w:r>
        <w:t xml:space="preserve"> </w:t>
      </w:r>
      <w:r>
        <w:rPr>
          <w:rStyle w:val="FootnoteReference"/>
        </w:rPr>
        <w:footnoteReference w:id="104"/>
      </w:r>
    </w:p>
    <w:p>
      <w:pPr>
        <w:pStyle w:val="FirstParagraph"/>
      </w:pPr>
      <w:hyperlink r:id="rId108">
        <w:r>
          <w:drawing>
            <wp:inline>
              <wp:extent cx="5334000" cy="4000500"/>
              <wp:effectExtent b="0" l="0" r="0" t="0"/>
              <wp:docPr descr="NVIDIA’s AI Engineers: Brev, Dynamo and Agent Inference at Planetary Scale and “Speed of Light”" title="" id="106" name="Picture"/>
              <a:graphic>
                <a:graphicData uri="http://schemas.openxmlformats.org/drawingml/2006/picture">
                  <pic:pic>
                    <pic:nvPicPr>
                      <pic:cNvPr descr="https://img.youtube.com/vi/64D6tcsPH1U/hqdefault.jpg" id="107" name="Picture"/>
                      <pic:cNvPicPr>
                        <a:picLocks noChangeArrowheads="1" noChangeAspect="1"/>
                      </pic:cNvPicPr>
                    </pic:nvPicPr>
                    <pic:blipFill>
                      <a:blip r:embed="rId10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NVIDIA’s AI Engineers: Brev, Dynamo and Agent Inference at Planetary Scale and</w:t>
      </w:r>
      <w:r>
        <w:rPr>
          <w:iCs/>
          <w:i/>
        </w:rPr>
        <w:t xml:space="preserve"> </w:t>
      </w:r>
      <w:r>
        <w:rPr>
          <w:iCs/>
          <w:i/>
        </w:rPr>
        <w:t xml:space="preserve">“</w:t>
      </w:r>
      <w:r>
        <w:rPr>
          <w:iCs/>
          <w:i/>
        </w:rPr>
        <w:t xml:space="preserve">Speed of Light</w:t>
      </w:r>
      <w:r>
        <w:rPr>
          <w:iCs/>
          <w:i/>
        </w:rPr>
        <w:t xml:space="preserve">”</w:t>
      </w:r>
      <w:r>
        <w:rPr>
          <w:iCs/>
          <w:i/>
        </w:rPr>
        <w:t xml:space="preserve"> </w:t>
      </w:r>
      <w:r>
        <w:rPr>
          <w:iCs/>
          <w:i/>
        </w:rPr>
        <w:t xml:space="preserve">(68:21)</w:t>
      </w:r>
    </w:p>
    <w:bookmarkEnd w:id="109"/>
    <w:bookmarkStart w:id="127" w:name="projects-repos"/>
    <w:p>
      <w:pPr>
        <w:pStyle w:val="Heading2"/>
      </w:pPr>
      <w:r>
        <w:t xml:space="preserve">📊 PROJECTS &amp; REPOS</w:t>
      </w:r>
    </w:p>
    <w:p>
      <w:pPr>
        <w:numPr>
          <w:ilvl w:val="0"/>
          <w:numId w:val="1016"/>
        </w:numPr>
        <w:pStyle w:val="Compact"/>
      </w:pPr>
      <w:hyperlink r:id="rId58">
        <w:r>
          <w:rPr>
            <w:rStyle w:val="Hyperlink"/>
          </w:rPr>
          <w:t xml:space="preserve">acpx</w:t>
        </w:r>
      </w:hyperlink>
      <w:r>
        <w:t xml:space="preserve"> </w:t>
      </w:r>
      <w:r>
        <w:t xml:space="preserve">— bridge layer that lets Codex call OpenClaw over ACP and OpenClaw call Codex back. Steinberger is already using it for private agent-to-agent discussion with an approval gate before posting to Discord</w:t>
      </w:r>
      <w:r>
        <w:t xml:space="preserve"> </w:t>
      </w:r>
      <w:r>
        <w:rPr>
          <w:rStyle w:val="FootnoteReference"/>
        </w:rPr>
        <w:footnoteReference w:id="110"/>
      </w:r>
      <w:r>
        <w:rPr>
          <w:rStyle w:val="FootnoteReference"/>
        </w:rPr>
        <w:footnoteReference w:id="111"/>
      </w:r>
      <w:r>
        <w:rPr>
          <w:rStyle w:val="FootnoteReference"/>
        </w:rPr>
        <w:footnoteReference w:id="112"/>
      </w:r>
      <w:r>
        <w:rPr>
          <w:rStyle w:val="FootnoteReference"/>
        </w:rPr>
        <w:footnoteReference w:id="113"/>
      </w:r>
    </w:p>
    <w:p>
      <w:pPr>
        <w:numPr>
          <w:ilvl w:val="0"/>
          <w:numId w:val="1016"/>
        </w:numPr>
        <w:pStyle w:val="Compact"/>
      </w:pPr>
      <w:r>
        <w:rPr>
          <w:bCs/>
          <w:b/>
        </w:rPr>
        <w:t xml:space="preserve">Super Memory</w:t>
      </w:r>
      <w:r>
        <w:t xml:space="preserve"> </w:t>
      </w:r>
      <w:r>
        <w:t xml:space="preserve">— open-source context infrastructure for stateful agents. Shah says the project reached</w:t>
      </w:r>
      <w:r>
        <w:t xml:space="preserve"> </w:t>
      </w:r>
      <w:r>
        <w:rPr>
          <w:bCs/>
          <w:b/>
        </w:rPr>
        <w:t xml:space="preserve">100k users</w:t>
      </w:r>
      <w:r>
        <w:t xml:space="preserve"> </w:t>
      </w:r>
      <w:r>
        <w:t xml:space="preserve">on about</w:t>
      </w:r>
      <w:r>
        <w:t xml:space="preserve"> </w:t>
      </w:r>
      <w:r>
        <w:rPr>
          <w:bCs/>
          <w:b/>
        </w:rPr>
        <w:t xml:space="preserve">$5/month</w:t>
      </w:r>
      <w:r>
        <w:t xml:space="preserve"> </w:t>
      </w:r>
      <w:r>
        <w:t xml:space="preserve">of Cloudflare spend in its early consumer phase and hit</w:t>
      </w:r>
      <w:r>
        <w:t xml:space="preserve"> </w:t>
      </w:r>
      <w:r>
        <w:rPr>
          <w:bCs/>
          <w:b/>
        </w:rPr>
        <w:t xml:space="preserve">10k GitHub stars in a few weeks</w:t>
      </w:r>
      <w:r>
        <w:t xml:space="preserve"> </w:t>
      </w:r>
      <w:r>
        <w:t xml:space="preserve">after open source</w:t>
      </w:r>
      <w:r>
        <w:t xml:space="preserve"> </w:t>
      </w:r>
      <w:r>
        <w:rPr>
          <w:rStyle w:val="FootnoteReference"/>
        </w:rPr>
        <w:footnoteReference w:id="114"/>
      </w:r>
      <w:r>
        <w:rPr>
          <w:rStyle w:val="FootnoteReference"/>
        </w:rPr>
        <w:footnoteReference w:id="115"/>
      </w:r>
    </w:p>
    <w:p>
      <w:pPr>
        <w:numPr>
          <w:ilvl w:val="0"/>
          <w:numId w:val="1016"/>
        </w:numPr>
        <w:pStyle w:val="Compact"/>
      </w:pPr>
      <w:r>
        <w:rPr>
          <w:bCs/>
          <w:b/>
        </w:rPr>
        <w:t xml:space="preserve">Memory Benchmark</w:t>
      </w:r>
      <w:r>
        <w:t xml:space="preserve"> </w:t>
      </w:r>
      <w:r>
        <w:t xml:space="preserve">— open-source eval harness for memory systems across providers, benchmarks, and judges, with metrics for quality, latency, cost, top-K recall, and NDCG</w:t>
      </w:r>
      <w:r>
        <w:t xml:space="preserve"> </w:t>
      </w:r>
      <w:r>
        <w:rPr>
          <w:rStyle w:val="FootnoteReference"/>
        </w:rPr>
        <w:footnoteReference w:id="116"/>
      </w:r>
    </w:p>
    <w:p>
      <w:pPr>
        <w:numPr>
          <w:ilvl w:val="0"/>
          <w:numId w:val="1016"/>
        </w:numPr>
        <w:pStyle w:val="Compact"/>
      </w:pPr>
      <w:r>
        <w:rPr>
          <w:bCs/>
          <w:b/>
        </w:rPr>
        <w:t xml:space="preserve">Karpathy’s lightweight GitHub coordination pattern</w:t>
      </w:r>
      <w:r>
        <w:t xml:space="preserve"> </w:t>
      </w:r>
      <w:r>
        <w:t xml:space="preserve">— use</w:t>
      </w:r>
      <w:r>
        <w:t xml:space="preserve"> </w:t>
      </w:r>
      <w:hyperlink r:id="rId117">
        <w:r>
          <w:rPr>
            <w:rStyle w:val="Hyperlink"/>
          </w:rPr>
          <w:t xml:space="preserve">Discussions</w:t>
        </w:r>
      </w:hyperlink>
      <w:r>
        <w:t xml:space="preserve"> </w:t>
      </w:r>
      <w:r>
        <w:t xml:space="preserve">for agent-written run summaries and</w:t>
      </w:r>
      <w:r>
        <w:t xml:space="preserve"> </w:t>
      </w:r>
      <w:hyperlink r:id="rId118">
        <w:r>
          <w:rPr>
            <w:rStyle w:val="Hyperlink"/>
          </w:rPr>
          <w:t xml:space="preserve">PRs</w:t>
        </w:r>
      </w:hyperlink>
      <w:r>
        <w:t xml:space="preserve"> </w:t>
      </w:r>
      <w:r>
        <w:t xml:space="preserve">for exact commits you might adopt without merging</w:t>
      </w:r>
      <w:r>
        <w:t xml:space="preserve"> </w:t>
      </w:r>
      <w:r>
        <w:rPr>
          <w:rStyle w:val="FootnoteReference"/>
        </w:rPr>
        <w:footnoteReference w:id="119"/>
      </w:r>
      <w:r>
        <w:rPr>
          <w:rStyle w:val="FootnoteReference"/>
        </w:rPr>
        <w:footnoteReference w:id="120"/>
      </w:r>
      <w:r>
        <w:rPr>
          <w:rStyle w:val="FootnoteReference"/>
        </w:rPr>
        <w:footnoteReference w:id="121"/>
      </w:r>
    </w:p>
    <w:p>
      <w:pPr>
        <w:pStyle w:val="FirstParagraph"/>
      </w:pPr>
      <w:r>
        <w:rPr>
          <w:iCs/>
          <w:i/>
        </w:rPr>
        <w:t xml:space="preserve">Editorial take: the edge is shifting from choosing one best model to building the system around it — routing, memory, terminal access, and permission boundaries</w:t>
      </w:r>
      <w:r>
        <w:t xml:space="preserve"> </w:t>
      </w:r>
      <w:r>
        <w:rPr>
          <w:rStyle w:val="FootnoteReference"/>
        </w:rPr>
        <w:footnoteReference w:id="122"/>
      </w:r>
      <w:r>
        <w:rPr>
          <w:rStyle w:val="FootnoteReference"/>
        </w:rPr>
        <w:footnoteReference w:id="123"/>
      </w:r>
      <w:r>
        <w:rPr>
          <w:rStyle w:val="FootnoteReference"/>
        </w:rPr>
        <w:footnoteReference w:id="124"/>
      </w:r>
      <w:r>
        <w:rPr>
          <w:rStyle w:val="FootnoteReference"/>
        </w:rPr>
        <w:footnoteReference w:id="125"/>
      </w:r>
    </w:p>
    <w:p>
      <w:r>
        <w:pict>
          <v:rect style="width:0;height:1.5pt" o:hralign="center" o:hrstd="t" o:hr="t"/>
        </w:pict>
      </w:r>
    </w:p>
    <w:bookmarkStart w:id="126" w:name="sources"/>
    <w:p>
      <w:pPr>
        <w:pStyle w:val="Heading3"/>
      </w:pPr>
      <w:r>
        <w:t xml:space="preserve">Sources</w:t>
      </w:r>
    </w:p>
    <w:p>
      <w:pPr>
        <w:numPr>
          <w:ilvl w:val="0"/>
          <w:numId w:val="1017"/>
        </w:numPr>
        <w:pStyle w:val="Compact"/>
      </w:pPr>
      <w:hyperlink r:id="rId21">
        <w:r>
          <w:rPr>
            <w:rStyle w:val="Hyperlink"/>
          </w:rPr>
          <w:t xml:space="preserve">𝕏 post by</w:t>
        </w:r>
        <w:r>
          <w:rPr>
            <w:rStyle w:val="Hyperlink"/>
          </w:rPr>
          <w:t xml:space="preserve"> </w:t>
        </w:r>
        <w:r>
          <w:rPr>
            <w:rStyle w:val="Hyperlink"/>
          </w:rPr>
          <w:t xml:space="preserve">@dtcb</w:t>
        </w:r>
      </w:hyperlink>
    </w:p>
    <w:p>
      <w:pPr>
        <w:numPr>
          <w:ilvl w:val="0"/>
          <w:numId w:val="1017"/>
        </w:numPr>
        <w:pStyle w:val="Compact"/>
      </w:pPr>
      <w:hyperlink r:id="rId23">
        <w:r>
          <w:rPr>
            <w:rStyle w:val="Hyperlink"/>
          </w:rPr>
          <w:t xml:space="preserve">𝕏 post by</w:t>
        </w:r>
        <w:r>
          <w:rPr>
            <w:rStyle w:val="Hyperlink"/>
          </w:rPr>
          <w:t xml:space="preserve"> </w:t>
        </w:r>
        <w:r>
          <w:rPr>
            <w:rStyle w:val="Hyperlink"/>
          </w:rPr>
          <w:t xml:space="preserve">@swyx</w:t>
        </w:r>
      </w:hyperlink>
    </w:p>
    <w:p>
      <w:pPr>
        <w:numPr>
          <w:ilvl w:val="0"/>
          <w:numId w:val="1017"/>
        </w:numPr>
        <w:pStyle w:val="Compact"/>
      </w:pP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p>
      <w:pPr>
        <w:numPr>
          <w:ilvl w:val="0"/>
          <w:numId w:val="1017"/>
        </w:numPr>
        <w:pStyle w:val="Compact"/>
      </w:pPr>
      <w:hyperlink r:id="rId32">
        <w:r>
          <w:rPr>
            <w:rStyle w:val="Hyperlink"/>
          </w:rPr>
          <w:t xml:space="preserve">𝕏 post by</w:t>
        </w:r>
        <w:r>
          <w:rPr>
            <w:rStyle w:val="Hyperlink"/>
          </w:rPr>
          <w:t xml:space="preserve"> </w:t>
        </w:r>
        <w:r>
          <w:rPr>
            <w:rStyle w:val="Hyperlink"/>
          </w:rPr>
          <w:t xml:space="preserve">@jediahkatz</w:t>
        </w:r>
      </w:hyperlink>
    </w:p>
    <w:p>
      <w:pPr>
        <w:numPr>
          <w:ilvl w:val="0"/>
          <w:numId w:val="1017"/>
        </w:numPr>
        <w:pStyle w:val="Compact"/>
      </w:pPr>
      <w:hyperlink r:id="rId34">
        <w:r>
          <w:rPr>
            <w:rStyle w:val="Hyperlink"/>
          </w:rPr>
          <w:t xml:space="preserve">𝕏 post by</w:t>
        </w:r>
        <w:r>
          <w:rPr>
            <w:rStyle w:val="Hyperlink"/>
          </w:rPr>
          <w:t xml:space="preserve"> </w:t>
        </w:r>
        <w:r>
          <w:rPr>
            <w:rStyle w:val="Hyperlink"/>
          </w:rPr>
          <w:t xml:space="preserve">@LangChain</w:t>
        </w:r>
      </w:hyperlink>
    </w:p>
    <w:p>
      <w:pPr>
        <w:numPr>
          <w:ilvl w:val="0"/>
          <w:numId w:val="1017"/>
        </w:numPr>
        <w:pStyle w:val="Compact"/>
      </w:pPr>
      <w:hyperlink r:id="rId37">
        <w:r>
          <w:rPr>
            <w:rStyle w:val="Hyperlink"/>
          </w:rPr>
          <w:t xml:space="preserve">𝕏 post by</w:t>
        </w:r>
        <w:r>
          <w:rPr>
            <w:rStyle w:val="Hyperlink"/>
          </w:rPr>
          <w:t xml:space="preserve"> </w:t>
        </w:r>
        <w:r>
          <w:rPr>
            <w:rStyle w:val="Hyperlink"/>
          </w:rPr>
          <w:t xml:space="preserve">@LangChain</w:t>
        </w:r>
      </w:hyperlink>
    </w:p>
    <w:p>
      <w:pPr>
        <w:numPr>
          <w:ilvl w:val="0"/>
          <w:numId w:val="1017"/>
        </w:numPr>
        <w:pStyle w:val="Compact"/>
      </w:pPr>
      <w:hyperlink r:id="rId39">
        <w:r>
          <w:rPr>
            <w:rStyle w:val="Hyperlink"/>
          </w:rPr>
          <w:t xml:space="preserve">OpenClaw’s Memory Sucks and the fix is simple — Dhravya Shah, Supermemory</w:t>
        </w:r>
      </w:hyperlink>
    </w:p>
    <w:p>
      <w:pPr>
        <w:numPr>
          <w:ilvl w:val="0"/>
          <w:numId w:val="1017"/>
        </w:numPr>
        <w:pStyle w:val="Compact"/>
      </w:pPr>
      <w:hyperlink r:id="rId45">
        <w:r>
          <w:rPr>
            <w:rStyle w:val="Hyperlink"/>
          </w:rPr>
          <w:t xml:space="preserve">𝕏 post by</w:t>
        </w:r>
        <w:r>
          <w:rPr>
            <w:rStyle w:val="Hyperlink"/>
          </w:rPr>
          <w:t xml:space="preserve"> </w:t>
        </w:r>
        <w:r>
          <w:rPr>
            <w:rStyle w:val="Hyperlink"/>
          </w:rPr>
          <w:t xml:space="preserve">@romainhuet</w:t>
        </w:r>
      </w:hyperlink>
    </w:p>
    <w:p>
      <w:pPr>
        <w:numPr>
          <w:ilvl w:val="0"/>
          <w:numId w:val="1017"/>
        </w:numPr>
        <w:pStyle w:val="Compact"/>
      </w:pPr>
      <w:hyperlink r:id="rId51">
        <w:r>
          <w:rPr>
            <w:rStyle w:val="Hyperlink"/>
          </w:rPr>
          <w:t xml:space="preserve">𝕏 post by</w:t>
        </w:r>
        <w:r>
          <w:rPr>
            <w:rStyle w:val="Hyperlink"/>
          </w:rPr>
          <w:t xml:space="preserve"> </w:t>
        </w:r>
        <w:r>
          <w:rPr>
            <w:rStyle w:val="Hyperlink"/>
          </w:rPr>
          <w:t xml:space="preserve">@steipete</w:t>
        </w:r>
      </w:hyperlink>
    </w:p>
    <w:p>
      <w:pPr>
        <w:numPr>
          <w:ilvl w:val="0"/>
          <w:numId w:val="1017"/>
        </w:numPr>
        <w:pStyle w:val="Compact"/>
      </w:pPr>
      <w:hyperlink r:id="rId54">
        <w:r>
          <w:rPr>
            <w:rStyle w:val="Hyperlink"/>
          </w:rPr>
          <w:t xml:space="preserve">𝕏 post by</w:t>
        </w:r>
        <w:r>
          <w:rPr>
            <w:rStyle w:val="Hyperlink"/>
          </w:rPr>
          <w:t xml:space="preserve"> </w:t>
        </w:r>
        <w:r>
          <w:rPr>
            <w:rStyle w:val="Hyperlink"/>
          </w:rPr>
          <w:t xml:space="preserve">@steipete</w:t>
        </w:r>
      </w:hyperlink>
    </w:p>
    <w:p>
      <w:pPr>
        <w:numPr>
          <w:ilvl w:val="0"/>
          <w:numId w:val="1017"/>
        </w:numPr>
        <w:pStyle w:val="Compact"/>
      </w:pPr>
      <w:hyperlink r:id="rId56">
        <w:r>
          <w:rPr>
            <w:rStyle w:val="Hyperlink"/>
          </w:rPr>
          <w:t xml:space="preserve">𝕏 post by</w:t>
        </w:r>
        <w:r>
          <w:rPr>
            <w:rStyle w:val="Hyperlink"/>
          </w:rPr>
          <w:t xml:space="preserve"> </w:t>
        </w:r>
        <w:r>
          <w:rPr>
            <w:rStyle w:val="Hyperlink"/>
          </w:rPr>
          <w:t xml:space="preserve">@steipete</w:t>
        </w:r>
      </w:hyperlink>
    </w:p>
    <w:p>
      <w:pPr>
        <w:numPr>
          <w:ilvl w:val="0"/>
          <w:numId w:val="1017"/>
        </w:numPr>
        <w:pStyle w:val="Compact"/>
      </w:pPr>
      <w:hyperlink r:id="rId71">
        <w:r>
          <w:rPr>
            <w:rStyle w:val="Hyperlink"/>
          </w:rPr>
          <w:t xml:space="preserve">𝕏 post by</w:t>
        </w:r>
        <w:r>
          <w:rPr>
            <w:rStyle w:val="Hyperlink"/>
          </w:rPr>
          <w:t xml:space="preserve"> </w:t>
        </w:r>
        <w:r>
          <w:rPr>
            <w:rStyle w:val="Hyperlink"/>
          </w:rPr>
          <w:t xml:space="preserve">@rileybrown</w:t>
        </w:r>
      </w:hyperlink>
    </w:p>
    <w:p>
      <w:pPr>
        <w:numPr>
          <w:ilvl w:val="0"/>
          <w:numId w:val="1017"/>
        </w:numPr>
        <w:pStyle w:val="Compact"/>
      </w:pPr>
      <w:hyperlink r:id="rId76">
        <w:r>
          <w:rPr>
            <w:rStyle w:val="Hyperlink"/>
          </w:rPr>
          <w:t xml:space="preserve">𝕏 post by</w:t>
        </w:r>
        <w:r>
          <w:rPr>
            <w:rStyle w:val="Hyperlink"/>
          </w:rPr>
          <w:t xml:space="preserve"> </w:t>
        </w:r>
        <w:r>
          <w:rPr>
            <w:rStyle w:val="Hyperlink"/>
          </w:rPr>
          <w:t xml:space="preserve">@kentcdodds</w:t>
        </w:r>
      </w:hyperlink>
    </w:p>
    <w:p>
      <w:pPr>
        <w:numPr>
          <w:ilvl w:val="0"/>
          <w:numId w:val="1017"/>
        </w:numPr>
        <w:pStyle w:val="Compact"/>
      </w:pPr>
      <w:hyperlink r:id="rId78">
        <w:r>
          <w:rPr>
            <w:rStyle w:val="Hyperlink"/>
          </w:rPr>
          <w:t xml:space="preserve">𝕏 post by</w:t>
        </w:r>
        <w:r>
          <w:rPr>
            <w:rStyle w:val="Hyperlink"/>
          </w:rPr>
          <w:t xml:space="preserve"> </w:t>
        </w:r>
        <w:r>
          <w:rPr>
            <w:rStyle w:val="Hyperlink"/>
          </w:rPr>
          <w:t xml:space="preserve">@kentcdodds</w:t>
        </w:r>
      </w:hyperlink>
    </w:p>
    <w:p>
      <w:pPr>
        <w:numPr>
          <w:ilvl w:val="0"/>
          <w:numId w:val="1017"/>
        </w:numPr>
        <w:pStyle w:val="Compact"/>
      </w:pPr>
      <w:hyperlink r:id="rId89">
        <w:r>
          <w:rPr>
            <w:rStyle w:val="Hyperlink"/>
          </w:rPr>
          <w:t xml:space="preserve">𝕏 post by</w:t>
        </w:r>
        <w:r>
          <w:rPr>
            <w:rStyle w:val="Hyperlink"/>
          </w:rPr>
          <w:t xml:space="preserve"> </w:t>
        </w:r>
        <w:r>
          <w:rPr>
            <w:rStyle w:val="Hyperlink"/>
          </w:rPr>
          <w:t xml:space="preserve">@karpathy</w:t>
        </w:r>
      </w:hyperlink>
    </w:p>
    <w:p>
      <w:pPr>
        <w:numPr>
          <w:ilvl w:val="0"/>
          <w:numId w:val="1017"/>
        </w:numPr>
        <w:pStyle w:val="Compact"/>
      </w:pPr>
      <w:hyperlink r:id="rId92">
        <w:r>
          <w:rPr>
            <w:rStyle w:val="Hyperlink"/>
          </w:rPr>
          <w:t xml:space="preserve">𝕏 post by</w:t>
        </w:r>
        <w:r>
          <w:rPr>
            <w:rStyle w:val="Hyperlink"/>
          </w:rPr>
          <w:t xml:space="preserve"> </w:t>
        </w:r>
        <w:r>
          <w:rPr>
            <w:rStyle w:val="Hyperlink"/>
          </w:rPr>
          <w:t xml:space="preserve">@theo</w:t>
        </w:r>
      </w:hyperlink>
    </w:p>
    <w:bookmarkEnd w:id="126"/>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@dtcb</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24">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26">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@dtcb</w:t>
        </w:r>
      </w:hyperlink>
    </w:p>
  </w:footnote>
  <w:footnote w:id="27">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28">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30">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31">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@jediahkatz</w:t>
        </w:r>
      </w:hyperlink>
    </w:p>
  </w:footnote>
  <w:footnote w:id="33">
    <w:p>
      <w:pPr>
        <w:pStyle w:val="FootnoteText"/>
      </w:pPr>
      <w:r>
        <w:rPr>
          <w:rStyle w:val="FootnoteReference"/>
        </w:rPr>
        <w:footnoteRef/>
      </w:r>
      <w:r>
        <w:t xml:space="preserve"> </w:t>
      </w:r>
      <w:hyperlink r:id="rId34">
        <w:r>
          <w:rPr>
            <w:rStyle w:val="Hyperlink"/>
          </w:rPr>
          <w:t xml:space="preserve">𝕏 post by</w:t>
        </w:r>
        <w:r>
          <w:rPr>
            <w:rStyle w:val="Hyperlink"/>
          </w:rPr>
          <w:t xml:space="preserve"> </w:t>
        </w:r>
        <w:r>
          <w:rPr>
            <w:rStyle w:val="Hyperlink"/>
          </w:rPr>
          <w:t xml:space="preserve">@LangChain</w:t>
        </w:r>
      </w:hyperlink>
    </w:p>
  </w:footnote>
  <w:footnote w:id="36">
    <w:p>
      <w:pPr>
        <w:pStyle w:val="FootnoteText"/>
      </w:pPr>
      <w:r>
        <w:rPr>
          <w:rStyle w:val="FootnoteReference"/>
        </w:rPr>
        <w:footnoteRef/>
      </w:r>
      <w:r>
        <w:t xml:space="preserve"> </w:t>
      </w:r>
      <w:hyperlink r:id="rId37">
        <w:r>
          <w:rPr>
            <w:rStyle w:val="Hyperlink"/>
          </w:rPr>
          <w:t xml:space="preserve">𝕏 post by</w:t>
        </w:r>
        <w:r>
          <w:rPr>
            <w:rStyle w:val="Hyperlink"/>
          </w:rPr>
          <w:t xml:space="preserve"> </w:t>
        </w:r>
        <w:r>
          <w:rPr>
            <w:rStyle w:val="Hyperlink"/>
          </w:rPr>
          <w:t xml:space="preserve">@LangChain</w:t>
        </w:r>
      </w:hyperlink>
    </w:p>
  </w:footnote>
  <w:footnote w:id="38">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40">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41">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42">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43">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44">
    <w:p>
      <w:pPr>
        <w:pStyle w:val="FootnoteText"/>
      </w:pPr>
      <w:r>
        <w:rPr>
          <w:rStyle w:val="FootnoteReference"/>
        </w:rPr>
        <w:footnoteRef/>
      </w:r>
      <w:r>
        <w:t xml:space="preserve"> </w:t>
      </w:r>
      <w:hyperlink r:id="rId45">
        <w:r>
          <w:rPr>
            <w:rStyle w:val="Hyperlink"/>
          </w:rPr>
          <w:t xml:space="preserve">𝕏 post by</w:t>
        </w:r>
        <w:r>
          <w:rPr>
            <w:rStyle w:val="Hyperlink"/>
          </w:rPr>
          <w:t xml:space="preserve"> </w:t>
        </w:r>
        <w:r>
          <w:rPr>
            <w:rStyle w:val="Hyperlink"/>
          </w:rPr>
          <w:t xml:space="preserve">@romainhuet</w:t>
        </w:r>
      </w:hyperlink>
    </w:p>
  </w:footnote>
  <w:footnote w:id="47">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48">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49">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52">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53">
    <w:p>
      <w:pPr>
        <w:pStyle w:val="FootnoteText"/>
      </w:pPr>
      <w:r>
        <w:rPr>
          <w:rStyle w:val="FootnoteReference"/>
        </w:rPr>
        <w:footnoteRef/>
      </w:r>
      <w:r>
        <w:t xml:space="preserve"> </w:t>
      </w:r>
      <w:hyperlink r:id="rId54">
        <w:r>
          <w:rPr>
            <w:rStyle w:val="Hyperlink"/>
          </w:rPr>
          <w:t xml:space="preserve">𝕏 post by</w:t>
        </w:r>
        <w:r>
          <w:rPr>
            <w:rStyle w:val="Hyperlink"/>
          </w:rPr>
          <w:t xml:space="preserve"> </w:t>
        </w:r>
        <w:r>
          <w:rPr>
            <w:rStyle w:val="Hyperlink"/>
          </w:rPr>
          <w:t xml:space="preserve">@steipete</w:t>
        </w:r>
      </w:hyperlink>
    </w:p>
  </w:footnote>
  <w:footnote w:id="55">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@steipete</w:t>
        </w:r>
      </w:hyperlink>
    </w:p>
  </w:footnote>
  <w:footnote w:id="57">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@steipete</w:t>
        </w:r>
      </w:hyperlink>
    </w:p>
  </w:footnote>
  <w:footnote w:id="59">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60">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1">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2">
    <w:p>
      <w:pPr>
        <w:pStyle w:val="FootnoteText"/>
      </w:pPr>
      <w:r>
        <w:rPr>
          <w:rStyle w:val="FootnoteReference"/>
        </w:rPr>
        <w:footnoteRef/>
      </w:r>
      <w:r>
        <w:t xml:space="preserve"> </w:t>
      </w:r>
      <w:hyperlink r:id="rId34">
        <w:r>
          <w:rPr>
            <w:rStyle w:val="Hyperlink"/>
          </w:rPr>
          <w:t xml:space="preserve">𝕏 post by</w:t>
        </w:r>
        <w:r>
          <w:rPr>
            <w:rStyle w:val="Hyperlink"/>
          </w:rPr>
          <w:t xml:space="preserve"> </w:t>
        </w:r>
        <w:r>
          <w:rPr>
            <w:rStyle w:val="Hyperlink"/>
          </w:rPr>
          <w:t xml:space="preserve">@LangChain</w:t>
        </w:r>
      </w:hyperlink>
    </w:p>
  </w:footnote>
  <w:footnote w:id="63">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64">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65">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66">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7">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8">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9">
    <w:p>
      <w:pPr>
        <w:pStyle w:val="FootnoteText"/>
      </w:pPr>
      <w:r>
        <w:rPr>
          <w:rStyle w:val="FootnoteReference"/>
        </w:rPr>
        <w:footnoteRef/>
      </w:r>
      <w:r>
        <w:t xml:space="preserve"> </w:t>
      </w:r>
      <w:hyperlink r:id="rId45">
        <w:r>
          <w:rPr>
            <w:rStyle w:val="Hyperlink"/>
          </w:rPr>
          <w:t xml:space="preserve">𝕏 post by</w:t>
        </w:r>
        <w:r>
          <w:rPr>
            <w:rStyle w:val="Hyperlink"/>
          </w:rPr>
          <w:t xml:space="preserve"> </w:t>
        </w:r>
        <w:r>
          <w:rPr>
            <w:rStyle w:val="Hyperlink"/>
          </w:rPr>
          <w:t xml:space="preserve">@romainhuet</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@rileybrown</w:t>
        </w:r>
      </w:hyperlink>
    </w:p>
  </w:footnote>
  <w:footnote w:id="72">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@rileybrown</w:t>
        </w:r>
      </w:hyperlink>
    </w:p>
  </w:footnote>
  <w:footnote w:id="73">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@rileybrown</w:t>
        </w:r>
      </w:hyperlink>
    </w:p>
  </w:footnote>
  <w:footnote w:id="74">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@rileybrown</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@kentcdodds</w:t>
        </w:r>
      </w:hyperlink>
    </w:p>
  </w:footnote>
  <w:footnote w:id="77">
    <w:p>
      <w:pPr>
        <w:pStyle w:val="FootnoteText"/>
      </w:pPr>
      <w:r>
        <w:rPr>
          <w:rStyle w:val="FootnoteReference"/>
        </w:rPr>
        <w:footnoteRef/>
      </w:r>
      <w:r>
        <w:t xml:space="preserve"> </w:t>
      </w:r>
      <w:hyperlink r:id="rId78">
        <w:r>
          <w:rPr>
            <w:rStyle w:val="Hyperlink"/>
          </w:rPr>
          <w:t xml:space="preserve">𝕏 post by</w:t>
        </w:r>
        <w:r>
          <w:rPr>
            <w:rStyle w:val="Hyperlink"/>
          </w:rPr>
          <w:t xml:space="preserve"> </w:t>
        </w:r>
        <w:r>
          <w:rPr>
            <w:rStyle w:val="Hyperlink"/>
          </w:rPr>
          <w:t xml:space="preserve">@kentcdodds</w:t>
        </w:r>
      </w:hyperlink>
    </w:p>
  </w:footnote>
  <w:footnote w:id="8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@dtcb</w:t>
        </w:r>
      </w:hyperlink>
    </w:p>
  </w:footnote>
  <w:footnote w:id="81">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82">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83">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84">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85">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86">
    <w:p>
      <w:pPr>
        <w:pStyle w:val="FootnoteText"/>
      </w:pPr>
      <w:r>
        <w:rPr>
          <w:rStyle w:val="FootnoteReference"/>
        </w:rPr>
        <w:footnoteRef/>
      </w:r>
      <w:r>
        <w:t xml:space="preserve"> </w:t>
      </w:r>
      <w:hyperlink r:id="rId54">
        <w:r>
          <w:rPr>
            <w:rStyle w:val="Hyperlink"/>
          </w:rPr>
          <w:t xml:space="preserve">𝕏 post by</w:t>
        </w:r>
        <w:r>
          <w:rPr>
            <w:rStyle w:val="Hyperlink"/>
          </w:rPr>
          <w:t xml:space="preserve"> </w:t>
        </w:r>
        <w:r>
          <w:rPr>
            <w:rStyle w:val="Hyperlink"/>
          </w:rPr>
          <w:t xml:space="preserve">@steipete</w:t>
        </w:r>
      </w:hyperlink>
    </w:p>
  </w:footnote>
  <w:footnote w:id="87">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@steipete</w:t>
        </w:r>
      </w:hyperlink>
    </w:p>
  </w:footnote>
  <w:footnote w:id="88">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@karpathy</w:t>
        </w:r>
      </w:hyperlink>
    </w:p>
  </w:footnote>
  <w:footnote w:id="90">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@karpathy</w:t>
        </w:r>
      </w:hyperlink>
    </w:p>
  </w:footnote>
  <w:footnote w:id="91">
    <w:p>
      <w:pPr>
        <w:pStyle w:val="FootnoteText"/>
      </w:pPr>
      <w:r>
        <w:rPr>
          <w:rStyle w:val="FootnoteReference"/>
        </w:rPr>
        <w:footnoteRef/>
      </w:r>
      <w:r>
        <w:t xml:space="preserve"> </w:t>
      </w:r>
      <w:hyperlink r:id="rId92">
        <w:r>
          <w:rPr>
            <w:rStyle w:val="Hyperlink"/>
          </w:rPr>
          <w:t xml:space="preserve">𝕏 post by</w:t>
        </w:r>
        <w:r>
          <w:rPr>
            <w:rStyle w:val="Hyperlink"/>
          </w:rPr>
          <w:t xml:space="preserve"> </w:t>
        </w:r>
        <w:r>
          <w:rPr>
            <w:rStyle w:val="Hyperlink"/>
          </w:rPr>
          <w:t xml:space="preserve">@theo</w:t>
        </w:r>
      </w:hyperlink>
    </w:p>
  </w:footnote>
  <w:footnote w:id="93">
    <w:p>
      <w:pPr>
        <w:pStyle w:val="FootnoteText"/>
      </w:pPr>
      <w:r>
        <w:rPr>
          <w:rStyle w:val="FootnoteReference"/>
        </w:rPr>
        <w:footnoteRef/>
      </w:r>
      <w:r>
        <w:t xml:space="preserve"> </w:t>
      </w:r>
      <w:hyperlink r:id="rId92">
        <w:r>
          <w:rPr>
            <w:rStyle w:val="Hyperlink"/>
          </w:rPr>
          <w:t xml:space="preserve">𝕏 post by</w:t>
        </w:r>
        <w:r>
          <w:rPr>
            <w:rStyle w:val="Hyperlink"/>
          </w:rPr>
          <w:t xml:space="preserve"> </w:t>
        </w:r>
        <w:r>
          <w:rPr>
            <w:rStyle w:val="Hyperlink"/>
          </w:rPr>
          <w:t xml:space="preserve">@theo</w:t>
        </w:r>
      </w:hyperlink>
    </w:p>
  </w:footnote>
  <w:footnote w:id="95">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00">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04">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11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111">
    <w:p>
      <w:pPr>
        <w:pStyle w:val="FootnoteText"/>
      </w:pPr>
      <w:r>
        <w:rPr>
          <w:rStyle w:val="FootnoteReference"/>
        </w:rPr>
        <w:footnoteRef/>
      </w:r>
      <w:r>
        <w:t xml:space="preserve"> </w:t>
      </w:r>
      <w:hyperlink r:id="rId54">
        <w:r>
          <w:rPr>
            <w:rStyle w:val="Hyperlink"/>
          </w:rPr>
          <w:t xml:space="preserve">𝕏 post by</w:t>
        </w:r>
        <w:r>
          <w:rPr>
            <w:rStyle w:val="Hyperlink"/>
          </w:rPr>
          <w:t xml:space="preserve"> </w:t>
        </w:r>
        <w:r>
          <w:rPr>
            <w:rStyle w:val="Hyperlink"/>
          </w:rPr>
          <w:t xml:space="preserve">@steipete</w:t>
        </w:r>
      </w:hyperlink>
    </w:p>
  </w:footnote>
  <w:footnote w:id="112">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@steipete</w:t>
        </w:r>
      </w:hyperlink>
    </w:p>
  </w:footnote>
  <w:footnote w:id="113">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@steipete</w:t>
        </w:r>
      </w:hyperlink>
    </w:p>
  </w:footnote>
  <w:footnote w:id="114">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15">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16">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19">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@karpathy</w:t>
        </w:r>
      </w:hyperlink>
    </w:p>
  </w:footnote>
  <w:footnote w:id="120">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@karpathy</w:t>
        </w:r>
      </w:hyperlink>
    </w:p>
  </w:footnote>
  <w:footnote w:id="121">
    <w:p>
      <w:pPr>
        <w:pStyle w:val="FootnoteText"/>
      </w:pPr>
      <w:r>
        <w:rPr>
          <w:rStyle w:val="FootnoteReference"/>
        </w:rPr>
        <w:footnoteRef/>
      </w:r>
      <w:r>
        <w:t xml:space="preserve"> </w:t>
      </w:r>
      <w:hyperlink r:id="rId89">
        <w:r>
          <w:rPr>
            <w:rStyle w:val="Hyperlink"/>
          </w:rPr>
          <w:t xml:space="preserve">𝕏 post by</w:t>
        </w:r>
        <w:r>
          <w:rPr>
            <w:rStyle w:val="Hyperlink"/>
          </w:rPr>
          <w:t xml:space="preserve"> </w:t>
        </w:r>
        <w:r>
          <w:rPr>
            <w:rStyle w:val="Hyperlink"/>
          </w:rPr>
          <w:t xml:space="preserve">@karpathy</w:t>
        </w:r>
      </w:hyperlink>
    </w:p>
  </w:footnote>
  <w:footnote w:id="1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123">
    <w:p>
      <w:pPr>
        <w:pStyle w:val="FootnoteText"/>
      </w:pPr>
      <w:r>
        <w:rPr>
          <w:rStyle w:val="FootnoteReference"/>
        </w:rPr>
        <w:footnoteRef/>
      </w:r>
      <w:r>
        <w:t xml:space="preserve"> </w:t>
      </w:r>
      <w:hyperlink r:id="rId39">
        <w:r>
          <w:rPr>
            <w:rStyle w:val="Hyperlink"/>
          </w:rPr>
          <w:t xml:space="preserve">OpenClaw’s Memory Sucks and the fix is simple — Dhravya Shah, Supermemory</w:t>
        </w:r>
      </w:hyperlink>
    </w:p>
  </w:footnote>
  <w:footnote w:id="124">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125">
    <w:p>
      <w:pPr>
        <w:pStyle w:val="FootnoteText"/>
      </w:pPr>
      <w:r>
        <w:rPr>
          <w:rStyle w:val="FootnoteReference"/>
        </w:rPr>
        <w:footnoteRef/>
      </w:r>
      <w:r>
        <w:t xml:space="preserve"> </w:t>
      </w:r>
      <w:hyperlink r:id="rId29">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5" Target="media/rId105.jpg" /><Relationship Type="http://schemas.openxmlformats.org/officeDocument/2006/relationships/image" Id="rId96" Target="media/rId96.jpg" /><Relationship Type="http://schemas.openxmlformats.org/officeDocument/2006/relationships/hyperlink" Id="rId35" Target="https://blog.langchain.com/langsmith-cli-skills/" TargetMode="External" /><Relationship Type="http://schemas.openxmlformats.org/officeDocument/2006/relationships/hyperlink" Id="rId117" Target="https://github.com/karpathy/autoresearch/discussions/43" TargetMode="External" /><Relationship Type="http://schemas.openxmlformats.org/officeDocument/2006/relationships/hyperlink" Id="rId118" Target="https://github.com/karpathy/autoresearch/pull/44" TargetMode="External" /><Relationship Type="http://schemas.openxmlformats.org/officeDocument/2006/relationships/hyperlink" Id="rId58" Target="https://github.com/openclaw/acpx" TargetMode="External" /><Relationship Type="http://schemas.openxmlformats.org/officeDocument/2006/relationships/hyperlink" Id="rId29" Target="https://www.youtube.com/watch?v=64D6tcsPH1U" TargetMode="External" /><Relationship Type="http://schemas.openxmlformats.org/officeDocument/2006/relationships/hyperlink" Id="rId39" Target="https://www.youtube.com/watch?v=Io0mAsHkiRY" TargetMode="External" /><Relationship Type="http://schemas.openxmlformats.org/officeDocument/2006/relationships/hyperlink" Id="rId34" Target="https://x.com/LangChain/status/2030770765558321504" TargetMode="External" /><Relationship Type="http://schemas.openxmlformats.org/officeDocument/2006/relationships/hyperlink" Id="rId37" Target="https://x.com/LangChain/status/2030770766921539893" TargetMode="External" /><Relationship Type="http://schemas.openxmlformats.org/officeDocument/2006/relationships/hyperlink" Id="rId21" Target="https://x.com/dtcb/status/2030847615248552053" TargetMode="External" /><Relationship Type="http://schemas.openxmlformats.org/officeDocument/2006/relationships/hyperlink" Id="rId32" Target="https://x.com/jediahkatz/status/2030782225608736934" TargetMode="External" /><Relationship Type="http://schemas.openxmlformats.org/officeDocument/2006/relationships/hyperlink" Id="rId89" Target="https://x.com/karpathy/status/2030705271627284816" TargetMode="External" /><Relationship Type="http://schemas.openxmlformats.org/officeDocument/2006/relationships/hyperlink" Id="rId76" Target="https://x.com/kentcdodds/status/2030328369636843663" TargetMode="External" /><Relationship Type="http://schemas.openxmlformats.org/officeDocument/2006/relationships/hyperlink" Id="rId78" Target="https://x.com/kentcdodds/status/2030656453766189179" TargetMode="External" /><Relationship Type="http://schemas.openxmlformats.org/officeDocument/2006/relationships/hyperlink" Id="rId71" Target="https://x.com/rileybrown/status/2030852448483737639" TargetMode="External" /><Relationship Type="http://schemas.openxmlformats.org/officeDocument/2006/relationships/hyperlink" Id="rId45" Target="https://x.com/romainhuet/status/2030829506274222266" TargetMode="External" /><Relationship Type="http://schemas.openxmlformats.org/officeDocument/2006/relationships/hyperlink" Id="rId51" Target="https://x.com/steipete/status/2030808763062505758" TargetMode="External" /><Relationship Type="http://schemas.openxmlformats.org/officeDocument/2006/relationships/hyperlink" Id="rId54" Target="https://x.com/steipete/status/2030809789739966539" TargetMode="External" /><Relationship Type="http://schemas.openxmlformats.org/officeDocument/2006/relationships/hyperlink" Id="rId56" Target="https://x.com/steipete/status/2030816154877341759" TargetMode="External" /><Relationship Type="http://schemas.openxmlformats.org/officeDocument/2006/relationships/hyperlink" Id="rId23" Target="https://x.com/swyx/status/2030853776136139109" TargetMode="External" /><Relationship Type="http://schemas.openxmlformats.org/officeDocument/2006/relationships/hyperlink" Id="rId92" Target="https://x.com/theo/status/2030818875437449282" TargetMode="External" /><Relationship Type="http://schemas.openxmlformats.org/officeDocument/2006/relationships/hyperlink" Id="rId108" Target="https://youtube.com/watch?v=64D6tcsPH1U&amp;t=4101" TargetMode="External" /><Relationship Type="http://schemas.openxmlformats.org/officeDocument/2006/relationships/hyperlink" Id="rId99" Target="https://youtube.com/watch?v=Io0mAsHkiRY&amp;t=1164" TargetMode="External" /><Relationship Type="http://schemas.openxmlformats.org/officeDocument/2006/relationships/hyperlink" Id="rId103" Target="https://youtube.com/watch?v=Io0mAsHkiRY&amp;t=1345" TargetMode="External" /></Relationships>
</file>

<file path=word/_rels/footnotes.xml.rels><?xml version="1.0" encoding="UTF-8"?><Relationships xmlns="http://schemas.openxmlformats.org/package/2006/relationships"><Relationship Type="http://schemas.openxmlformats.org/officeDocument/2006/relationships/hyperlink" Id="rId35" Target="https://blog.langchain.com/langsmith-cli-skills/" TargetMode="External" /><Relationship Type="http://schemas.openxmlformats.org/officeDocument/2006/relationships/hyperlink" Id="rId117" Target="https://github.com/karpathy/autoresearch/discussions/43" TargetMode="External" /><Relationship Type="http://schemas.openxmlformats.org/officeDocument/2006/relationships/hyperlink" Id="rId118" Target="https://github.com/karpathy/autoresearch/pull/44" TargetMode="External" /><Relationship Type="http://schemas.openxmlformats.org/officeDocument/2006/relationships/hyperlink" Id="rId58" Target="https://github.com/openclaw/acpx" TargetMode="External" /><Relationship Type="http://schemas.openxmlformats.org/officeDocument/2006/relationships/hyperlink" Id="rId29" Target="https://www.youtube.com/watch?v=64D6tcsPH1U" TargetMode="External" /><Relationship Type="http://schemas.openxmlformats.org/officeDocument/2006/relationships/hyperlink" Id="rId39" Target="https://www.youtube.com/watch?v=Io0mAsHkiRY" TargetMode="External" /><Relationship Type="http://schemas.openxmlformats.org/officeDocument/2006/relationships/hyperlink" Id="rId34" Target="https://x.com/LangChain/status/2030770765558321504" TargetMode="External" /><Relationship Type="http://schemas.openxmlformats.org/officeDocument/2006/relationships/hyperlink" Id="rId37" Target="https://x.com/LangChain/status/2030770766921539893" TargetMode="External" /><Relationship Type="http://schemas.openxmlformats.org/officeDocument/2006/relationships/hyperlink" Id="rId21" Target="https://x.com/dtcb/status/2030847615248552053" TargetMode="External" /><Relationship Type="http://schemas.openxmlformats.org/officeDocument/2006/relationships/hyperlink" Id="rId32" Target="https://x.com/jediahkatz/status/2030782225608736934" TargetMode="External" /><Relationship Type="http://schemas.openxmlformats.org/officeDocument/2006/relationships/hyperlink" Id="rId89" Target="https://x.com/karpathy/status/2030705271627284816" TargetMode="External" /><Relationship Type="http://schemas.openxmlformats.org/officeDocument/2006/relationships/hyperlink" Id="rId76" Target="https://x.com/kentcdodds/status/2030328369636843663" TargetMode="External" /><Relationship Type="http://schemas.openxmlformats.org/officeDocument/2006/relationships/hyperlink" Id="rId78" Target="https://x.com/kentcdodds/status/2030656453766189179" TargetMode="External" /><Relationship Type="http://schemas.openxmlformats.org/officeDocument/2006/relationships/hyperlink" Id="rId71" Target="https://x.com/rileybrown/status/2030852448483737639" TargetMode="External" /><Relationship Type="http://schemas.openxmlformats.org/officeDocument/2006/relationships/hyperlink" Id="rId45" Target="https://x.com/romainhuet/status/2030829506274222266" TargetMode="External" /><Relationship Type="http://schemas.openxmlformats.org/officeDocument/2006/relationships/hyperlink" Id="rId51" Target="https://x.com/steipete/status/2030808763062505758" TargetMode="External" /><Relationship Type="http://schemas.openxmlformats.org/officeDocument/2006/relationships/hyperlink" Id="rId54" Target="https://x.com/steipete/status/2030809789739966539" TargetMode="External" /><Relationship Type="http://schemas.openxmlformats.org/officeDocument/2006/relationships/hyperlink" Id="rId56" Target="https://x.com/steipete/status/2030816154877341759" TargetMode="External" /><Relationship Type="http://schemas.openxmlformats.org/officeDocument/2006/relationships/hyperlink" Id="rId23" Target="https://x.com/swyx/status/2030853776136139109" TargetMode="External" /><Relationship Type="http://schemas.openxmlformats.org/officeDocument/2006/relationships/hyperlink" Id="rId92" Target="https://x.com/theo/status/2030818875437449282" TargetMode="External" /><Relationship Type="http://schemas.openxmlformats.org/officeDocument/2006/relationships/hyperlink" Id="rId108" Target="https://youtube.com/watch?v=64D6tcsPH1U&amp;t=4101" TargetMode="External" /><Relationship Type="http://schemas.openxmlformats.org/officeDocument/2006/relationships/hyperlink" Id="rId99" Target="https://youtube.com/watch?v=Io0mAsHkiRY&amp;t=1164" TargetMode="External" /><Relationship Type="http://schemas.openxmlformats.org/officeDocument/2006/relationships/hyperlink" Id="rId103" Target="https://youtube.com/watch?v=Io0mAsHkiRY&amp;t=1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Devin 2.2, hybrid memory, and the shell-first agent stack</dc:title>
  <dc:creator>Coding Agents Alpha Tracker</dc:creator>
  <cp:keywords/>
  <dcterms:created xsi:type="dcterms:W3CDTF">2026-03-09T10:59:59Z</dcterms:created>
  <dcterms:modified xsi:type="dcterms:W3CDTF">2026-03-09T10:59:59Z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2026-03-09</vt:lpwstr>
  </property>
</Properties>
</file>