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DrTechlash’s Anthropic Debunk Leads Today’s Authentic Reading List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2026-04-12</w:t>
      </w:r>
    </w:p>
    <w:bookmarkStart w:id="33" w:name="X013561f12d2abf4e905eff5c778eb7f32631149"/>
    <w:p>
      <w:pPr>
        <w:pStyle w:val="Heading1"/>
      </w:pPr>
      <w:r>
        <w:t xml:space="preserve">DrTechlash’s Anthropic Debunk Leads Today’s Authentic Reading List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12, 2026</w:t>
      </w:r>
    </w:p>
    <w:p>
      <w:pPr>
        <w:pStyle w:val="BodyText"/>
      </w:pPr>
      <w:r>
        <w:t xml:space="preserve">Two organic article recommendations made the cut. David Sacks pointed readers to DrTechlash’s critique of the Anthropic</w:t>
      </w:r>
      <w:r>
        <w:t xml:space="preserve"> </w:t>
      </w:r>
      <w:r>
        <w:t xml:space="preserve">“</w:t>
      </w:r>
      <w:r>
        <w:t xml:space="preserve">blackmail</w:t>
      </w:r>
      <w:r>
        <w:t xml:space="preserve">”</w:t>
      </w:r>
      <w:r>
        <w:t xml:space="preserve"> </w:t>
      </w:r>
      <w:r>
        <w:t xml:space="preserve">study, while Chamath Palihapitiya endorsed an X article Bill Gurley shared on how compensation pressure can appear in EBITDA and FCF.</w:t>
      </w:r>
    </w:p>
    <w:bookmarkStart w:id="20" w:name="what-made-the-cut"/>
    <w:p>
      <w:pPr>
        <w:pStyle w:val="Heading2"/>
      </w:pPr>
      <w:r>
        <w:t xml:space="preserve">What made the cut</w:t>
      </w:r>
    </w:p>
    <w:p>
      <w:pPr>
        <w:pStyle w:val="FirstParagraph"/>
      </w:pPr>
      <w:r>
        <w:t xml:space="preserve">Only two recommendations passed the authenticity filter today, and both were endorsements of outside articles rather than self-promotional material.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anthropic-blackmail-study-debunk"/>
    <w:p>
      <w:pPr>
        <w:pStyle w:val="Heading3"/>
      </w:pPr>
      <w:r>
        <w:t xml:space="preserve">Anthropic</w:t>
      </w:r>
      <w:r>
        <w:t xml:space="preserve"> </w:t>
      </w:r>
      <w:r>
        <w:t xml:space="preserve">“</w:t>
      </w:r>
      <w:r>
        <w:t xml:space="preserve">blackmail</w:t>
      </w:r>
      <w:r>
        <w:t xml:space="preserve">”</w:t>
      </w:r>
      <w:r>
        <w:t xml:space="preserve"> </w:t>
      </w:r>
      <w:r>
        <w:t xml:space="preserve">study debunk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Blog/article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DrTechlash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aipanic.news/p/ai-blackmail-fact-checking-a-misleading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David Sacks, who labeled it the</w:t>
      </w:r>
      <w:r>
        <w:t xml:space="preserve"> </w:t>
      </w:r>
      <w:r>
        <w:t xml:space="preserve">“</w:t>
      </w:r>
      <w:r>
        <w:t xml:space="preserve">full debunk</w:t>
      </w:r>
      <w:r>
        <w:t xml:space="preserve">”</w:t>
      </w:r>
      <w:r>
        <w:t xml:space="preserve"> </w:t>
      </w:r>
      <w:r>
        <w:t xml:space="preserve">of the Anthropic</w:t>
      </w:r>
      <w:r>
        <w:t xml:space="preserve"> </w:t>
      </w:r>
      <w:r>
        <w:t xml:space="preserve">“</w:t>
      </w:r>
      <w:r>
        <w:t xml:space="preserve">blackmail</w:t>
      </w:r>
      <w:r>
        <w:t xml:space="preserve">”</w:t>
      </w:r>
      <w:r>
        <w:t xml:space="preserve"> </w:t>
      </w:r>
      <w:r>
        <w:t xml:space="preserve">study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In his surrounding critique, Sacks argues the viral claim rests on a nearly year-old study that was artificially constructed by iterating prompts until blackmail became the default behavior, and he says there have been no real-world examples since [2, 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strongest pick because the recommendation comes with a clear methodological lesson: separate alarming headlines from how the scenario was designed and whether the behavior has appeared outside the lab [2]</w:t>
      </w:r>
    </w:p>
    <w:p>
      <w:pPr>
        <w:pStyle w:val="BlockText"/>
      </w:pPr>
      <w:r>
        <w:t xml:space="preserve">“</w:t>
      </w:r>
      <w:r>
        <w:t xml:space="preserve">One question to ask, now that a year has passed, is whether we have seen any examples of the lab behavior in the wild? No, we haven’t…</w:t>
      </w:r>
      <w:r>
        <w:t xml:space="preserve">”</w:t>
      </w:r>
      <w:r>
        <w:t xml:space="preserve"> </w:t>
      </w:r>
      <w:r>
        <w:t xml:space="preserve">[2]</w:t>
      </w:r>
    </w:p>
    <w:bookmarkEnd w:id="22"/>
    <w:bookmarkEnd w:id="23"/>
    <w:bookmarkStart w:id="26" w:name="also-worth-reading"/>
    <w:p>
      <w:pPr>
        <w:pStyle w:val="Heading2"/>
      </w:pPr>
      <w:r>
        <w:t xml:space="preserve">Also worth reading</w:t>
      </w:r>
    </w:p>
    <w:bookmarkStart w:id="25" w:name="X2bebd19d515295fdcc711b44d76aca93a2388b4"/>
    <w:p>
      <w:pPr>
        <w:pStyle w:val="Heading3"/>
      </w:pPr>
      <w:r>
        <w:t xml:space="preserve">X article shared by Bill Gurley and endorsed by Chamath Palihapitiya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X article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x.com/i/article/2042992937299046400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 shared the article, and Chamath Palihapitiya endorsed it with</w:t>
      </w:r>
      <w:r>
        <w:t xml:space="preserve"> </w:t>
      </w:r>
      <w:r>
        <w:t xml:space="preserve">“</w:t>
      </w:r>
      <w:r>
        <w:t xml:space="preserve">This is 💯</w:t>
      </w:r>
      <w:r>
        <w:t xml:space="preserve">”</w:t>
      </w:r>
      <w:r>
        <w:t xml:space="preserve"> </w:t>
      </w:r>
      <w:r>
        <w:t xml:space="preserve">[3, 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Chamath’s summary is that employees will want more direct comp, and the effect will show up in EBITDA and FCF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source material is thin on article detail, but Chamath’s endorsement still surfaces a concrete lens for readers: watch how compensation expectations flow into headline financial metrics [4]</w:t>
      </w:r>
    </w:p>
    <w:p>
      <w:pPr>
        <w:pStyle w:val="BlockText"/>
      </w:pPr>
      <w:r>
        <w:t xml:space="preserve">“</w:t>
      </w:r>
      <w:r>
        <w:t xml:space="preserve">The outcome is that employees will want more direct comp and you will see it in EBITDA and FCF.</w:t>
      </w:r>
      <w:r>
        <w:t xml:space="preserve">”</w:t>
      </w:r>
      <w:r>
        <w:t xml:space="preserve"> </w:t>
      </w:r>
      <w:r>
        <w:t xml:space="preserve">[4]</w:t>
      </w:r>
    </w:p>
    <w:bookmarkEnd w:id="25"/>
    <w:bookmarkEnd w:id="26"/>
    <w:bookmarkStart w:id="32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The clearer learning resource today is the DrTechlash piece because Sacks pairs the link with a specific critique of methodology and real-world evidence. The Gurley/Chamath article comes with less context in the source material, but the takeaway Chamath highlighted is direct: compensation pressure can show up in EBITDA and FCF [1, 2, 4]</w:t>
      </w:r>
    </w:p>
    <w:p>
      <w:r>
        <w:pict>
          <v:rect style="width:0;height:1.5pt" o:hralign="center" o:hrstd="t" o:hr="t"/>
        </w:pict>
      </w:r>
    </w:p>
    <w:bookmarkStart w:id="3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3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@chamath</w:t>
        </w:r>
      </w:hyperlink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x.com/i/article/2042992937299046400" TargetMode="External" /><Relationship Type="http://schemas.openxmlformats.org/officeDocument/2006/relationships/hyperlink" Id="rId21" Target="https://www.aipanic.news/p/ai-blackmail-fact-checking-a-misleading" TargetMode="External" /><Relationship Type="http://schemas.openxmlformats.org/officeDocument/2006/relationships/hyperlink" Id="rId28" Target="https://x.com/DavidSacks/status/2043029758095823236" TargetMode="External" /><Relationship Type="http://schemas.openxmlformats.org/officeDocument/2006/relationships/hyperlink" Id="rId27" Target="https://x.com/DavidSacks/status/2043031937288487325" TargetMode="External" /><Relationship Type="http://schemas.openxmlformats.org/officeDocument/2006/relationships/hyperlink" Id="rId29" Target="https://x.com/bgurley/status/2042993889825501262" TargetMode="External" /><Relationship Type="http://schemas.openxmlformats.org/officeDocument/2006/relationships/hyperlink" Id="rId30" Target="https://x.com/chamath/status/204300738982645372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x.com/i/article/2042992937299046400" TargetMode="External" /><Relationship Type="http://schemas.openxmlformats.org/officeDocument/2006/relationships/hyperlink" Id="rId21" Target="https://www.aipanic.news/p/ai-blackmail-fact-checking-a-misleading" TargetMode="External" /><Relationship Type="http://schemas.openxmlformats.org/officeDocument/2006/relationships/hyperlink" Id="rId28" Target="https://x.com/DavidSacks/status/2043029758095823236" TargetMode="External" /><Relationship Type="http://schemas.openxmlformats.org/officeDocument/2006/relationships/hyperlink" Id="rId27" Target="https://x.com/DavidSacks/status/2043031937288487325" TargetMode="External" /><Relationship Type="http://schemas.openxmlformats.org/officeDocument/2006/relationships/hyperlink" Id="rId29" Target="https://x.com/bgurley/status/2042993889825501262" TargetMode="External" /><Relationship Type="http://schemas.openxmlformats.org/officeDocument/2006/relationships/hyperlink" Id="rId30" Target="https://x.com/chamath/status/20430073898264537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DrTechlash’s Anthropic Debunk Leads Today’s Authentic Reading List</dc:title>
  <dc:creator>Recommended Reading from Tech Founders</dc:creator>
  <cp:keywords/>
  <dcterms:created xsi:type="dcterms:W3CDTF">2026-04-12T19:50:13Z</dcterms:created>
  <dcterms:modified xsi:type="dcterms:W3CDTF">2026-04-12T19:50:13Z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2026-04-12</vt:lpwstr>
  </property>
</Properties>
</file>