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Enterprise AI Defensibility and Anthropic Constraints Lead Today’s Picks</w:t>
      </w:r>
    </w:p>
    <w:p>
      <w:pPr>
        <w:pStyle w:val="Author"/>
      </w:pPr>
      <w:r>
        <w:t xml:space="preserve">Recommended Reading from Tech Founders</w:t>
      </w:r>
    </w:p>
    <w:p>
      <w:pPr>
        <w:pStyle w:val="Date"/>
      </w:pPr>
      <w:r>
        <w:t xml:space="preserve">2026-04-11</w:t>
      </w:r>
    </w:p>
    <w:bookmarkStart w:id="34" w:name="X2dddbe341060d389894a264b2cbcd243623dd6c"/>
    <w:p>
      <w:pPr>
        <w:pStyle w:val="Heading1"/>
      </w:pPr>
      <w:r>
        <w:t xml:space="preserve">Enterprise AI Defensibility and Anthropic Constraints Lead Today’s Picks</w:t>
      </w:r>
    </w:p>
    <w:p>
      <w:pPr>
        <w:pStyle w:val="FirstParagraph"/>
      </w:pPr>
      <w:r>
        <w:rPr>
          <w:iCs/>
          <w:i/>
        </w:rPr>
        <w:t xml:space="preserve">By Recommended Reading from Tech Founders • April 11, 2026</w:t>
      </w:r>
    </w:p>
    <w:p>
      <w:pPr>
        <w:pStyle w:val="BodyText"/>
      </w:pPr>
      <w:r>
        <w:t xml:space="preserve">After filtering out self-promotional book launches, today’s authentic recommendations center on AI strategy: Chamath’s warning on knowledge leakage in enterprise AI, Marc Andreessen’s Stratechery pick on Anthropic’s model rollout, and a Dario interview praised as worth repeated study.</w:t>
      </w:r>
    </w:p>
    <w:bookmarkStart w:id="20" w:name="what-stood-out"/>
    <w:p>
      <w:pPr>
        <w:pStyle w:val="Heading2"/>
      </w:pPr>
      <w:r>
        <w:t xml:space="preserve">What stood out</w:t>
      </w:r>
    </w:p>
    <w:p>
      <w:pPr>
        <w:pStyle w:val="FirstParagraph"/>
      </w:pPr>
      <w:r>
        <w:t xml:space="preserve">After filtering for authentic, non-self-promotional recommendations, today’s useful signal clusters around</w:t>
      </w:r>
      <w:r>
        <w:t xml:space="preserve"> </w:t>
      </w:r>
      <w:r>
        <w:rPr>
          <w:bCs/>
          <w:b/>
        </w:rPr>
        <w:t xml:space="preserve">AI constraints and control</w:t>
      </w:r>
      <w:r>
        <w:t xml:space="preserve">. The resources that made the cut each offer a concrete learning angle: whether model availability is limited by safety or compute, how companies can adopt AI without leaking their edge, and which interview is worth studying repeatedly rather than consuming once [1, 2, 3]</w:t>
      </w:r>
    </w:p>
    <w:bookmarkEnd w:id="20"/>
    <w:bookmarkStart w:id="23" w:name="most-compelling-recommendation"/>
    <w:p>
      <w:pPr>
        <w:pStyle w:val="Heading2"/>
      </w:pPr>
      <w:r>
        <w:t xml:space="preserve">Most compelling recommendation</w:t>
      </w:r>
    </w:p>
    <w:bookmarkStart w:id="22" w:name="the-big-rug"/>
    <w:p>
      <w:pPr>
        <w:pStyle w:val="Heading3"/>
      </w:pPr>
      <w:hyperlink r:id="rId21">
        <w:r>
          <w:rPr>
            <w:rStyle w:val="Hyperlink"/>
          </w:rPr>
          <w:t xml:space="preserve">The Big Rug</w:t>
        </w:r>
      </w:hyperlink>
    </w:p>
    <w:p>
      <w:pPr>
        <w:numPr>
          <w:ilvl w:val="0"/>
          <w:numId w:val="1001"/>
        </w:numPr>
        <w:pStyle w:val="Compact"/>
      </w:pPr>
      <w:r>
        <w:rPr>
          <w:bCs/>
          <w:b/>
        </w:rPr>
        <w:t xml:space="preserve">Content type:</w:t>
      </w:r>
      <w:r>
        <w:t xml:space="preserve"> </w:t>
      </w:r>
      <w:r>
        <w:t xml:space="preserve">X thread/article</w:t>
      </w:r>
    </w:p>
    <w:p>
      <w:pPr>
        <w:numPr>
          <w:ilvl w:val="0"/>
          <w:numId w:val="1001"/>
        </w:numPr>
        <w:pStyle w:val="Compact"/>
      </w:pPr>
      <w:r>
        <w:rPr>
          <w:bCs/>
          <w:b/>
        </w:rPr>
        <w:t xml:space="preserve">Author/creator:</w:t>
      </w:r>
      <w:r>
        <w:t xml:space="preserve"> </w:t>
      </w:r>
      <w:r>
        <w:t xml:space="preserve">@goodalexander</w:t>
      </w:r>
    </w:p>
    <w:p>
      <w:pPr>
        <w:numPr>
          <w:ilvl w:val="0"/>
          <w:numId w:val="1001"/>
        </w:numPr>
        <w:pStyle w:val="Compact"/>
      </w:pPr>
      <w:r>
        <w:rPr>
          <w:bCs/>
          <w:b/>
        </w:rPr>
        <w:t xml:space="preserve">Who recommended it:</w:t>
      </w:r>
      <w:r>
        <w:t xml:space="preserve"> </w:t>
      </w:r>
      <w:r>
        <w:t xml:space="preserve">Chamath Palihapitiya [2]</w:t>
      </w:r>
    </w:p>
    <w:p>
      <w:pPr>
        <w:numPr>
          <w:ilvl w:val="0"/>
          <w:numId w:val="1001"/>
        </w:numPr>
        <w:pStyle w:val="Compact"/>
      </w:pPr>
      <w:r>
        <w:rPr>
          <w:bCs/>
          <w:b/>
        </w:rPr>
        <w:t xml:space="preserve">Key takeaway:</w:t>
      </w:r>
      <w:r>
        <w:t xml:space="preserve"> </w:t>
      </w:r>
      <w:r>
        <w:t xml:space="preserve">Chamath says the risk for companies is leaking expert and tribal knowledge into a model under the banner of an AI strategy, which can let competitors chip away at their business. His proposed antidote is to document that knowledge inside the right agent harness so the company controls the agents, rather than the reverse [2]</w:t>
      </w:r>
    </w:p>
    <w:p>
      <w:pPr>
        <w:numPr>
          <w:ilvl w:val="0"/>
          <w:numId w:val="1001"/>
        </w:numPr>
        <w:pStyle w:val="Compact"/>
      </w:pPr>
      <w:r>
        <w:rPr>
          <w:bCs/>
          <w:b/>
        </w:rPr>
        <w:t xml:space="preserve">Why it matters:</w:t>
      </w:r>
      <w:r>
        <w:t xml:space="preserve"> </w:t>
      </w:r>
      <w:r>
        <w:t xml:space="preserve">This is the strongest pick today because it turns enterprise AI adoption into a defensibility question, not just a tooling question, and gives readers a specific framework for thinking about knowledge control [2]</w:t>
      </w:r>
    </w:p>
    <w:p>
      <w:pPr>
        <w:numPr>
          <w:ilvl w:val="0"/>
          <w:numId w:val="1001"/>
        </w:numPr>
        <w:pStyle w:val="Compact"/>
      </w:pPr>
      <w:r>
        <w:rPr>
          <w:bCs/>
          <w:b/>
        </w:rPr>
        <w:t xml:space="preserve">Link/URL:</w:t>
      </w:r>
      <w:r>
        <w:t xml:space="preserve"> </w:t>
      </w:r>
      <w:hyperlink r:id="rId21">
        <w:r>
          <w:rPr>
            <w:rStyle w:val="Hyperlink"/>
          </w:rPr>
          <w:t xml:space="preserve">x.com/goodalexander/status/1953998907505315886</w:t>
        </w:r>
      </w:hyperlink>
      <w:r>
        <w:t xml:space="preserve"> </w:t>
      </w:r>
      <w:r>
        <w:t xml:space="preserve">[2]</w:t>
      </w:r>
    </w:p>
    <w:p>
      <w:pPr>
        <w:pStyle w:val="BlockText"/>
      </w:pPr>
      <w:r>
        <w:t xml:space="preserve">“</w:t>
      </w:r>
      <w:r>
        <w:t xml:space="preserve">The big risk for most companies is leaking all of their edge into a model under the guise of</w:t>
      </w:r>
      <w:r>
        <w:t xml:space="preserve"> </w:t>
      </w:r>
      <w:r>
        <w:t xml:space="preserve">‘</w:t>
      </w:r>
      <w:r>
        <w:t xml:space="preserve">an AI strategy</w:t>
      </w:r>
      <w:r>
        <w:t xml:space="preserve">’</w:t>
      </w:r>
      <w:r>
        <w:t xml:space="preserve"> </w:t>
      </w:r>
      <w:r>
        <w:t xml:space="preserve">only to be confounded when umpteen competitors are enabled to nibble away at your business.</w:t>
      </w:r>
      <w:r>
        <w:t xml:space="preserve">”</w:t>
      </w:r>
      <w:r>
        <w:t xml:space="preserve"> </w:t>
      </w:r>
      <w:r>
        <w:t xml:space="preserve">[2]</w:t>
      </w:r>
    </w:p>
    <w:bookmarkEnd w:id="22"/>
    <w:bookmarkEnd w:id="23"/>
    <w:bookmarkStart w:id="27" w:name="two-more-worth-your-time"/>
    <w:p>
      <w:pPr>
        <w:pStyle w:val="Heading2"/>
      </w:pPr>
      <w:r>
        <w:t xml:space="preserve">Two more worth your time</w:t>
      </w:r>
    </w:p>
    <w:bookmarkStart w:id="25" w:name="X1b18b1e1eccb6c733c91f2b10cc1ca5358e67e2"/>
    <w:p>
      <w:pPr>
        <w:pStyle w:val="Heading3"/>
      </w:pPr>
      <w:hyperlink r:id="rId24">
        <w:r>
          <w:rPr>
            <w:rStyle w:val="Hyperlink"/>
          </w:rPr>
          <w:t xml:space="preserve">Anthropic’s new models: The Mythos, Wolf, Glasswing, and Alignment</w:t>
        </w:r>
      </w:hyperlink>
    </w:p>
    <w:p>
      <w:pPr>
        <w:numPr>
          <w:ilvl w:val="0"/>
          <w:numId w:val="1002"/>
        </w:numPr>
        <w:pStyle w:val="Compact"/>
      </w:pPr>
      <w:r>
        <w:rPr>
          <w:bCs/>
          <w:b/>
        </w:rPr>
        <w:t xml:space="preserve">Content type:</w:t>
      </w:r>
      <w:r>
        <w:t xml:space="preserve"> </w:t>
      </w:r>
      <w:r>
        <w:t xml:space="preserve">Article</w:t>
      </w:r>
    </w:p>
    <w:p>
      <w:pPr>
        <w:numPr>
          <w:ilvl w:val="0"/>
          <w:numId w:val="1002"/>
        </w:numPr>
        <w:pStyle w:val="Compact"/>
      </w:pPr>
      <w:r>
        <w:rPr>
          <w:bCs/>
          <w:b/>
        </w:rPr>
        <w:t xml:space="preserve">Author/creator:</w:t>
      </w:r>
      <w:r>
        <w:t xml:space="preserve"> </w:t>
      </w:r>
      <w:r>
        <w:t xml:space="preserve">Ben Thompson / Stratechery [1]</w:t>
      </w:r>
    </w:p>
    <w:p>
      <w:pPr>
        <w:numPr>
          <w:ilvl w:val="0"/>
          <w:numId w:val="1002"/>
        </w:numPr>
        <w:pStyle w:val="Compact"/>
      </w:pPr>
      <w:r>
        <w:rPr>
          <w:bCs/>
          <w:b/>
        </w:rPr>
        <w:t xml:space="preserve">Who recommended it:</w:t>
      </w:r>
      <w:r>
        <w:t xml:space="preserve"> </w:t>
      </w:r>
      <w:r>
        <w:t xml:space="preserve">Marc Andreessen [1]</w:t>
      </w:r>
    </w:p>
    <w:p>
      <w:pPr>
        <w:numPr>
          <w:ilvl w:val="0"/>
          <w:numId w:val="1002"/>
        </w:numPr>
        <w:pStyle w:val="Compact"/>
      </w:pPr>
      <w:r>
        <w:rPr>
          <w:bCs/>
          <w:b/>
        </w:rPr>
        <w:t xml:space="preserve">Key takeaway:</w:t>
      </w:r>
      <w:r>
        <w:t xml:space="preserve"> </w:t>
      </w:r>
      <w:r>
        <w:t xml:space="preserve">Andreessen highlights the article’s central question: whether Anthropic’s reluctance to make Mythos widely available is primarily about security concerns or simply a lack of compute [1]</w:t>
      </w:r>
    </w:p>
    <w:p>
      <w:pPr>
        <w:numPr>
          <w:ilvl w:val="0"/>
          <w:numId w:val="1002"/>
        </w:numPr>
        <w:pStyle w:val="Compact"/>
      </w:pPr>
      <w:r>
        <w:rPr>
          <w:bCs/>
          <w:b/>
        </w:rPr>
        <w:t xml:space="preserve">Why it matters:</w:t>
      </w:r>
      <w:r>
        <w:t xml:space="preserve"> </w:t>
      </w:r>
      <w:r>
        <w:t xml:space="preserve">It gives readers a sharp lens for evaluating AI product rollouts: official safety framing versus underlying infrastructure limits [1]</w:t>
      </w:r>
    </w:p>
    <w:p>
      <w:pPr>
        <w:numPr>
          <w:ilvl w:val="0"/>
          <w:numId w:val="1002"/>
        </w:numPr>
        <w:pStyle w:val="Compact"/>
      </w:pPr>
      <w:r>
        <w:rPr>
          <w:bCs/>
          <w:b/>
        </w:rPr>
        <w:t xml:space="preserve">Link/URL:</w:t>
      </w:r>
      <w:r>
        <w:t xml:space="preserve"> </w:t>
      </w:r>
      <w:hyperlink r:id="rId24">
        <w:r>
          <w:rPr>
            <w:rStyle w:val="Hyperlink"/>
          </w:rPr>
          <w:t xml:space="preserve">stratechery.com/2026/anthropics-new-model-the-mythos-wolf-glasswing-and-alignment</w:t>
        </w:r>
      </w:hyperlink>
      <w:r>
        <w:t xml:space="preserve"> </w:t>
      </w:r>
      <w:r>
        <w:t xml:space="preserve">[4]</w:t>
      </w:r>
    </w:p>
    <w:bookmarkEnd w:id="25"/>
    <w:bookmarkStart w:id="26" w:name="dario-interview-on-dwarkeshs-podcast"/>
    <w:p>
      <w:pPr>
        <w:pStyle w:val="Heading3"/>
      </w:pPr>
      <w:r>
        <w:t xml:space="preserve">Dario interview on Dwarkesh’s podcast</w:t>
      </w:r>
    </w:p>
    <w:p>
      <w:pPr>
        <w:numPr>
          <w:ilvl w:val="0"/>
          <w:numId w:val="1003"/>
        </w:numPr>
        <w:pStyle w:val="Compact"/>
      </w:pPr>
      <w:r>
        <w:rPr>
          <w:bCs/>
          <w:b/>
        </w:rPr>
        <w:t xml:space="preserve">Content type:</w:t>
      </w:r>
      <w:r>
        <w:t xml:space="preserve"> </w:t>
      </w:r>
      <w:r>
        <w:t xml:space="preserve">Podcast interview</w:t>
      </w:r>
    </w:p>
    <w:p>
      <w:pPr>
        <w:numPr>
          <w:ilvl w:val="0"/>
          <w:numId w:val="1003"/>
        </w:numPr>
        <w:pStyle w:val="Compact"/>
      </w:pPr>
      <w:r>
        <w:rPr>
          <w:bCs/>
          <w:b/>
        </w:rPr>
        <w:t xml:space="preserve">Author/creator:</w:t>
      </w:r>
      <w:r>
        <w:t xml:space="preserve"> </w:t>
      </w:r>
      <w:r>
        <w:t xml:space="preserve">Dario and Dwarkesh [3]</w:t>
      </w:r>
    </w:p>
    <w:p>
      <w:pPr>
        <w:numPr>
          <w:ilvl w:val="0"/>
          <w:numId w:val="1003"/>
        </w:numPr>
        <w:pStyle w:val="Compact"/>
      </w:pPr>
      <w:r>
        <w:rPr>
          <w:bCs/>
          <w:b/>
        </w:rPr>
        <w:t xml:space="preserve">Who recommended it:</w:t>
      </w:r>
      <w:r>
        <w:t xml:space="preserve"> </w:t>
      </w:r>
      <w:r>
        <w:t xml:space="preserve">Brian Gerstner [3]</w:t>
      </w:r>
    </w:p>
    <w:p>
      <w:pPr>
        <w:numPr>
          <w:ilvl w:val="0"/>
          <w:numId w:val="1003"/>
        </w:numPr>
        <w:pStyle w:val="Compact"/>
      </w:pPr>
      <w:r>
        <w:rPr>
          <w:bCs/>
          <w:b/>
        </w:rPr>
        <w:t xml:space="preserve">Key takeaway:</w:t>
      </w:r>
      <w:r>
        <w:t xml:space="preserve"> </w:t>
      </w:r>
      <w:r>
        <w:t xml:space="preserve">Gerstner says he has listened to the interview three or four times and taken notes each time, calling it</w:t>
      </w:r>
      <w:r>
        <w:t xml:space="preserve"> </w:t>
      </w:r>
      <w:r>
        <w:t xml:space="preserve">“</w:t>
      </w:r>
      <w:r>
        <w:t xml:space="preserve">a really exceptional piece of work</w:t>
      </w:r>
      <w:r>
        <w:t xml:space="preserve">”</w:t>
      </w:r>
      <w:r>
        <w:t xml:space="preserve"> </w:t>
      </w:r>
      <w:r>
        <w:t xml:space="preserve">[3]</w:t>
      </w:r>
    </w:p>
    <w:p>
      <w:pPr>
        <w:numPr>
          <w:ilvl w:val="0"/>
          <w:numId w:val="1003"/>
        </w:numPr>
        <w:pStyle w:val="Compact"/>
      </w:pPr>
      <w:r>
        <w:rPr>
          <w:bCs/>
          <w:b/>
        </w:rPr>
        <w:t xml:space="preserve">Why it matters:</w:t>
      </w:r>
      <w:r>
        <w:t xml:space="preserve"> </w:t>
      </w:r>
      <w:r>
        <w:t xml:space="preserve">Even without a detailed topic summary in the source material, this is a strong conviction signal because the recommendation comes from repeated listening and note-taking, not casual praise [3]</w:t>
      </w:r>
    </w:p>
    <w:p>
      <w:pPr>
        <w:numPr>
          <w:ilvl w:val="0"/>
          <w:numId w:val="1003"/>
        </w:numPr>
        <w:pStyle w:val="Compact"/>
      </w:pPr>
      <w:r>
        <w:rPr>
          <w:bCs/>
          <w:b/>
        </w:rPr>
        <w:t xml:space="preserve">Link/URL:</w:t>
      </w:r>
      <w:r>
        <w:t xml:space="preserve"> </w:t>
      </w:r>
      <w:r>
        <w:t xml:space="preserve">Not provided in source material</w:t>
      </w:r>
    </w:p>
    <w:bookmarkEnd w:id="26"/>
    <w:bookmarkEnd w:id="27"/>
    <w:bookmarkStart w:id="33" w:name="bottom-line"/>
    <w:p>
      <w:pPr>
        <w:pStyle w:val="Heading2"/>
      </w:pPr>
      <w:r>
        <w:t xml:space="preserve">Bottom line</w:t>
      </w:r>
    </w:p>
    <w:p>
      <w:pPr>
        <w:pStyle w:val="FirstParagraph"/>
      </w:pPr>
      <w:r>
        <w:t xml:space="preserve">The common thread across today’s recommendations is</w:t>
      </w:r>
      <w:r>
        <w:t xml:space="preserve"> </w:t>
      </w:r>
      <w:r>
        <w:rPr>
          <w:bCs/>
          <w:b/>
        </w:rPr>
        <w:t xml:space="preserve">control under AI uncertainty</w:t>
      </w:r>
      <w:r>
        <w:t xml:space="preserve">: control over distribution when compute is scarce, control over proprietary knowledge when adopting AI inside a company, and control over understanding through repeated study [1, 2, 3]</w:t>
      </w:r>
    </w:p>
    <w:p>
      <w:r>
        <w:pict>
          <v:rect style="width:0;height:1.5pt" o:hralign="center" o:hrstd="t" o:hr="t"/>
        </w:pict>
      </w:r>
    </w:p>
    <w:bookmarkStart w:id="32" w:name="sources"/>
    <w:p>
      <w:pPr>
        <w:pStyle w:val="Heading3"/>
      </w:pPr>
      <w:r>
        <w:t xml:space="preserve">Sources</w:t>
      </w:r>
    </w:p>
    <w:p>
      <w:pPr>
        <w:numPr>
          <w:ilvl w:val="0"/>
          <w:numId w:val="1004"/>
        </w:numPr>
        <w:pStyle w:val="Compact"/>
      </w:pPr>
      <w:hyperlink r:id="rId28">
        <w:r>
          <w:rPr>
            <w:rStyle w:val="Hyperlink"/>
          </w:rPr>
          <w:t xml:space="preserve">𝕏 post by</w:t>
        </w:r>
        <w:r>
          <w:rPr>
            <w:rStyle w:val="Hyperlink"/>
          </w:rPr>
          <w:t xml:space="preserve"> </w:t>
        </w:r>
        <w:r>
          <w:rPr>
            <w:rStyle w:val="Hyperlink"/>
          </w:rPr>
          <w:t xml:space="preserve">@pmarca</w:t>
        </w:r>
      </w:hyperlink>
    </w:p>
    <w:p>
      <w:pPr>
        <w:numPr>
          <w:ilvl w:val="0"/>
          <w:numId w:val="1004"/>
        </w:numPr>
        <w:pStyle w:val="Compact"/>
      </w:pPr>
      <w:hyperlink r:id="rId29">
        <w:r>
          <w:rPr>
            <w:rStyle w:val="Hyperlink"/>
          </w:rPr>
          <w:t xml:space="preserve">𝕏 post by</w:t>
        </w:r>
        <w:r>
          <w:rPr>
            <w:rStyle w:val="Hyperlink"/>
          </w:rPr>
          <w:t xml:space="preserve"> </w:t>
        </w:r>
        <w:r>
          <w:rPr>
            <w:rStyle w:val="Hyperlink"/>
          </w:rPr>
          <w:t xml:space="preserve">@chamath</w:t>
        </w:r>
      </w:hyperlink>
    </w:p>
    <w:p>
      <w:pPr>
        <w:numPr>
          <w:ilvl w:val="0"/>
          <w:numId w:val="1004"/>
        </w:numPr>
        <w:pStyle w:val="Compact"/>
      </w:pPr>
      <w:hyperlink r:id="rId30">
        <w:r>
          <w:rPr>
            <w:rStyle w:val="Hyperlink"/>
          </w:rPr>
          <w:t xml:space="preserve">Anthropic’s $30B Ramp, Mythos Doomsday, OpenClaw Ankled, Iran War Ceasefire, Israel’s Influence</w:t>
        </w:r>
      </w:hyperlink>
    </w:p>
    <w:p>
      <w:pPr>
        <w:numPr>
          <w:ilvl w:val="0"/>
          <w:numId w:val="1004"/>
        </w:numPr>
        <w:pStyle w:val="Compact"/>
      </w:pPr>
      <w:hyperlink r:id="rId31">
        <w:r>
          <w:rPr>
            <w:rStyle w:val="Hyperlink"/>
          </w:rPr>
          <w:t xml:space="preserve">𝕏 post by</w:t>
        </w:r>
        <w:r>
          <w:rPr>
            <w:rStyle w:val="Hyperlink"/>
          </w:rPr>
          <w:t xml:space="preserve"> </w:t>
        </w:r>
        <w:r>
          <w:rPr>
            <w:rStyle w:val="Hyperlink"/>
          </w:rPr>
          <w:t xml:space="preserve">@pmarca</w:t>
        </w:r>
      </w:hyperlink>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stratechery.com/2026/anthropics-new-model-the-mythos-wolf-glasswing-and-alignment" TargetMode="External" /><Relationship Type="http://schemas.openxmlformats.org/officeDocument/2006/relationships/hyperlink" Id="rId30" Target="https://www.youtube.com/watch?v=DVBJQQCjgXU" TargetMode="External" /><Relationship Type="http://schemas.openxmlformats.org/officeDocument/2006/relationships/hyperlink" Id="rId29" Target="https://x.com/chamath/status/2042618502650200426" TargetMode="External" /><Relationship Type="http://schemas.openxmlformats.org/officeDocument/2006/relationships/hyperlink" Id="rId21" Target="https://x.com/goodalexander/status/1953998907505315886" TargetMode="External" /><Relationship Type="http://schemas.openxmlformats.org/officeDocument/2006/relationships/hyperlink" Id="rId28" Target="https://x.com/pmarca/status/2042742413098450998" TargetMode="External" /><Relationship Type="http://schemas.openxmlformats.org/officeDocument/2006/relationships/hyperlink" Id="rId31" Target="https://x.com/pmarca/status/2042742619625890294" TargetMode="External" /></Relationships>
</file>

<file path=word/_rels/footnotes.xml.rels><?xml version="1.0" encoding="UTF-8"?><Relationships xmlns="http://schemas.openxmlformats.org/package/2006/relationships"><Relationship Type="http://schemas.openxmlformats.org/officeDocument/2006/relationships/hyperlink" Id="rId24" Target="https://stratechery.com/2026/anthropics-new-model-the-mythos-wolf-glasswing-and-alignment" TargetMode="External" /><Relationship Type="http://schemas.openxmlformats.org/officeDocument/2006/relationships/hyperlink" Id="rId30" Target="https://www.youtube.com/watch?v=DVBJQQCjgXU" TargetMode="External" /><Relationship Type="http://schemas.openxmlformats.org/officeDocument/2006/relationships/hyperlink" Id="rId29" Target="https://x.com/chamath/status/2042618502650200426" TargetMode="External" /><Relationship Type="http://schemas.openxmlformats.org/officeDocument/2006/relationships/hyperlink" Id="rId21" Target="https://x.com/goodalexander/status/1953998907505315886" TargetMode="External" /><Relationship Type="http://schemas.openxmlformats.org/officeDocument/2006/relationships/hyperlink" Id="rId28" Target="https://x.com/pmarca/status/2042742413098450998" TargetMode="External" /><Relationship Type="http://schemas.openxmlformats.org/officeDocument/2006/relationships/hyperlink" Id="rId31" Target="https://x.com/pmarca/status/204274261962589029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Enterprise AI Defensibility and Anthropic Constraints Lead Today’s Picks</dc:title>
  <dc:creator>Recommended Reading from Tech Founders</dc:creator>
  <cp:keywords/>
  <dcterms:created xsi:type="dcterms:W3CDTF">2026-04-11T09:58:25Z</dcterms:created>
  <dcterms:modified xsi:type="dcterms:W3CDTF">2026-04-11T09:58:25Z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2026-04-11</vt:lpwstr>
  </property>
</Properties>
</file>