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ER Diagnostic AI, Paid Agent Workflows, and Open-Model Security Risks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2026-05-11</w:t>
      </w:r>
    </w:p>
    <w:bookmarkStart w:id="49" w:name="X4640a084ba44e73a843f5c6838e6228fbd56005"/>
    <w:p>
      <w:pPr>
        <w:pStyle w:val="Heading1"/>
      </w:pPr>
      <w:r>
        <w:t xml:space="preserve">ER Diagnostic AI, Paid Agent Workflows, and Open-Model Security Risks</w:t>
      </w:r>
    </w:p>
    <w:p>
      <w:pPr>
        <w:pStyle w:val="FirstParagraph"/>
      </w:pPr>
      <w:r>
        <w:rPr>
          <w:iCs/>
          <w:i/>
        </w:rPr>
        <w:t xml:space="preserve">By AI High Signal Digest • May 11, 2026</w:t>
      </w:r>
    </w:p>
    <w:p>
      <w:pPr>
        <w:pStyle w:val="BodyText"/>
      </w:pPr>
      <w:r>
        <w:t xml:space="preserve">A new ER diagnosis study put an older OpenAI model ahead of physicians in early triage, while Codex showed a fully autonomous path from prompt to payment. This brief also covers new alignment and tool-use research, an open-model data extraction risk, notable product releases, and fresh moves from Ramp, China Mobile, and MiniMax.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were the clearest real-world signals on where AI is gaining capability, and where that capability could matter quickly.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new Science study found OpenAI’s o1 outperforming ER physicians on diagnosis.</w:t>
      </w:r>
      <w:r>
        <w:t xml:space="preserve"> </w:t>
      </w:r>
      <w:r>
        <w:t xml:space="preserve">The model reached</w:t>
      </w:r>
      <w:r>
        <w:t xml:space="preserve"> </w:t>
      </w:r>
      <w:r>
        <w:rPr>
          <w:bCs/>
          <w:b/>
        </w:rPr>
        <w:t xml:space="preserve">67%</w:t>
      </w:r>
      <w:r>
        <w:t xml:space="preserve"> </w:t>
      </w:r>
      <w:r>
        <w:t xml:space="preserve">correct or near-correct diagnoses versus</w:t>
      </w:r>
      <w:r>
        <w:t xml:space="preserve"> </w:t>
      </w:r>
      <w:r>
        <w:rPr>
          <w:bCs/>
          <w:b/>
        </w:rPr>
        <w:t xml:space="preserve">50–55%</w:t>
      </w:r>
      <w:r>
        <w:t xml:space="preserve"> </w:t>
      </w:r>
      <w:r>
        <w:t xml:space="preserve">for doctors, with the widest gap appearing in early triage when information is limited [1]. The same writeup said o1 was near-perfect on structured clinical reasoning, but the study covered only short ER encounters and did not test imaging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completed a full bounty workflow and got paid.</w:t>
      </w:r>
      <w:r>
        <w:t xml:space="preserve"> </w:t>
      </w:r>
      <w:r>
        <w:t xml:space="preserve">In one public example, a user prompted Codex to</w:t>
      </w:r>
      <w:r>
        <w:t xml:space="preserve"> </w:t>
      </w:r>
      <w:r>
        <w:t xml:space="preserve">“</w:t>
      </w:r>
      <w:r>
        <w:t xml:space="preserve">make me $5</w:t>
      </w:r>
      <w:r>
        <w:t xml:space="preserve">”</w:t>
      </w:r>
      <w:r>
        <w:t xml:space="preserve">; it found an open-source security bounty, opened a legitimate PR, followed up with the maintainer, handled the verification loop, protected payment details, and earned</w:t>
      </w:r>
      <w:r>
        <w:t xml:space="preserve"> </w:t>
      </w:r>
      <w:r>
        <w:rPr>
          <w:bCs/>
          <w:b/>
        </w:rPr>
        <w:t xml:space="preserve">$16.88</w:t>
      </w:r>
      <w:r>
        <w:t xml:space="preserve"> </w:t>
      </w:r>
      <w:r>
        <w:t xml:space="preserve">after about</w:t>
      </w:r>
      <w:r>
        <w:t xml:space="preserve"> </w:t>
      </w:r>
      <w:r>
        <w:rPr>
          <w:bCs/>
          <w:b/>
        </w:rPr>
        <w:t xml:space="preserve">22 hours</w:t>
      </w:r>
      <w:r>
        <w:t xml:space="preserve"> </w:t>
      </w:r>
      <w:r>
        <w:t xml:space="preserve">[2]. The poster estimated a</w:t>
      </w:r>
      <w:r>
        <w:t xml:space="preserve"> </w:t>
      </w:r>
      <w:r>
        <w:rPr>
          <w:bCs/>
          <w:b/>
        </w:rPr>
        <w:t xml:space="preserve">$506.40/month</w:t>
      </w:r>
      <w:r>
        <w:t xml:space="preserve"> </w:t>
      </w:r>
      <w:r>
        <w:t xml:space="preserve">run rate if repeated daily, and Sam Altman called the example</w:t>
      </w:r>
      <w:r>
        <w:t xml:space="preserve"> </w:t>
      </w:r>
      <w:r>
        <w:t xml:space="preserve">“</w:t>
      </w:r>
      <w:r>
        <w:t xml:space="preserve">interesting</w:t>
      </w:r>
      <w:r>
        <w:t xml:space="preserve">”</w:t>
      </w:r>
      <w:r>
        <w:t xml:space="preserve"> </w:t>
      </w:r>
      <w:r>
        <w:t xml:space="preserve">[2, 3].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useful research this cycle targeted alignment, tool reliability, and a still-open security problem in model training data.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Spec Midtraining</w:t>
      </w:r>
      <w:r>
        <w:t xml:space="preserve"> </w:t>
      </w:r>
      <w:r>
        <w:t xml:space="preserve">cut agentic misalignment from</w:t>
      </w:r>
      <w:r>
        <w:t xml:space="preserve"> </w:t>
      </w:r>
      <w:r>
        <w:rPr>
          <w:bCs/>
          <w:b/>
        </w:rPr>
        <w:t xml:space="preserve">54%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7%</w:t>
      </w:r>
      <w:r>
        <w:t xml:space="preserve">, outperforming deliberative alignment baselines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Apple’s reviewer-agent paper</w:t>
      </w:r>
      <w:r>
        <w:t xml:space="preserve"> </w:t>
      </w:r>
      <w:r>
        <w:t xml:space="preserve">moves evaluation into the execution loop: a reviewer inspects provisional tool calls before they run and feeds back corrections [5]. Reported gains were</w:t>
      </w:r>
      <w:r>
        <w:t xml:space="preserve"> </w:t>
      </w:r>
      <w:r>
        <w:rPr>
          <w:bCs/>
          <w:b/>
        </w:rPr>
        <w:t xml:space="preserve">+5.5%</w:t>
      </w:r>
      <w:r>
        <w:t xml:space="preserve"> </w:t>
      </w:r>
      <w:r>
        <w:t xml:space="preserve">on BFCL irrelevance detection,</w:t>
      </w:r>
      <w:r>
        <w:t xml:space="preserve"> </w:t>
      </w:r>
      <w:r>
        <w:rPr>
          <w:bCs/>
          <w:b/>
        </w:rPr>
        <w:t xml:space="preserve">+1.6%</w:t>
      </w:r>
      <w:r>
        <w:t xml:space="preserve"> </w:t>
      </w:r>
      <w:r>
        <w:t xml:space="preserve">on relevance, and</w:t>
      </w:r>
      <w:r>
        <w:t xml:space="preserve"> </w:t>
      </w:r>
      <w:r>
        <w:rPr>
          <w:bCs/>
          <w:b/>
        </w:rPr>
        <w:t xml:space="preserve">+7.1%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τ²-Bench</w:t>
      </w:r>
      <w:r>
        <w:t xml:space="preserve"> </w:t>
      </w:r>
      <w:r>
        <w:t xml:space="preserve">multi-turn, all without retraining the base agent [5]. The paper also introduced Helpfulness-Harmfulness metrics and argued the reviewer can be optimized as a separate production lever [5].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 Google DeepMind ablation highlighted a data-extraction risk in open-weight models.</w:t>
      </w:r>
      <w:r>
        <w:t xml:space="preserve"> </w:t>
      </w:r>
      <w:r>
        <w:t xml:space="preserve">It found that prompting with only the</w:t>
      </w:r>
      <w:r>
        <w:t xml:space="preserve"> </w:t>
      </w:r>
      <w:r>
        <w:rPr>
          <w:bCs/>
          <w:b/>
        </w:rPr>
        <w:t xml:space="preserve">chat template</w:t>
      </w:r>
      <w:r>
        <w:t xml:space="preserve"> </w:t>
      </w:r>
      <w:r>
        <w:t xml:space="preserve">can cause models to regurgitate their</w:t>
      </w:r>
      <w:r>
        <w:t xml:space="preserve"> </w:t>
      </w:r>
      <w:r>
        <w:rPr>
          <w:bCs/>
          <w:b/>
        </w:rPr>
        <w:t xml:space="preserve">SFT</w:t>
      </w:r>
      <w:r>
        <w:t xml:space="preserve"> </w:t>
      </w:r>
      <w:r>
        <w:t xml:space="preserve">and even</w:t>
      </w:r>
      <w:r>
        <w:t xml:space="preserve"> </w:t>
      </w:r>
      <w:r>
        <w:rPr>
          <w:bCs/>
          <w:b/>
        </w:rPr>
        <w:t xml:space="preserve">RL</w:t>
      </w:r>
      <w:r>
        <w:t xml:space="preserve"> </w:t>
      </w:r>
      <w:r>
        <w:t xml:space="preserve">training data, including verbatim RL QA samples [6, 7]. Separate testing claimed the</w:t>
      </w:r>
      <w:r>
        <w:t xml:space="preserve"> </w:t>
      </w:r>
      <w:r>
        <w:rPr>
          <w:bCs/>
          <w:b/>
        </w:rPr>
        <w:t xml:space="preserve">Magpie</w:t>
      </w:r>
      <w:r>
        <w:t xml:space="preserve"> </w:t>
      </w:r>
      <w:r>
        <w:t xml:space="preserve">method still extracted DeepSeek SFT data with a specific prompt, surfacing mostly math problems and a file labeled</w:t>
      </w:r>
      <w:r>
        <w:t xml:space="preserve"> </w:t>
      </w:r>
      <w:r>
        <w:rPr>
          <w:bCs/>
          <w:b/>
        </w:rPr>
        <w:t xml:space="preserve">Communism_alignment.csv</w:t>
      </w:r>
      <w:r>
        <w:t xml:space="preserve"> </w:t>
      </w:r>
      <w:r>
        <w:t xml:space="preserve">[8, 9].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releases kept pushing on retrieval quality, multimodal generation, and longer-running agent workflows.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Qdrant 1.17</w:t>
      </w:r>
      <w:r>
        <w:t xml:space="preserve"> </w:t>
      </w:r>
      <w:r>
        <w:t xml:space="preserve">adds what it calls the first</w:t>
      </w:r>
      <w:r>
        <w:t xml:space="preserve"> </w:t>
      </w:r>
      <w:r>
        <w:rPr>
          <w:bCs/>
          <w:b/>
        </w:rPr>
        <w:t xml:space="preserve">vector index-native relevance feedback</w:t>
      </w:r>
      <w:r>
        <w:t xml:space="preserve"> </w:t>
      </w:r>
      <w:r>
        <w:t xml:space="preserve">approach, aiming to push relevance into retrieval itself for smarter vector search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HiDream-O1-Image</w:t>
      </w:r>
      <w:r>
        <w:t xml:space="preserve"> </w:t>
      </w:r>
      <w:r>
        <w:t xml:space="preserve">launched on fal.ai with a unified</w:t>
      </w:r>
      <w:r>
        <w:t xml:space="preserve"> </w:t>
      </w:r>
      <w:r>
        <w:rPr>
          <w:bCs/>
          <w:b/>
        </w:rPr>
        <w:t xml:space="preserve">pixel-level transformer</w:t>
      </w:r>
      <w:r>
        <w:t xml:space="preserve"> </w:t>
      </w:r>
      <w:r>
        <w:t xml:space="preserve">that processes raw pixels, text, and task cues in one token space; fal highlights stronger long-text layouts and better subject consistency across scenes [11].</w:t>
      </w:r>
    </w:p>
    <w:p>
      <w:pPr>
        <w:numPr>
          <w:ilvl w:val="0"/>
          <w:numId w:val="1003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Codex macOS app</w:t>
      </w:r>
      <w:r>
        <w:t xml:space="preserve"> </w:t>
      </w:r>
      <w:r>
        <w:t xml:space="preserve">now supports</w:t>
      </w:r>
      <w:r>
        <w:t xml:space="preserve"> </w:t>
      </w:r>
      <w:r>
        <w:rPr>
          <w:bCs/>
          <w:b/>
        </w:rPr>
        <w:t xml:space="preserve">long-running threads with heartbeats</w:t>
      </w:r>
      <w:r>
        <w:t xml:space="preserve">,</w:t>
      </w:r>
      <w:r>
        <w:t xml:space="preserve"> </w:t>
      </w:r>
      <w:r>
        <w:rPr>
          <w:bCs/>
          <w:b/>
        </w:rPr>
        <w:t xml:space="preserve">automations</w:t>
      </w:r>
      <w:r>
        <w:t xml:space="preserve">, and integrations with</w:t>
      </w:r>
      <w:r>
        <w:t xml:space="preserve"> </w:t>
      </w:r>
      <w:r>
        <w:rPr>
          <w:bCs/>
          <w:b/>
        </w:rPr>
        <w:t xml:space="preserve">GitHub</w:t>
      </w:r>
      <w:r>
        <w:t xml:space="preserve">,</w:t>
      </w:r>
      <w:r>
        <w:t xml:space="preserve"> </w:t>
      </w:r>
      <w:r>
        <w:rPr>
          <w:bCs/>
          <w:b/>
        </w:rPr>
        <w:t xml:space="preserve">Gmail</w:t>
      </w:r>
      <w:r>
        <w:t xml:space="preserve">, and more; users also said recent updates made it much faster [12].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Companies are still testing whether advantage comes from custom post-training, aggregation layers, or inference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Ramp Labs and PrimeIntellect</w:t>
      </w:r>
      <w:r>
        <w:t xml:space="preserve"> </w:t>
      </w:r>
      <w:r>
        <w:t xml:space="preserve">built</w:t>
      </w:r>
      <w:r>
        <w:t xml:space="preserve"> </w:t>
      </w:r>
      <w:r>
        <w:rPr>
          <w:bCs/>
          <w:b/>
        </w:rPr>
        <w:t xml:space="preserve">Fast Ask</w:t>
      </w:r>
      <w:r>
        <w:t xml:space="preserve">, a small RL-trained subagent for spreadsheet questions that scored</w:t>
      </w:r>
      <w:r>
        <w:t xml:space="preserve"> </w:t>
      </w:r>
      <w:r>
        <w:rPr>
          <w:bCs/>
          <w:b/>
        </w:rPr>
        <w:t xml:space="preserve">+4% over Opus</w:t>
      </w:r>
      <w:r>
        <w:t xml:space="preserve"> </w:t>
      </w:r>
      <w:r>
        <w:t xml:space="preserve">on exact-match accuracy at</w:t>
      </w:r>
      <w:r>
        <w:t xml:space="preserve"> </w:t>
      </w:r>
      <w:r>
        <w:rPr>
          <w:bCs/>
          <w:b/>
        </w:rPr>
        <w:t xml:space="preserve">Haiku latency</w:t>
      </w:r>
      <w:r>
        <w:t xml:space="preserve"> </w:t>
      </w:r>
      <w:r>
        <w:t xml:space="preserve">[13].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Mobile</w:t>
      </w:r>
      <w:r>
        <w:t xml:space="preserve"> </w:t>
      </w:r>
      <w:r>
        <w:t xml:space="preserve">launched</w:t>
      </w:r>
      <w:r>
        <w:t xml:space="preserve"> </w:t>
      </w:r>
      <w:r>
        <w:rPr>
          <w:bCs/>
          <w:b/>
        </w:rPr>
        <w:t xml:space="preserve">MoMa</w:t>
      </w:r>
      <w:r>
        <w:t xml:space="preserve">, a MaaS platform integrating</w:t>
      </w:r>
      <w:r>
        <w:t xml:space="preserve"> </w:t>
      </w:r>
      <w:r>
        <w:rPr>
          <w:bCs/>
          <w:b/>
        </w:rPr>
        <w:t xml:space="preserve">300+ models</w:t>
      </w:r>
      <w:r>
        <w:t xml:space="preserve">. It claims centralized token procurement cuts costs by</w:t>
      </w:r>
      <w:r>
        <w:t xml:space="preserve"> </w:t>
      </w:r>
      <w:r>
        <w:rPr>
          <w:bCs/>
          <w:b/>
        </w:rPr>
        <w:t xml:space="preserve">30%+</w:t>
      </w:r>
      <w:r>
        <w:t xml:space="preserve"> </w:t>
      </w:r>
      <w:r>
        <w:t xml:space="preserve">and resource use by</w:t>
      </w:r>
      <w:r>
        <w:t xml:space="preserve"> </w:t>
      </w:r>
      <w:r>
        <w:rPr>
          <w:bCs/>
          <w:b/>
        </w:rPr>
        <w:t xml:space="preserve">50%+</w:t>
      </w:r>
      <w:r>
        <w:t xml:space="preserve">, with</w:t>
      </w:r>
      <w:r>
        <w:t xml:space="preserve"> </w:t>
      </w:r>
      <w:r>
        <w:rPr>
          <w:bCs/>
          <w:b/>
        </w:rPr>
        <w:t xml:space="preserve">billion-level daily token calls</w:t>
      </w:r>
      <w:r>
        <w:t xml:space="preserve"> </w:t>
      </w:r>
      <w:r>
        <w:t xml:space="preserve">and plans starting at</w:t>
      </w:r>
      <w:r>
        <w:t xml:space="preserve"> </w:t>
      </w:r>
      <w:r>
        <w:rPr>
          <w:bCs/>
          <w:b/>
        </w:rPr>
        <w:t xml:space="preserve">¥5.99</w:t>
      </w:r>
      <w:r>
        <w:t xml:space="preserve"> </w:t>
      </w:r>
      <w:r>
        <w:t xml:space="preserve">[14]. One analyst argued it looks like a state-owned OpenRouter equivalent with limited differentiation [15].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MiniMax and NVIDIA</w:t>
      </w:r>
      <w:r>
        <w:t xml:space="preserve"> </w:t>
      </w:r>
      <w:r>
        <w:t xml:space="preserve">said they are deepening collaboration on</w:t>
      </w:r>
      <w:r>
        <w:t xml:space="preserve"> </w:t>
      </w:r>
      <w:r>
        <w:rPr>
          <w:bCs/>
          <w:b/>
        </w:rPr>
        <w:t xml:space="preserve">inference optimization</w:t>
      </w:r>
      <w:r>
        <w:t xml:space="preserve"> </w:t>
      </w:r>
      <w:r>
        <w:t xml:space="preserve">for next-generation models, and MiniMax previewed a new</w:t>
      </w:r>
      <w:r>
        <w:t xml:space="preserve"> </w:t>
      </w:r>
      <w:r>
        <w:rPr>
          <w:bCs/>
          <w:b/>
        </w:rPr>
        <w:t xml:space="preserve">sparse solution</w:t>
      </w:r>
      <w:r>
        <w:t xml:space="preserve"> </w:t>
      </w:r>
      <w:r>
        <w:t xml:space="preserve">coming soon [16].</w:t>
      </w:r>
    </w:p>
    <w:bookmarkEnd w:id="23"/>
    <w:bookmarkStart w:id="48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updates still sharpen the picture on science, open models, and coding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Warwick’s RAVEN AI</w:t>
      </w:r>
      <w:r>
        <w:t xml:space="preserve"> </w:t>
      </w:r>
      <w:r>
        <w:t xml:space="preserve">scanned data across</w:t>
      </w:r>
      <w:r>
        <w:t xml:space="preserve"> </w:t>
      </w:r>
      <w:r>
        <w:rPr>
          <w:bCs/>
          <w:b/>
        </w:rPr>
        <w:t xml:space="preserve">2.2M stars</w:t>
      </w:r>
      <w:r>
        <w:t xml:space="preserve">, confirming</w:t>
      </w:r>
      <w:r>
        <w:t xml:space="preserve"> </w:t>
      </w:r>
      <w:r>
        <w:rPr>
          <w:bCs/>
          <w:b/>
        </w:rPr>
        <w:t xml:space="preserve">118</w:t>
      </w:r>
      <w:r>
        <w:t xml:space="preserve"> </w:t>
      </w:r>
      <w:r>
        <w:t xml:space="preserve">new exoplanets and identifying</w:t>
      </w:r>
      <w:r>
        <w:t xml:space="preserve"> </w:t>
      </w:r>
      <w:r>
        <w:rPr>
          <w:bCs/>
          <w:b/>
        </w:rPr>
        <w:t xml:space="preserve">2,000+</w:t>
      </w:r>
      <w:r>
        <w:t xml:space="preserve"> </w:t>
      </w:r>
      <w:r>
        <w:t xml:space="preserve">candidates, nearly</w:t>
      </w:r>
      <w:r>
        <w:t xml:space="preserve"> </w:t>
      </w:r>
      <w:r>
        <w:rPr>
          <w:bCs/>
          <w:b/>
        </w:rPr>
        <w:t xml:space="preserve">1,000</w:t>
      </w:r>
      <w:r>
        <w:t xml:space="preserve"> </w:t>
      </w:r>
      <w:r>
        <w:t xml:space="preserve">previously unspotted [17].</w:t>
      </w:r>
    </w:p>
    <w:p>
      <w:pPr>
        <w:numPr>
          <w:ilvl w:val="0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GGUF ecosystem</w:t>
      </w:r>
      <w:r>
        <w:t xml:space="preserve"> </w:t>
      </w:r>
      <w:r>
        <w:t xml:space="preserve">on Hugging Face reached</w:t>
      </w:r>
      <w:r>
        <w:t xml:space="preserve"> </w:t>
      </w:r>
      <w:r>
        <w:rPr>
          <w:bCs/>
          <w:b/>
        </w:rPr>
        <w:t xml:space="preserve">176,000</w:t>
      </w:r>
      <w:r>
        <w:t xml:space="preserve"> </w:t>
      </w:r>
      <w:r>
        <w:t xml:space="preserve">public models; monthly additions rose from about</w:t>
      </w:r>
      <w:r>
        <w:t xml:space="preserve"> </w:t>
      </w:r>
      <w:r>
        <w:rPr>
          <w:bCs/>
          <w:b/>
        </w:rPr>
        <w:t xml:space="preserve">5.1K</w:t>
      </w:r>
      <w:r>
        <w:t xml:space="preserve"> </w:t>
      </w:r>
      <w:r>
        <w:t xml:space="preserve">in Oct–Feb to about</w:t>
      </w:r>
      <w:r>
        <w:t xml:space="preserve"> </w:t>
      </w:r>
      <w:r>
        <w:rPr>
          <w:bCs/>
          <w:b/>
        </w:rPr>
        <w:t xml:space="preserve">9.2K</w:t>
      </w:r>
      <w:r>
        <w:t xml:space="preserve"> </w:t>
      </w:r>
      <w:r>
        <w:t xml:space="preserve">in March–April [18].</w:t>
      </w:r>
    </w:p>
    <w:p>
      <w:pPr>
        <w:numPr>
          <w:ilvl w:val="0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Continuous Latent Diffusion Language Model</w:t>
      </w:r>
      <w:r>
        <w:t xml:space="preserve"> </w:t>
      </w:r>
      <w:r>
        <w:t xml:space="preserve">paper was released, with experiments reported to scale up to</w:t>
      </w:r>
      <w:r>
        <w:t xml:space="preserve"> </w:t>
      </w:r>
      <w:r>
        <w:rPr>
          <w:bCs/>
          <w:b/>
        </w:rPr>
        <w:t xml:space="preserve">2,000 EFLOPs</w:t>
      </w:r>
      <w:r>
        <w:t xml:space="preserve"> </w:t>
      </w:r>
      <w:r>
        <w:t xml:space="preserve">[19, 20].</w:t>
      </w:r>
    </w:p>
    <w:p>
      <w:pPr>
        <w:numPr>
          <w:ilvl w:val="0"/>
          <w:numId w:val="1005"/>
        </w:numPr>
        <w:pStyle w:val="Compact"/>
      </w:pPr>
      <w:r>
        <w:t xml:space="preserve">Independent testers called</w:t>
      </w:r>
      <w:r>
        <w:t xml:space="preserve"> </w:t>
      </w:r>
      <w:r>
        <w:rPr>
          <w:bCs/>
          <w:b/>
        </w:rPr>
        <w:t xml:space="preserve">GPT-5.5 high</w:t>
      </w:r>
      <w:r>
        <w:t xml:space="preserve"> </w:t>
      </w:r>
      <w:r>
        <w:t xml:space="preserve">the strongest coding agent they had measured, while also warning that reduced thinking budgets can hurt high-complexity bug-finding; another developer said it was the first frontier model to solve his long-running refactor test [21, 22, 23].</w:t>
      </w:r>
    </w:p>
    <w:p>
      <w:r>
        <w:pict>
          <v:rect style="width:0;height:1.5pt" o:hralign="center" o:hrstd="t" o:hr="t"/>
        </w:pict>
      </w:r>
    </w:p>
    <w:bookmarkStart w:id="4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@chatgpt21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@Ex0byt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@sheriyuo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@RampLabs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@yyyole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@RyanLeeMiniMax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@_akhaliq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@TheAITimeline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@hiarun02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@jamesjyu</w:t>
        </w:r>
      </w:hyperlink>
    </w:p>
    <w:bookmarkEnd w:id="47"/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https://x.com/ClementDelangue/status/2053536106143261106" TargetMode="External" /><Relationship Type="http://schemas.openxmlformats.org/officeDocument/2006/relationships/hyperlink" Id="rId29" Target="https://x.com/Ex0byt/status/2053552197330243801" TargetMode="External" /><Relationship Type="http://schemas.openxmlformats.org/officeDocument/2006/relationships/hyperlink" Id="rId45" Target="https://x.com/MParakhin/status/2053543598981886038" TargetMode="External" /><Relationship Type="http://schemas.openxmlformats.org/officeDocument/2006/relationships/hyperlink" Id="rId36" Target="https://x.com/RampLabs/status/2052448843099254956" TargetMode="External" /><Relationship Type="http://schemas.openxmlformats.org/officeDocument/2006/relationships/hyperlink" Id="rId39" Target="https://x.com/RyanLeeMiniMax/status/2053366300567818561" TargetMode="External" /><Relationship Type="http://schemas.openxmlformats.org/officeDocument/2006/relationships/hyperlink" Id="rId27" Target="https://x.com/TheAITimeline/status/2053712687499022523" TargetMode="External" /><Relationship Type="http://schemas.openxmlformats.org/officeDocument/2006/relationships/hyperlink" Id="rId43" Target="https://x.com/TheAITimeline/status/2053712692473467241" TargetMode="External" /><Relationship Type="http://schemas.openxmlformats.org/officeDocument/2006/relationships/hyperlink" Id="rId40" Target="https://x.com/TheRundownAI/status/2053518223308411166" TargetMode="External" /><Relationship Type="http://schemas.openxmlformats.org/officeDocument/2006/relationships/hyperlink" Id="rId42" Target="https://x.com/_akhaliq/status/2052769879581688036" TargetMode="External" /><Relationship Type="http://schemas.openxmlformats.org/officeDocument/2006/relationships/hyperlink" Id="rId25" Target="https://x.com/chatgpt21/status/2053556436475461786" TargetMode="External" /><Relationship Type="http://schemas.openxmlformats.org/officeDocument/2006/relationships/hyperlink" Id="rId34" Target="https://x.com/fal/status/2053538183539798512" TargetMode="External" /><Relationship Type="http://schemas.openxmlformats.org/officeDocument/2006/relationships/hyperlink" Id="rId44" Target="https://x.com/hiarun02/status/2053150502632730964" TargetMode="External" /><Relationship Type="http://schemas.openxmlformats.org/officeDocument/2006/relationships/hyperlink" Id="rId46" Target="https://x.com/jamesjyu/status/2053700969352085522" TargetMode="External" /><Relationship Type="http://schemas.openxmlformats.org/officeDocument/2006/relationships/hyperlink" Id="rId24" Target="https://x.com/kimmonismus/status/2053549177670689001" TargetMode="External" /><Relationship Type="http://schemas.openxmlformats.org/officeDocument/2006/relationships/hyperlink" Id="rId28" Target="https://x.com/omarsar0/status/2053559715289047280" TargetMode="External" /><Relationship Type="http://schemas.openxmlformats.org/officeDocument/2006/relationships/hyperlink" Id="rId33" Target="https://x.com/qdrant_engine/status/2053700709653401990" TargetMode="External" /><Relationship Type="http://schemas.openxmlformats.org/officeDocument/2006/relationships/hyperlink" Id="rId35" Target="https://x.com/reach_vb/status/2053487734388379950" TargetMode="External" /><Relationship Type="http://schemas.openxmlformats.org/officeDocument/2006/relationships/hyperlink" Id="rId26" Target="https://x.com/sama/status/2053566155571560868" TargetMode="External" /><Relationship Type="http://schemas.openxmlformats.org/officeDocument/2006/relationships/hyperlink" Id="rId31" Target="https://x.com/sheriyuo/status/2053377128373305376" TargetMode="External" /><Relationship Type="http://schemas.openxmlformats.org/officeDocument/2006/relationships/hyperlink" Id="rId32" Target="https://x.com/teortaxesTex/status/2053382443097313617" TargetMode="External" /><Relationship Type="http://schemas.openxmlformats.org/officeDocument/2006/relationships/hyperlink" Id="rId30" Target="https://x.com/teortaxesTex/status/2053600353178755519" TargetMode="External" /><Relationship Type="http://schemas.openxmlformats.org/officeDocument/2006/relationships/hyperlink" Id="rId38" Target="https://x.com/teortaxesTex/status/2053702064220316109" TargetMode="External" /><Relationship Type="http://schemas.openxmlformats.org/officeDocument/2006/relationships/hyperlink" Id="rId37" Target="https://x.com/yyyole/status/205350302174170332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x.com/ClementDelangue/status/2053536106143261106" TargetMode="External" /><Relationship Type="http://schemas.openxmlformats.org/officeDocument/2006/relationships/hyperlink" Id="rId29" Target="https://x.com/Ex0byt/status/2053552197330243801" TargetMode="External" /><Relationship Type="http://schemas.openxmlformats.org/officeDocument/2006/relationships/hyperlink" Id="rId45" Target="https://x.com/MParakhin/status/2053543598981886038" TargetMode="External" /><Relationship Type="http://schemas.openxmlformats.org/officeDocument/2006/relationships/hyperlink" Id="rId36" Target="https://x.com/RampLabs/status/2052448843099254956" TargetMode="External" /><Relationship Type="http://schemas.openxmlformats.org/officeDocument/2006/relationships/hyperlink" Id="rId39" Target="https://x.com/RyanLeeMiniMax/status/2053366300567818561" TargetMode="External" /><Relationship Type="http://schemas.openxmlformats.org/officeDocument/2006/relationships/hyperlink" Id="rId27" Target="https://x.com/TheAITimeline/status/2053712687499022523" TargetMode="External" /><Relationship Type="http://schemas.openxmlformats.org/officeDocument/2006/relationships/hyperlink" Id="rId43" Target="https://x.com/TheAITimeline/status/2053712692473467241" TargetMode="External" /><Relationship Type="http://schemas.openxmlformats.org/officeDocument/2006/relationships/hyperlink" Id="rId40" Target="https://x.com/TheRundownAI/status/2053518223308411166" TargetMode="External" /><Relationship Type="http://schemas.openxmlformats.org/officeDocument/2006/relationships/hyperlink" Id="rId42" Target="https://x.com/_akhaliq/status/2052769879581688036" TargetMode="External" /><Relationship Type="http://schemas.openxmlformats.org/officeDocument/2006/relationships/hyperlink" Id="rId25" Target="https://x.com/chatgpt21/status/2053556436475461786" TargetMode="External" /><Relationship Type="http://schemas.openxmlformats.org/officeDocument/2006/relationships/hyperlink" Id="rId34" Target="https://x.com/fal/status/2053538183539798512" TargetMode="External" /><Relationship Type="http://schemas.openxmlformats.org/officeDocument/2006/relationships/hyperlink" Id="rId44" Target="https://x.com/hiarun02/status/2053150502632730964" TargetMode="External" /><Relationship Type="http://schemas.openxmlformats.org/officeDocument/2006/relationships/hyperlink" Id="rId46" Target="https://x.com/jamesjyu/status/2053700969352085522" TargetMode="External" /><Relationship Type="http://schemas.openxmlformats.org/officeDocument/2006/relationships/hyperlink" Id="rId24" Target="https://x.com/kimmonismus/status/2053549177670689001" TargetMode="External" /><Relationship Type="http://schemas.openxmlformats.org/officeDocument/2006/relationships/hyperlink" Id="rId28" Target="https://x.com/omarsar0/status/2053559715289047280" TargetMode="External" /><Relationship Type="http://schemas.openxmlformats.org/officeDocument/2006/relationships/hyperlink" Id="rId33" Target="https://x.com/qdrant_engine/status/2053700709653401990" TargetMode="External" /><Relationship Type="http://schemas.openxmlformats.org/officeDocument/2006/relationships/hyperlink" Id="rId35" Target="https://x.com/reach_vb/status/2053487734388379950" TargetMode="External" /><Relationship Type="http://schemas.openxmlformats.org/officeDocument/2006/relationships/hyperlink" Id="rId26" Target="https://x.com/sama/status/2053566155571560868" TargetMode="External" /><Relationship Type="http://schemas.openxmlformats.org/officeDocument/2006/relationships/hyperlink" Id="rId31" Target="https://x.com/sheriyuo/status/2053377128373305376" TargetMode="External" /><Relationship Type="http://schemas.openxmlformats.org/officeDocument/2006/relationships/hyperlink" Id="rId32" Target="https://x.com/teortaxesTex/status/2053382443097313617" TargetMode="External" /><Relationship Type="http://schemas.openxmlformats.org/officeDocument/2006/relationships/hyperlink" Id="rId30" Target="https://x.com/teortaxesTex/status/2053600353178755519" TargetMode="External" /><Relationship Type="http://schemas.openxmlformats.org/officeDocument/2006/relationships/hyperlink" Id="rId38" Target="https://x.com/teortaxesTex/status/2053702064220316109" TargetMode="External" /><Relationship Type="http://schemas.openxmlformats.org/officeDocument/2006/relationships/hyperlink" Id="rId37" Target="https://x.com/yyyole/status/20535030217417033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Diagnostic AI, Paid Agent Workflows, and Open-Model Security Risks</dc:title>
  <dc:creator>AI High Signal Digest</dc:creator>
  <cp:keywords/>
  <dcterms:created xsi:type="dcterms:W3CDTF">2026-05-11T11:36:20Z</dcterms:created>
  <dcterms:modified xsi:type="dcterms:W3CDTF">2026-05-11T11:36:20Z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2026-05-11</vt:lpwstr>
  </property>
</Properties>
</file>