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Fable’s Shutdown Turns Into a Fight Over Guardrails and Governance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2026-06-14</w:t>
      </w:r>
    </w:p>
    <w:bookmarkStart w:id="41" w:name="X6f2021f3896babfdc87abd283a2cd02549b575e"/>
    <w:p>
      <w:pPr>
        <w:pStyle w:val="Heading1"/>
      </w:pPr>
      <w:r>
        <w:t xml:space="preserve">Fable’s Shutdown Turns Into a Fight Over Guardrails and Governance</w:t>
      </w:r>
    </w:p>
    <w:p>
      <w:pPr>
        <w:pStyle w:val="FirstParagraph"/>
      </w:pPr>
      <w:r>
        <w:rPr>
          <w:iCs/>
          <w:i/>
        </w:rPr>
        <w:t xml:space="preserve">By AI News Digest • June 14, 2026</w:t>
      </w:r>
    </w:p>
    <w:p>
      <w:pPr>
        <w:pStyle w:val="BodyText"/>
      </w:pPr>
      <w:r>
        <w:t xml:space="preserve">New accounts of Anthropic’s Fable blackout point to a jailbreak dispute and sharpen questions about how frontier AI is governed. The day’s other signals: what Fable actually showed before the shutdown, a new open-weight coding model from Cohere, and evidence that safer agents can pay a measurable performance cost.</w:t>
      </w:r>
    </w:p>
    <w:bookmarkStart w:id="22" w:name="the-story-still-moving"/>
    <w:p>
      <w:pPr>
        <w:pStyle w:val="Heading2"/>
      </w:pPr>
      <w:r>
        <w:t xml:space="preserve">The story still moving</w:t>
      </w:r>
    </w:p>
    <w:bookmarkStart w:id="20" w:name="X2547548c2158bcc0c1be1bc9bf0edd57f5df78b"/>
    <w:p>
      <w:pPr>
        <w:pStyle w:val="Heading3"/>
      </w:pPr>
      <w:r>
        <w:t xml:space="preserve">Fable’s blackout now appears to be a dispute over guardrails, not just a generic export-control action</w:t>
      </w:r>
    </w:p>
    <w:p>
      <w:pPr>
        <w:pStyle w:val="FirstParagraph"/>
      </w:pPr>
      <w:r>
        <w:t xml:space="preserve">Anthropic said a U.S. export-control directive suspended access to</w:t>
      </w:r>
      <w:r>
        <w:t xml:space="preserve"> </w:t>
      </w:r>
      <w:r>
        <w:rPr>
          <w:bCs/>
          <w:b/>
        </w:rPr>
        <w:t xml:space="preserve">Fable 5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Mythos 5</w:t>
      </w:r>
      <w:r>
        <w:t xml:space="preserve"> </w:t>
      </w:r>
      <w:r>
        <w:t xml:space="preserve">for any foreign national, forcing the company to disable both models for all customers to comply; other Claude models were unaffected [1]. In a separate public account, David Sacks wrote that a trusted partner found a jailbreak in Fable’s guardrails, that the administration asked Anthropic to fix it or de-deploy the model, and that Dario Amodei refused [2]. Another report cited by Gary Marcus said Anthropic described the removal as a</w:t>
      </w:r>
      <w:r>
        <w:t xml:space="preserve"> </w:t>
      </w:r>
      <w:r>
        <w:rPr>
          <w:bCs/>
          <w:b/>
        </w:rPr>
        <w:t xml:space="preserve">90-minute hard deadline</w:t>
      </w:r>
      <w:r>
        <w:t xml:space="preserve">, while the administration said its concerns were not taken seriously [3].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core issue is no longer just that a frontier model was pulled offline. It is now a specific fight over whether a jailbreak on a guardrailed model justified an immediate shutdown, and how much process sat behind that decision [2, 3].</w:t>
      </w:r>
    </w:p>
    <w:bookmarkEnd w:id="20"/>
    <w:bookmarkStart w:id="21" w:name="Xde619e35a5a0bc2f97e36192da547cac0800e0d"/>
    <w:p>
      <w:pPr>
        <w:pStyle w:val="Heading3"/>
      </w:pPr>
      <w:r>
        <w:t xml:space="preserve">The follow-on debate is broadening to transparency and enforcement</w:t>
      </w:r>
    </w:p>
    <w:p>
      <w:pPr>
        <w:pStyle w:val="FirstParagraph"/>
      </w:pPr>
      <w:r>
        <w:t xml:space="preserve">Reaction split quickly. Martin Casado argued that the government should not be regulating AI</w:t>
      </w:r>
      <w:r>
        <w:t xml:space="preserve"> </w:t>
      </w:r>
      <w:r>
        <w:t xml:space="preserve">“</w:t>
      </w:r>
      <w:r>
        <w:t xml:space="preserve">to this extent</w:t>
      </w:r>
      <w:r>
        <w:t xml:space="preserve">”</w:t>
      </w:r>
      <w:r>
        <w:t xml:space="preserve"> </w:t>
      </w:r>
      <w:r>
        <w:t xml:space="preserve">[4], while Gary Marcus said the shutdown came with too little public transparency and warned against selective enforcement given that</w:t>
      </w:r>
      <w:r>
        <w:t xml:space="preserve"> </w:t>
      </w:r>
      <w:r>
        <w:t xml:space="preserve">“</w:t>
      </w:r>
      <w:r>
        <w:t xml:space="preserve">every model has been jailbroken</w:t>
      </w:r>
      <w:r>
        <w:t xml:space="preserve">”</w:t>
      </w:r>
      <w:r>
        <w:t xml:space="preserve"> </w:t>
      </w:r>
      <w:r>
        <w:t xml:space="preserve">[5, 6]. Nathan Lambert argued that the episode shows the need for more visibility into both labs and government, rather than letting frontier access hinge on conflicting public narratives [7].</w:t>
      </w:r>
    </w:p>
    <w:p>
      <w:pPr>
        <w:pStyle w:val="BlockText"/>
      </w:pPr>
      <w:r>
        <w:t xml:space="preserve">“</w:t>
      </w:r>
      <w:r>
        <w:t xml:space="preserve">Transparency into every power player at the frontier of AI (labs, government, etc) is the only viable solution.</w:t>
      </w:r>
      <w:r>
        <w:t xml:space="preserve">”</w:t>
      </w:r>
      <w:r>
        <w:t xml:space="preserve"> </w:t>
      </w:r>
      <w:r>
        <w:t xml:space="preserve">[7]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Even critics who think Anthropic mishandled the situation are increasingly focused on</w:t>
      </w:r>
      <w:r>
        <w:t xml:space="preserve"> </w:t>
      </w:r>
      <w:r>
        <w:rPr>
          <w:iCs/>
          <w:i/>
        </w:rPr>
        <w:t xml:space="preserve">how</w:t>
      </w:r>
      <w:r>
        <w:t xml:space="preserve"> </w:t>
      </w:r>
      <w:r>
        <w:t xml:space="preserve">frontier AI is being governed, not only on whether one model had a serious jailbreak [8].</w:t>
      </w:r>
    </w:p>
    <w:bookmarkEnd w:id="21"/>
    <w:bookmarkEnd w:id="22"/>
    <w:bookmarkStart w:id="24" w:name="Xd063be65fb39caf7517390838b0b53145c62898"/>
    <w:p>
      <w:pPr>
        <w:pStyle w:val="Heading2"/>
      </w:pPr>
      <w:r>
        <w:t xml:space="preserve">What Fable looked like before it went dark</w:t>
      </w:r>
    </w:p>
    <w:bookmarkStart w:id="23" w:name="Xedbd1e31d114621061f61bc34df720252b2e959"/>
    <w:p>
      <w:pPr>
        <w:pStyle w:val="Heading3"/>
      </w:pPr>
      <w:r>
        <w:t xml:space="preserve">Strong autonomous engineering signals, but lots of refusals and little evidence of research autonomy</w:t>
      </w:r>
    </w:p>
    <w:p>
      <w:pPr>
        <w:pStyle w:val="FirstParagraph"/>
      </w:pPr>
      <w:r>
        <w:t xml:space="preserve">Early user reports discussed on</w:t>
      </w:r>
      <w:r>
        <w:t xml:space="preserve"> </w:t>
      </w:r>
      <w:r>
        <w:rPr>
          <w:iCs/>
          <w:i/>
        </w:rPr>
        <w:t xml:space="preserve">The Cognitive Revolution</w:t>
      </w:r>
      <w:r>
        <w:t xml:space="preserve"> </w:t>
      </w:r>
      <w:r>
        <w:t xml:space="preserve">suggest Fable routinely downgraded to</w:t>
      </w:r>
      <w:r>
        <w:t xml:space="preserve"> </w:t>
      </w:r>
      <w:r>
        <w:rPr>
          <w:bCs/>
          <w:b/>
        </w:rPr>
        <w:t xml:space="preserve">Opus 4.8</w:t>
      </w:r>
      <w:r>
        <w:t xml:space="preserve"> </w:t>
      </w:r>
      <w:r>
        <w:t xml:space="preserve">when asked to touch production databases, security keys, or some ML research tasks [9]. In API use, some advanced coding or personal-data-adjacent tasks failed outright rather than falling back [9]. At the same time, the model showed impressive workflow behavior in at least two examples: building a to-scale 3D Yosemite model by combining NASA elevation data with satellite imagery and adding trees and snow based on pixel analysis [9], and post-training smaller models with</w:t>
      </w:r>
      <w:r>
        <w:t xml:space="preserve"> </w:t>
      </w:r>
      <w:r>
        <w:rPr>
          <w:bCs/>
          <w:b/>
        </w:rPr>
        <w:t xml:space="preserve">more than 10x</w:t>
      </w:r>
      <w:r>
        <w:t xml:space="preserve"> </w:t>
      </w:r>
      <w:r>
        <w:t xml:space="preserve">gains on specialized tasks like puzzle-solving [9].</w:t>
      </w:r>
    </w:p>
    <w:p>
      <w:pPr>
        <w:pStyle w:val="BodyText"/>
      </w:pPr>
      <w:r>
        <w:t xml:space="preserve">Anthropic’s own framing, as described in that discussion, emphasized acceleration in</w:t>
      </w:r>
      <w:r>
        <w:t xml:space="preserve"> </w:t>
      </w:r>
      <w:r>
        <w:rPr>
          <w:bCs/>
          <w:b/>
        </w:rPr>
        <w:t xml:space="preserve">engineering execution</w:t>
      </w:r>
      <w:r>
        <w:t xml:space="preserve"> </w:t>
      </w:r>
      <w:r>
        <w:t xml:space="preserve">rather than</w:t>
      </w:r>
      <w:r>
        <w:t xml:space="preserve"> </w:t>
      </w:r>
      <w:r>
        <w:rPr>
          <w:bCs/>
          <w:b/>
        </w:rPr>
        <w:t xml:space="preserve">research judgment</w:t>
      </w:r>
      <w:r>
        <w:t xml:space="preserve">, and reviewers said the release did not yet show clear signs of autonomous research breakthroughs [9].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Before the shutdown, Fable was already looking like a meaningful step for high-agency engineering work, but not yet like proof of broad autonomous research capability [9].</w:t>
      </w:r>
    </w:p>
    <w:bookmarkEnd w:id="23"/>
    <w:bookmarkEnd w:id="24"/>
    <w:bookmarkStart w:id="40" w:name="two-other-signals-worth-tracking"/>
    <w:p>
      <w:pPr>
        <w:pStyle w:val="Heading2"/>
      </w:pPr>
      <w:r>
        <w:t xml:space="preserve">Two other signals worth tracking</w:t>
      </w:r>
    </w:p>
    <w:bookmarkStart w:id="25" w:name="X461f65b0c4338ef7fd24fcce351980b6ec5f793"/>
    <w:p>
      <w:pPr>
        <w:pStyle w:val="Heading3"/>
      </w:pPr>
      <w:r>
        <w:t xml:space="preserve">Cohere ships a smaller open-weight model aimed at agentic coding workflows</w:t>
      </w:r>
    </w:p>
    <w:p>
      <w:pPr>
        <w:pStyle w:val="FirstParagraph"/>
      </w:pPr>
      <w:r>
        <w:t xml:space="preserve">Cohere released a lightweight</w:t>
      </w:r>
      <w:r>
        <w:t xml:space="preserve"> </w:t>
      </w:r>
      <w:r>
        <w:rPr>
          <w:bCs/>
          <w:b/>
        </w:rPr>
        <w:t xml:space="preserve">30B open-weight model</w:t>
      </w:r>
      <w:r>
        <w:t xml:space="preserve"> </w:t>
      </w:r>
      <w:r>
        <w:t xml:space="preserve">for agentic coding, built on Command A+ with a parallel transformer design that is nearly half the size while almost doubling the number of layers [10]. The model is tuned for workflow-style evaluations such as</w:t>
      </w:r>
      <w:r>
        <w:t xml:space="preserve"> </w:t>
      </w:r>
      <w:r>
        <w:rPr>
          <w:bCs/>
          <w:b/>
        </w:rPr>
        <w:t xml:space="preserve">Terminal-Bench</w:t>
      </w:r>
      <w:r>
        <w:t xml:space="preserve">, where it uses a terminal and inspects its environment [10], and</w:t>
      </w:r>
      <w:r>
        <w:t xml:space="preserve"> </w:t>
      </w:r>
      <w:r>
        <w:rPr>
          <w:bCs/>
          <w:b/>
        </w:rPr>
        <w:t xml:space="preserve">SWE-Bench</w:t>
      </w:r>
      <w:r>
        <w:t xml:space="preserve">, where it navigates repositories, patches code, and passes tests on real software issues [10]. Sebastian Raschka said it is well ahead of Gemma 4 on these agentic benchmarks, though still below Qwen3.6 overall [10].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release reinforces a broader shift from single-prompt coding demos toward models optimized for multi-step software work inside real tool environments [10].</w:t>
      </w:r>
    </w:p>
    <w:bookmarkEnd w:id="25"/>
    <w:bookmarkStart w:id="27" w:name="Xfe8ecdef6ba22fe40351c9aa4243e814a2b91b5"/>
    <w:p>
      <w:pPr>
        <w:pStyle w:val="Heading3"/>
      </w:pPr>
      <w:r>
        <w:t xml:space="preserve">A new paper puts a name to the cost of making agents safer</w:t>
      </w:r>
    </w:p>
    <w:p>
      <w:pPr>
        <w:pStyle w:val="FirstParagraph"/>
      </w:pPr>
      <w:r>
        <w:t xml:space="preserve">A paper presented at</w:t>
      </w:r>
      <w:r>
        <w:t xml:space="preserve"> </w:t>
      </w:r>
      <w:r>
        <w:rPr>
          <w:bCs/>
          <w:b/>
        </w:rPr>
        <w:t xml:space="preserve">ACM CAIS 2026</w:t>
      </w:r>
      <w:r>
        <w:t xml:space="preserve"> </w:t>
      </w:r>
      <w:r>
        <w:t xml:space="preserve">evaluates safety in tool-using LLM agents on</w:t>
      </w:r>
      <w:r>
        <w:t xml:space="preserve"> </w:t>
      </w:r>
      <w:r>
        <w:rPr>
          <w:bCs/>
          <w:b/>
        </w:rPr>
        <w:t xml:space="preserve">τ-bench</w:t>
      </w:r>
      <w:r>
        <w:t xml:space="preserve"> </w:t>
      </w:r>
      <w:r>
        <w:t xml:space="preserve">scenarios and separates outcomes into</w:t>
      </w:r>
      <w:r>
        <w:t xml:space="preserve"> </w:t>
      </w:r>
      <w:r>
        <w:rPr>
          <w:bCs/>
          <w:b/>
        </w:rPr>
        <w:t xml:space="preserve">safe success</w:t>
      </w:r>
      <w:r>
        <w:t xml:space="preserve">,</w:t>
      </w:r>
      <w:r>
        <w:t xml:space="preserve"> </w:t>
      </w:r>
      <w:r>
        <w:rPr>
          <w:bCs/>
          <w:b/>
        </w:rPr>
        <w:t xml:space="preserve">unsafe success</w:t>
      </w:r>
      <w:r>
        <w:t xml:space="preserve">, and</w:t>
      </w:r>
      <w:r>
        <w:t xml:space="preserve"> </w:t>
      </w:r>
      <w:r>
        <w:rPr>
          <w:bCs/>
          <w:b/>
        </w:rPr>
        <w:t xml:space="preserve">failure</w:t>
      </w:r>
      <w:r>
        <w:t xml:space="preserve"> </w:t>
      </w:r>
      <w:r>
        <w:t xml:space="preserve">[11]. The authors propose a two-tier verification setup—deterministic checks first, then an LLM verifier—and report that verification reduces unsafe success but also lowers task completion on longer-horizon tasks, a tradeoff they call the</w:t>
      </w:r>
      <w:r>
        <w:t xml:space="preserve"> </w:t>
      </w:r>
      <w:r>
        <w:rPr>
          <w:bCs/>
          <w:b/>
        </w:rPr>
        <w:t xml:space="preserve">Verifier Tax</w:t>
      </w:r>
      <w:r>
        <w:t xml:space="preserve"> </w:t>
      </w:r>
      <w:r>
        <w:t xml:space="preserve">[11]. The paper is here:</w:t>
      </w:r>
      <w:r>
        <w:t xml:space="preserve"> </w:t>
      </w:r>
      <w:hyperlink r:id="rId26">
        <w:r>
          <w:rPr>
            <w:rStyle w:val="Hyperlink"/>
          </w:rPr>
          <w:t xml:space="preserve">ACM CAIS 2026</w:t>
        </w:r>
      </w:hyperlink>
      <w:r>
        <w:t xml:space="preserve"> </w:t>
      </w:r>
      <w:r>
        <w:t xml:space="preserve">[11].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gives a concrete framework for a tradeoff many teams are now running into in practice: safer agent behavior can come at the cost of reliability as workflows get longer [11].</w:t>
      </w:r>
    </w:p>
    <w:p>
      <w:r>
        <w:pict>
          <v:rect style="width:0;height:1.5pt" o:hralign="center" o:hrstd="t" o:hr="t"/>
        </w:pict>
      </w:r>
    </w:p>
    <w:bookmarkEnd w:id="27"/>
    <w:bookmarkStart w:id="3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@DavidSacks</w:t>
        </w:r>
      </w:hyperlink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AI in the AM — Week 2 Highlights (June 2026)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@rasbt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r/MachineLearning post by u/AccomplishedLeg1508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s://dl.acm.org/doi/full/10.1145/3786335.3813160" TargetMode="External" /><Relationship Type="http://schemas.openxmlformats.org/officeDocument/2006/relationships/hyperlink" Id="rId36" Target="https://www.cognitiverevolution.ai/ai-in-the-am-week-2-highlights-june-2026" TargetMode="External" /><Relationship Type="http://schemas.openxmlformats.org/officeDocument/2006/relationships/hyperlink" Id="rId38" Target="https://www.reddit.com/r/MachineLearning/comments/1u58mkq/" TargetMode="External" /><Relationship Type="http://schemas.openxmlformats.org/officeDocument/2006/relationships/hyperlink" Id="rId30" Target="https://x.com/AndrewCurran_/status/2065957174204104904" TargetMode="External" /><Relationship Type="http://schemas.openxmlformats.org/officeDocument/2006/relationships/hyperlink" Id="rId28" Target="https://x.com/AnthropicAI/status/2065597531644743999" TargetMode="External" /><Relationship Type="http://schemas.openxmlformats.org/officeDocument/2006/relationships/hyperlink" Id="rId29" Target="https://x.com/DavidSacks/status/2065853007619588171" TargetMode="External" /><Relationship Type="http://schemas.openxmlformats.org/officeDocument/2006/relationships/hyperlink" Id="rId35" Target="https://x.com/GaryMarcus/status/2065833030376435779" TargetMode="External" /><Relationship Type="http://schemas.openxmlformats.org/officeDocument/2006/relationships/hyperlink" Id="rId33" Target="https://x.com/GaryMarcus/status/2065836045581832387" TargetMode="External" /><Relationship Type="http://schemas.openxmlformats.org/officeDocument/2006/relationships/hyperlink" Id="rId32" Target="https://x.com/GaryMarcus/status/2065860248599253222" TargetMode="External" /><Relationship Type="http://schemas.openxmlformats.org/officeDocument/2006/relationships/hyperlink" Id="rId31" Target="https://x.com/martin_casado/status/2065851356670558707" TargetMode="External" /><Relationship Type="http://schemas.openxmlformats.org/officeDocument/2006/relationships/hyperlink" Id="rId34" Target="https://x.com/natolambert/status/2065881937521381779" TargetMode="External" /><Relationship Type="http://schemas.openxmlformats.org/officeDocument/2006/relationships/hyperlink" Id="rId37" Target="https://x.com/rasbt/status/206577896527335454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dl.acm.org/doi/full/10.1145/3786335.3813160" TargetMode="External" /><Relationship Type="http://schemas.openxmlformats.org/officeDocument/2006/relationships/hyperlink" Id="rId36" Target="https://www.cognitiverevolution.ai/ai-in-the-am-week-2-highlights-june-2026" TargetMode="External" /><Relationship Type="http://schemas.openxmlformats.org/officeDocument/2006/relationships/hyperlink" Id="rId38" Target="https://www.reddit.com/r/MachineLearning/comments/1u58mkq/" TargetMode="External" /><Relationship Type="http://schemas.openxmlformats.org/officeDocument/2006/relationships/hyperlink" Id="rId30" Target="https://x.com/AndrewCurran_/status/2065957174204104904" TargetMode="External" /><Relationship Type="http://schemas.openxmlformats.org/officeDocument/2006/relationships/hyperlink" Id="rId28" Target="https://x.com/AnthropicAI/status/2065597531644743999" TargetMode="External" /><Relationship Type="http://schemas.openxmlformats.org/officeDocument/2006/relationships/hyperlink" Id="rId29" Target="https://x.com/DavidSacks/status/2065853007619588171" TargetMode="External" /><Relationship Type="http://schemas.openxmlformats.org/officeDocument/2006/relationships/hyperlink" Id="rId35" Target="https://x.com/GaryMarcus/status/2065833030376435779" TargetMode="External" /><Relationship Type="http://schemas.openxmlformats.org/officeDocument/2006/relationships/hyperlink" Id="rId33" Target="https://x.com/GaryMarcus/status/2065836045581832387" TargetMode="External" /><Relationship Type="http://schemas.openxmlformats.org/officeDocument/2006/relationships/hyperlink" Id="rId32" Target="https://x.com/GaryMarcus/status/2065860248599253222" TargetMode="External" /><Relationship Type="http://schemas.openxmlformats.org/officeDocument/2006/relationships/hyperlink" Id="rId31" Target="https://x.com/martin_casado/status/2065851356670558707" TargetMode="External" /><Relationship Type="http://schemas.openxmlformats.org/officeDocument/2006/relationships/hyperlink" Id="rId34" Target="https://x.com/natolambert/status/2065881937521381779" TargetMode="External" /><Relationship Type="http://schemas.openxmlformats.org/officeDocument/2006/relationships/hyperlink" Id="rId37" Target="https://x.com/rasbt/status/206577896527335454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Fable’s Shutdown Turns Into a Fight Over Guardrails and Governance</dc:title>
  <dc:creator>AI News Digest</dc:creator>
  <cp:keywords/>
  <dcterms:created xsi:type="dcterms:W3CDTF">2026-06-14T18:51:33Z</dcterms:created>
  <dcterms:modified xsi:type="dcterms:W3CDTF">2026-06-14T18:51:33Z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2026-06-14</vt:lpwstr>
  </property>
</Properties>
</file>