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Fertilizer and diesel spikes reshape spring budgets as Brazil’s safrinha window tightens</w:t>
      </w:r>
    </w:p>
    <w:p>
      <w:pPr>
        <w:pStyle w:val="Author"/>
      </w:pPr>
      <w:r>
        <w:t xml:space="preserve">Global Agricultural Developments</w:t>
      </w:r>
    </w:p>
    <w:p>
      <w:pPr>
        <w:pStyle w:val="Date"/>
      </w:pPr>
      <w:r>
        <w:t xml:space="preserve">2026-03-05</w:t>
      </w:r>
    </w:p>
    <w:bookmarkStart w:id="139" w:name="Xe8311255c0a1451d7d31956d517b716d9908d99"/>
    <w:p>
      <w:pPr>
        <w:pStyle w:val="Heading1"/>
      </w:pPr>
      <w:r>
        <w:t xml:space="preserve">Fertilizer and diesel spikes reshape spring budgets as Brazil’s safrinha window tightens</w:t>
      </w:r>
    </w:p>
    <w:p>
      <w:pPr>
        <w:pStyle w:val="FirstParagraph"/>
      </w:pPr>
      <w:r>
        <w:rPr>
          <w:iCs/>
          <w:i/>
        </w:rPr>
        <w:t xml:space="preserve">By Global Agricultural Developments • March 5, 2026</w:t>
      </w:r>
    </w:p>
    <w:p>
      <w:pPr>
        <w:pStyle w:val="BodyText"/>
      </w:pPr>
      <w:r>
        <w:t xml:space="preserve">Input markets dominated the week: nitrogen fertilizer and diesel both surged on Middle East logistics risk, raising near-term uncertainty for spring budgets and 2026 acreage decisions. This brief also highlights actionable agronomy and livestock practices, plus Brazil’s safrinha pace and production outlook as weather compresses planting windows.</w:t>
      </w:r>
    </w:p>
    <w:bookmarkStart w:id="48" w:name="market-movers"/>
    <w:p>
      <w:pPr>
        <w:pStyle w:val="Heading2"/>
      </w:pPr>
      <w:r>
        <w:t xml:space="preserve">1) Market Movers</w:t>
      </w:r>
    </w:p>
    <w:bookmarkStart w:id="34" w:name="X24d4792c63a2cffcdcba3762168cfa896bef8b4"/>
    <w:p>
      <w:pPr>
        <w:pStyle w:val="Heading3"/>
      </w:pPr>
      <w:r>
        <w:t xml:space="preserve">Fertilizer and fuel: the biggest near-term shock to spring input budgets (U.S. + global)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Fertilizer prices have surged since early December 2025.</w:t>
      </w:r>
      <w:r>
        <w:t xml:space="preserve"> </w:t>
      </w:r>
      <w:r>
        <w:t xml:space="preserve">In one market discussion, urea was described as</w:t>
      </w:r>
      <w:r>
        <w:t xml:space="preserve"> </w:t>
      </w:r>
      <w:r>
        <w:rPr>
          <w:bCs/>
          <w:b/>
        </w:rPr>
        <w:t xml:space="preserve">70% higher than December 4</w:t>
      </w:r>
      <w:r>
        <w:t xml:space="preserve">, while corn prices were noted as up only</w:t>
      </w:r>
      <w:r>
        <w:t xml:space="preserve"> </w:t>
      </w:r>
      <w:r>
        <w:rPr>
          <w:bCs/>
          <w:b/>
        </w:rPr>
        <w:t xml:space="preserve">$0.08</w:t>
      </w:r>
      <w:r>
        <w:t xml:space="preserve"> </w:t>
      </w:r>
      <w:r>
        <w:t xml:space="preserve">in the same span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 Gulf urea was cited moving from</w:t>
      </w:r>
      <w:r>
        <w:t xml:space="preserve"> </w:t>
      </w:r>
      <w:r>
        <w:rPr>
          <w:bCs/>
          <w:b/>
        </w:rPr>
        <w:t xml:space="preserve">$350/ton (Dec 4) to $600/ton</w:t>
      </w:r>
      <w:r>
        <w:t xml:space="preserve"> </w:t>
      </w:r>
      <w:r>
        <w:t xml:space="preserve">over ~90 days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Retail tightness is showing up in availability, not just price.</w:t>
      </w:r>
      <w:r>
        <w:t xml:space="preserve"> </w:t>
      </w:r>
      <w:r>
        <w:t xml:space="preserve">One update described U.S. retail nitrogen offers at</w:t>
      </w:r>
      <w:r>
        <w:t xml:space="preserve"> </w:t>
      </w:r>
      <w:r>
        <w:rPr>
          <w:bCs/>
          <w:b/>
        </w:rPr>
        <w:t xml:space="preserve">$700/ton or more (if available at all)</w:t>
      </w:r>
      <w:r>
        <w:t xml:space="preserve">, with some retailers saying they’re</w:t>
      </w:r>
      <w:r>
        <w:t xml:space="preserve"> </w:t>
      </w:r>
      <w:r>
        <w:rPr>
          <w:bCs/>
          <w:b/>
        </w:rPr>
        <w:t xml:space="preserve">not selling</w:t>
      </w:r>
      <w:r>
        <w:t xml:space="preserve"> </w:t>
      </w:r>
      <w:r>
        <w:t xml:space="preserve">due to tight supply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Diesel also spiked on the same conflict channel.</w:t>
      </w:r>
      <w:r>
        <w:t xml:space="preserve"> </w:t>
      </w:r>
      <w:r>
        <w:t xml:space="preserve">Nationwide diesel was cited at</w:t>
      </w:r>
      <w:r>
        <w:t xml:space="preserve"> </w:t>
      </w:r>
      <w:r>
        <w:rPr>
          <w:bCs/>
          <w:b/>
        </w:rPr>
        <w:t xml:space="preserve">$3.89/gal</w:t>
      </w:r>
      <w:r>
        <w:t xml:space="preserve"> </w:t>
      </w:r>
      <w:r>
        <w:t xml:space="preserve">(up</w:t>
      </w:r>
      <w:r>
        <w:t xml:space="preserve"> </w:t>
      </w:r>
      <w:r>
        <w:rPr>
          <w:bCs/>
          <w:b/>
        </w:rPr>
        <w:t xml:space="preserve">$0.12</w:t>
      </w:r>
      <w:r>
        <w:t xml:space="preserve"> </w:t>
      </w:r>
      <w:r>
        <w:t xml:space="preserve">from Monday)</w:t>
      </w:r>
      <w:r>
        <w:t xml:space="preserve"> </w:t>
      </w:r>
      <w:r>
        <w:rPr>
          <w:rStyle w:val="FootnoteReference"/>
        </w:rPr>
        <w:footnoteReference w:id="25"/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$3.88/gal</w:t>
      </w:r>
      <w:r>
        <w:t xml:space="preserve"> </w:t>
      </w:r>
      <w:r>
        <w:t xml:space="preserve">Tuesday per EIA (up</w:t>
      </w:r>
      <w:r>
        <w:t xml:space="preserve"> </w:t>
      </w:r>
      <w:r>
        <w:rPr>
          <w:bCs/>
          <w:b/>
        </w:rPr>
        <w:t xml:space="preserve">$0.26 YoY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27"/>
      </w:r>
      <w:r>
        <w:t xml:space="preserve">. The Strait of Hormuz disruption was described as halting refined product movement, including diesel</w:t>
      </w:r>
      <w:r>
        <w:t xml:space="preserve"> </w:t>
      </w:r>
      <w:r>
        <w:rPr>
          <w:rStyle w:val="FootnoteReference"/>
        </w:rPr>
        <w:footnoteReference w:id="28"/>
      </w:r>
      <w:r>
        <w:rPr>
          <w:rStyle w:val="FootnoteReference"/>
        </w:rPr>
        <w:footnoteReference w:id="29"/>
      </w:r>
      <w:r>
        <w:t xml:space="preserve">.</w:t>
      </w:r>
    </w:p>
    <w:p>
      <w:pPr>
        <w:pStyle w:val="FirstParagraph"/>
      </w:pPr>
      <w:hyperlink r:id="rId33">
        <w:r>
          <w:drawing>
            <wp:inline>
              <wp:extent cx="5334000" cy="4000500"/>
              <wp:effectExtent b="0" l="0" r="0" t="0"/>
              <wp:docPr descr="Unscripted: Fertilizer Frenzy, Global Tensions &amp; the Fight for Farmer Survival" title="" id="31" name="Picture"/>
              <a:graphic>
                <a:graphicData uri="http://schemas.openxmlformats.org/drawingml/2006/picture">
                  <pic:pic>
                    <pic:nvPicPr>
                      <pic:cNvPr descr="https://img.youtube.com/vi/7nKcu1dbdcQ/hqdefault.jpg" id="3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Unscripted: Fertilizer Frenzy, Global Tensions &amp; the Fight for Farmer Survival (12:39)</w:t>
      </w:r>
    </w:p>
    <w:bookmarkEnd w:id="34"/>
    <w:bookmarkStart w:id="44" w:name="X0fea67c9feac787a4b3f9c6bb1f64ce60a9d53d"/>
    <w:p>
      <w:pPr>
        <w:pStyle w:val="Heading3"/>
      </w:pPr>
      <w:r>
        <w:t xml:space="preserve">Grains: prices mixed, with timing risk and export demand still in focus (U.S.)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open levels (U.S. futures, one recap):</w:t>
      </w:r>
      <w:r>
        <w:t xml:space="preserve"> </w:t>
      </w:r>
      <w:r>
        <w:t xml:space="preserve">May corn</w:t>
      </w:r>
      <w:r>
        <w:t xml:space="preserve"> </w:t>
      </w:r>
      <w:r>
        <w:rPr>
          <w:bCs/>
          <w:b/>
        </w:rPr>
        <w:t xml:space="preserve">$4.45¾</w:t>
      </w:r>
      <w:r>
        <w:t xml:space="preserve"> </w:t>
      </w:r>
      <w:r>
        <w:t xml:space="preserve">(down ¾¢), May soybeans</w:t>
      </w:r>
      <w:r>
        <w:t xml:space="preserve"> </w:t>
      </w:r>
      <w:r>
        <w:rPr>
          <w:bCs/>
          <w:b/>
        </w:rPr>
        <w:t xml:space="preserve">$11.72½</w:t>
      </w:r>
      <w:r>
        <w:t xml:space="preserve"> </w:t>
      </w:r>
      <w:r>
        <w:t xml:space="preserve">(up 2¢), May Chicago wheat</w:t>
      </w:r>
      <w:r>
        <w:t xml:space="preserve"> </w:t>
      </w:r>
      <w:r>
        <w:rPr>
          <w:bCs/>
          <w:b/>
        </w:rPr>
        <w:t xml:space="preserve">$5.70</w:t>
      </w:r>
      <w:r>
        <w:t xml:space="preserve"> </w:t>
      </w:r>
      <w:r>
        <w:t xml:space="preserve">(down 4¢), May KC wheat</w:t>
      </w:r>
      <w:r>
        <w:t xml:space="preserve"> </w:t>
      </w:r>
      <w:r>
        <w:rPr>
          <w:bCs/>
          <w:b/>
        </w:rPr>
        <w:t xml:space="preserve">$5.75</w:t>
      </w:r>
      <w:r>
        <w:t xml:space="preserve"> </w:t>
      </w:r>
      <w:r>
        <w:t xml:space="preserve">(down 3¼¢), May spring wheat</w:t>
      </w:r>
      <w:r>
        <w:t xml:space="preserve"> </w:t>
      </w:r>
      <w:r>
        <w:rPr>
          <w:bCs/>
          <w:b/>
        </w:rPr>
        <w:t xml:space="preserve">$6.12½</w:t>
      </w:r>
      <w:r>
        <w:t xml:space="preserve"> </w:t>
      </w:r>
      <w:r>
        <w:t xml:space="preserve">(down ¾¢)</w:t>
      </w:r>
      <w:r>
        <w:t xml:space="preserve"> </w:t>
      </w:r>
      <w:r>
        <w:rPr>
          <w:rStyle w:val="FootnoteReference"/>
        </w:rPr>
        <w:footnoteReference w:id="35"/>
      </w:r>
      <w:r>
        <w:rPr>
          <w:rStyle w:val="FootnoteReference"/>
        </w:rPr>
        <w:footnoteReference w:id="36"/>
      </w:r>
      <w:r>
        <w:rPr>
          <w:rStyle w:val="FootnoteReference"/>
        </w:rPr>
        <w:footnoteReference w:id="37"/>
      </w:r>
      <w:r>
        <w:rPr>
          <w:rStyle w:val="FootnoteReference"/>
        </w:rPr>
        <w:footnoteReference w:id="38"/>
      </w:r>
      <w:r>
        <w:rPr>
          <w:rStyle w:val="FootnoteReference"/>
        </w:rPr>
        <w:footnoteReference w:id="39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Wheat pressure from near-term weather forecasts:</w:t>
      </w:r>
      <w:r>
        <w:t xml:space="preserve"> </w:t>
      </w:r>
      <w:r>
        <w:t xml:space="preserve">wheat futures were reported lower overnight on forecasts for rain in the</w:t>
      </w:r>
      <w:r>
        <w:t xml:space="preserve"> </w:t>
      </w:r>
      <w:r>
        <w:rPr>
          <w:bCs/>
          <w:b/>
        </w:rPr>
        <w:t xml:space="preserve">southern Plains</w:t>
      </w:r>
      <w:r>
        <w:t xml:space="preserve">, while</w:t>
      </w:r>
      <w:r>
        <w:t xml:space="preserve"> </w:t>
      </w:r>
      <w:r>
        <w:rPr>
          <w:bCs/>
          <w:b/>
        </w:rPr>
        <w:t xml:space="preserve">Kansas wheat conditions</w:t>
      </w:r>
      <w:r>
        <w:t xml:space="preserve"> </w:t>
      </w:r>
      <w:r>
        <w:t xml:space="preserve">were said to have declined month-over-month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New-crop corn seasonality watch:</w:t>
      </w:r>
      <w:r>
        <w:t xml:space="preserve"> </w:t>
      </w:r>
      <w:r>
        <w:t xml:space="preserve">a market note flagged that new-crop corn posted a new high</w:t>
      </w:r>
      <w:r>
        <w:t xml:space="preserve"> </w:t>
      </w:r>
      <w:r>
        <w:t xml:space="preserve">“</w:t>
      </w:r>
      <w:r>
        <w:t xml:space="preserve">yesterday,</w:t>
      </w:r>
      <w:r>
        <w:t xml:space="preserve">”</w:t>
      </w:r>
      <w:r>
        <w:t xml:space="preserve"> </w:t>
      </w:r>
      <w:r>
        <w:t xml:space="preserve">and also stated that</w:t>
      </w:r>
      <w:r>
        <w:t xml:space="preserve"> </w:t>
      </w:r>
      <w:r>
        <w:rPr>
          <w:bCs/>
          <w:b/>
        </w:rPr>
        <w:t xml:space="preserve">since 2004, new-crop corn has never posted its highest price of the year in March</w:t>
      </w:r>
      <w:r>
        <w:t xml:space="preserve"> </w:t>
      </w:r>
      <w:r>
        <w:rPr>
          <w:rStyle w:val="FootnoteReference"/>
        </w:rPr>
        <w:footnoteReference w:id="42"/>
      </w:r>
      <w:r>
        <w:t xml:space="preserve">.</w:t>
      </w:r>
    </w:p>
    <w:bookmarkEnd w:id="44"/>
    <w:bookmarkStart w:id="47" w:name="X1e53ae41313b31d7a4806bdaa553a42bc6a7383"/>
    <w:p>
      <w:pPr>
        <w:pStyle w:val="Heading3"/>
      </w:pPr>
      <w:r>
        <w:t xml:space="preserve">Livestock: boxed beef strength and hog recovery (U.S.)</w:t>
      </w:r>
    </w:p>
    <w:p>
      <w:pPr>
        <w:numPr>
          <w:ilvl w:val="0"/>
          <w:numId w:val="1003"/>
        </w:numPr>
        <w:pStyle w:val="Compact"/>
      </w:pPr>
      <w:r>
        <w:t xml:space="preserve">One report cited</w:t>
      </w:r>
      <w:r>
        <w:t xml:space="preserve"> </w:t>
      </w:r>
      <w:r>
        <w:rPr>
          <w:bCs/>
          <w:b/>
        </w:rPr>
        <w:t xml:space="preserve">Choice boxed beef up $6.71 to $388.05</w:t>
      </w:r>
      <w:r>
        <w:t xml:space="preserve">, with Select up to</w:t>
      </w:r>
      <w:r>
        <w:t xml:space="preserve"> </w:t>
      </w:r>
      <w:r>
        <w:rPr>
          <w:bCs/>
          <w:b/>
        </w:rPr>
        <w:t xml:space="preserve">$378.58</w:t>
      </w:r>
      <w:r>
        <w:t xml:space="preserve"> </w:t>
      </w:r>
      <w:r>
        <w:rPr>
          <w:rStyle w:val="FootnoteReference"/>
        </w:rPr>
        <w:footnoteReference w:id="45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In the same update, live cattle were cited</w:t>
      </w:r>
      <w:r>
        <w:t xml:space="preserve"> </w:t>
      </w:r>
      <w:r>
        <w:rPr>
          <w:bCs/>
          <w:b/>
        </w:rPr>
        <w:t xml:space="preserve">$0.40 to $1.00 higher</w:t>
      </w:r>
      <w:r>
        <w:t xml:space="preserve"> </w:t>
      </w:r>
      <w:r>
        <w:t xml:space="preserve">and feeders ranged</w:t>
      </w:r>
      <w:r>
        <w:t xml:space="preserve"> </w:t>
      </w:r>
      <w:r>
        <w:rPr>
          <w:bCs/>
          <w:b/>
        </w:rPr>
        <w:t xml:space="preserve">$0.12 lower to $0.62 higher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.</w:t>
      </w:r>
    </w:p>
    <w:bookmarkEnd w:id="47"/>
    <w:bookmarkEnd w:id="48"/>
    <w:bookmarkStart w:id="66" w:name="innovation-spotlight"/>
    <w:p>
      <w:pPr>
        <w:pStyle w:val="Heading2"/>
      </w:pPr>
      <w:r>
        <w:t xml:space="preserve">2) Innovation Spotlight</w:t>
      </w:r>
    </w:p>
    <w:bookmarkStart w:id="54" w:name="Xeff0e39f8332b3dd4ac8528253a1ff500c64b3d"/>
    <w:p>
      <w:pPr>
        <w:pStyle w:val="Heading3"/>
      </w:pPr>
      <w:r>
        <w:t xml:space="preserve">Low-CI corn and 45Z: turning practices into documentation (U.S.)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Practices named as trackable low-CI criteria:</w:t>
      </w:r>
      <w:r>
        <w:t xml:space="preserve"> </w:t>
      </w:r>
      <w:r>
        <w:t xml:space="preserve">nitrogen stabilizers,</w:t>
      </w:r>
      <w:r>
        <w:t xml:space="preserve"> </w:t>
      </w:r>
      <w:r>
        <w:rPr>
          <w:bCs/>
          <w:b/>
        </w:rPr>
        <w:t xml:space="preserve">no-till/rotations in and out of soybeans</w:t>
      </w:r>
      <w:r>
        <w:t xml:space="preserve">, and</w:t>
      </w:r>
      <w:r>
        <w:t xml:space="preserve"> </w:t>
      </w:r>
      <w:r>
        <w:rPr>
          <w:bCs/>
          <w:b/>
        </w:rPr>
        <w:t xml:space="preserve">cover crops</w:t>
      </w:r>
      <w:r>
        <w:t xml:space="preserve"> </w:t>
      </w:r>
      <w:r>
        <w:rPr>
          <w:rStyle w:val="FootnoteReference"/>
        </w:rPr>
        <w:footnoteReference w:id="49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bottleneck is recordkeeping.</w:t>
      </w:r>
      <w:r>
        <w:t xml:space="preserve"> </w:t>
      </w:r>
      <w:r>
        <w:t xml:space="preserve">Tracking/recording low-CI practices was described as time-consuming—</w:t>
      </w:r>
      <w:r>
        <w:rPr>
          <w:bCs/>
          <w:b/>
        </w:rPr>
        <w:t xml:space="preserve">up to 10 hours for one field</w:t>
      </w:r>
      <w:r>
        <w:t xml:space="preserve">—with BASF pointing to its Xarvio Field Manager</w:t>
      </w:r>
      <w:r>
        <w:t xml:space="preserve"> </w:t>
      </w:r>
      <w:r>
        <w:t xml:space="preserve">“</w:t>
      </w:r>
      <w:r>
        <w:t xml:space="preserve">Bioenergy</w:t>
      </w:r>
      <w:r>
        <w:t xml:space="preserve">”</w:t>
      </w:r>
      <w:r>
        <w:t xml:space="preserve"> </w:t>
      </w:r>
      <w:r>
        <w:t xml:space="preserve">application as a way to package information for retailers and ethanol plants to digest and align with 45Z guidance</w:t>
      </w:r>
      <w:r>
        <w:t xml:space="preserve"> </w:t>
      </w:r>
      <w:r>
        <w:rPr>
          <w:rStyle w:val="FootnoteReference"/>
        </w:rPr>
        <w:footnoteReference w:id="51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A related BASF segment framed 45Z as a potential income add, while noting the payout rate was not yet known; it also cited survey results implying participation rises from</w:t>
      </w:r>
      <w:r>
        <w:t xml:space="preserve"> </w:t>
      </w:r>
      <w:r>
        <w:rPr>
          <w:bCs/>
          <w:b/>
        </w:rPr>
        <w:t xml:space="preserve">~18–19% without retail help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~80% with retailer help</w:t>
      </w:r>
      <w:r>
        <w:t xml:space="preserve"> </w:t>
      </w:r>
      <w:r>
        <w:rPr>
          <w:rStyle w:val="FootnoteReference"/>
        </w:rPr>
        <w:footnoteReference w:id="52"/>
      </w:r>
      <w:r>
        <w:t xml:space="preserve">.</w:t>
      </w:r>
    </w:p>
    <w:bookmarkEnd w:id="54"/>
    <w:bookmarkStart w:id="56" w:name="X792b0241db94e51d293b4637d95ee887d0613cf"/>
    <w:p>
      <w:pPr>
        <w:pStyle w:val="Heading3"/>
      </w:pPr>
      <w:r>
        <w:t xml:space="preserve">Fungicide performance claims under stress conditions (U.S.)</w:t>
      </w:r>
    </w:p>
    <w:p>
      <w:pPr>
        <w:numPr>
          <w:ilvl w:val="0"/>
          <w:numId w:val="1005"/>
        </w:numPr>
        <w:pStyle w:val="Compact"/>
      </w:pPr>
      <w:r>
        <w:t xml:space="preserve">BASF described 2025 demo participation of</w:t>
      </w:r>
      <w:r>
        <w:t xml:space="preserve"> </w:t>
      </w:r>
      <w:r>
        <w:rPr>
          <w:bCs/>
          <w:b/>
        </w:rPr>
        <w:t xml:space="preserve">1,800+ growers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300 retailers</w:t>
      </w:r>
      <w:r>
        <w:t xml:space="preserve"> </w:t>
      </w:r>
      <w:r>
        <w:t xml:space="preserve">and said growers saw</w:t>
      </w:r>
      <w:r>
        <w:t xml:space="preserve"> </w:t>
      </w:r>
      <w:r>
        <w:rPr>
          <w:bCs/>
          <w:b/>
        </w:rPr>
        <w:t xml:space="preserve">20–60 bushel</w:t>
      </w:r>
      <w:r>
        <w:t xml:space="preserve"> </w:t>
      </w:r>
      <w:r>
        <w:t xml:space="preserve">differences in corn in areas hit hard by</w:t>
      </w:r>
      <w:r>
        <w:t xml:space="preserve"> </w:t>
      </w:r>
      <w:r>
        <w:rPr>
          <w:bCs/>
          <w:b/>
        </w:rPr>
        <w:t xml:space="preserve">tar spot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southern rust</w:t>
      </w:r>
      <w:r>
        <w:t xml:space="preserve"> </w:t>
      </w:r>
      <w:r>
        <w:t xml:space="preserve">using Veltyma/Revytech/Revilock fungicides, with</w:t>
      </w:r>
      <w:r>
        <w:t xml:space="preserve"> </w:t>
      </w:r>
      <w:r>
        <w:t xml:space="preserve">“</w:t>
      </w:r>
      <w:r>
        <w:t xml:space="preserve">similar percentage</w:t>
      </w:r>
      <w:r>
        <w:t xml:space="preserve">”</w:t>
      </w:r>
      <w:r>
        <w:t xml:space="preserve"> </w:t>
      </w:r>
      <w:r>
        <w:t xml:space="preserve">soybean gains when it turned dry later in the season</w:t>
      </w:r>
      <w:r>
        <w:t xml:space="preserve"> </w:t>
      </w:r>
      <w:r>
        <w:rPr>
          <w:rStyle w:val="FootnoteReference"/>
        </w:rPr>
        <w:footnoteReference w:id="55"/>
      </w:r>
      <w:r>
        <w:t xml:space="preserve">.</w:t>
      </w:r>
    </w:p>
    <w:bookmarkEnd w:id="56"/>
    <w:bookmarkStart w:id="62" w:name="X1ac416e6a4612d76fb09ad03a9dd4a96ae81a1f"/>
    <w:p>
      <w:pPr>
        <w:pStyle w:val="Heading3"/>
      </w:pPr>
      <w:r>
        <w:t xml:space="preserve">Crop protection/regulatory updates tied to 2026 access (U.S.)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Dicamba (over-the-top):</w:t>
      </w:r>
      <w:r>
        <w:t xml:space="preserve"> </w:t>
      </w:r>
      <w:r>
        <w:t xml:space="preserve">Bayer said its dicamba product for over-the-top use on XtendFlex cotton/soybeans was approved the first week of February, describing positive farmer response and 2026 season access</w:t>
      </w:r>
      <w:r>
        <w:t xml:space="preserve"> </w:t>
      </w:r>
      <w:r>
        <w:rPr>
          <w:rStyle w:val="FootnoteReference"/>
        </w:rPr>
        <w:footnoteReference w:id="57"/>
      </w:r>
      <w:r>
        <w:t xml:space="preserve">. A separate BASF interview also described dicamba over-the-top label progress after a two-year effort with EPA and noted state registrations filtering through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Waterhemp/pigweed tool pipeline:</w:t>
      </w:r>
      <w:r>
        <w:t xml:space="preserve"> </w:t>
      </w:r>
      <w:r>
        <w:t xml:space="preserve">Bayer highlighted</w:t>
      </w:r>
      <w:r>
        <w:t xml:space="preserve"> </w:t>
      </w:r>
      <w:r>
        <w:rPr>
          <w:bCs/>
          <w:b/>
        </w:rPr>
        <w:t xml:space="preserve">diflufenican</w:t>
      </w:r>
      <w:r>
        <w:t xml:space="preserve"> </w:t>
      </w:r>
      <w:r>
        <w:t xml:space="preserve">as an active ingredient it believes can be a strong technical solution for waterhemp and pigweed, while emphasizing the need for timely EPA approval (with timing a challenge for spring 2026 access)</w:t>
      </w:r>
      <w:r>
        <w:t xml:space="preserve"> </w:t>
      </w:r>
      <w:r>
        <w:rPr>
          <w:rStyle w:val="FootnoteReference"/>
        </w:rPr>
        <w:footnoteReference w:id="60"/>
      </w:r>
      <w:r>
        <w:rPr>
          <w:rStyle w:val="FootnoteReference"/>
        </w:rPr>
        <w:footnoteReference w:id="61"/>
      </w:r>
      <w:r>
        <w:t xml:space="preserve">.</w:t>
      </w:r>
    </w:p>
    <w:bookmarkEnd w:id="62"/>
    <w:bookmarkStart w:id="65" w:name="new-equipment-u.s."/>
    <w:p>
      <w:pPr>
        <w:pStyle w:val="Heading3"/>
      </w:pPr>
      <w:r>
        <w:t xml:space="preserve">New equipment (U.S.)</w:t>
      </w:r>
    </w:p>
    <w:p>
      <w:pPr>
        <w:numPr>
          <w:ilvl w:val="0"/>
          <w:numId w:val="1007"/>
        </w:numPr>
        <w:pStyle w:val="Compact"/>
      </w:pPr>
      <w:r>
        <w:t xml:space="preserve">Fendt unveiled</w:t>
      </w:r>
      <w:r>
        <w:t xml:space="preserve"> </w:t>
      </w:r>
      <w:r>
        <w:rPr>
          <w:bCs/>
          <w:b/>
        </w:rPr>
        <w:t xml:space="preserve">800 Vario Gen5</w:t>
      </w:r>
      <w:r>
        <w:t xml:space="preserve"> </w:t>
      </w:r>
      <w:r>
        <w:t xml:space="preserve">tractors (models</w:t>
      </w:r>
      <w:r>
        <w:t xml:space="preserve"> </w:t>
      </w:r>
      <w:r>
        <w:rPr>
          <w:bCs/>
          <w:b/>
        </w:rPr>
        <w:t xml:space="preserve">826, 829, 832</w:t>
      </w:r>
      <w:r>
        <w:t xml:space="preserve">) with a new</w:t>
      </w:r>
      <w:r>
        <w:t xml:space="preserve"> </w:t>
      </w:r>
      <w:r>
        <w:rPr>
          <w:bCs/>
          <w:b/>
        </w:rPr>
        <w:t xml:space="preserve">AGCO Power Core80 8-liter engine</w:t>
      </w:r>
      <w:r>
        <w:t xml:space="preserve"> </w:t>
      </w:r>
      <w:r>
        <w:t xml:space="preserve">described as maintaining high torque at low RPMs for low fuel consumption</w:t>
      </w:r>
      <w:r>
        <w:t xml:space="preserve"> </w:t>
      </w:r>
      <w:r>
        <w:rPr>
          <w:rStyle w:val="FootnoteReference"/>
        </w:rPr>
        <w:footnoteReference w:id="63"/>
      </w:r>
      <w:r>
        <w:t xml:space="preserve">.</w:t>
      </w:r>
    </w:p>
    <w:bookmarkEnd w:id="65"/>
    <w:bookmarkEnd w:id="66"/>
    <w:bookmarkStart w:id="90" w:name="regional-developments"/>
    <w:p>
      <w:pPr>
        <w:pStyle w:val="Heading2"/>
      </w:pPr>
      <w:r>
        <w:t xml:space="preserve">3) Regional Developments</w:t>
      </w:r>
    </w:p>
    <w:bookmarkStart w:id="78" w:name="Xd7cf76bf6cc0c0223eb45a91794a9b8cf34cf6f"/>
    <w:p>
      <w:pPr>
        <w:pStyle w:val="Heading3"/>
      </w:pPr>
      <w:r>
        <w:t xml:space="preserve">Brazil: safrinha corn window, soybean harvest pace, and demand growth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Production outlook:</w:t>
      </w:r>
      <w:r>
        <w:t xml:space="preserve"> </w:t>
      </w:r>
      <w:r>
        <w:t xml:space="preserve">Beyond Agro projected total corn production at</w:t>
      </w:r>
      <w:r>
        <w:t xml:space="preserve"> </w:t>
      </w:r>
      <w:r>
        <w:rPr>
          <w:bCs/>
          <w:b/>
        </w:rPr>
        <w:t xml:space="preserve">137.5M metric tons</w:t>
      </w:r>
      <w:r>
        <w:t xml:space="preserve">, down from</w:t>
      </w:r>
      <w:r>
        <w:t xml:space="preserve"> </w:t>
      </w:r>
      <w:r>
        <w:rPr>
          <w:bCs/>
          <w:b/>
        </w:rPr>
        <w:t xml:space="preserve">141M</w:t>
      </w:r>
      <w:r>
        <w:t xml:space="preserve"> </w:t>
      </w:r>
      <w:r>
        <w:t xml:space="preserve">last season</w:t>
      </w:r>
      <w:r>
        <w:t xml:space="preserve"> </w:t>
      </w:r>
      <w:r>
        <w:rPr>
          <w:rStyle w:val="FootnoteReference"/>
        </w:rPr>
        <w:footnoteReference w:id="67"/>
      </w:r>
      <w:r>
        <w:t xml:space="preserve">, with the second crop potentially down</w:t>
      </w:r>
      <w:r>
        <w:t xml:space="preserve"> </w:t>
      </w:r>
      <w:r>
        <w:rPr>
          <w:bCs/>
          <w:b/>
        </w:rPr>
        <w:t xml:space="preserve">up to 3.5M tons</w:t>
      </w:r>
      <w:r>
        <w:t xml:space="preserve"> </w:t>
      </w:r>
      <w:r>
        <w:t xml:space="preserve">while demand was said to rise</w:t>
      </w:r>
      <w:r>
        <w:t xml:space="preserve"> </w:t>
      </w:r>
      <w:r>
        <w:rPr>
          <w:bCs/>
          <w:b/>
        </w:rPr>
        <w:t xml:space="preserve">8M tons</w:t>
      </w:r>
      <w:r>
        <w:t xml:space="preserve"> </w:t>
      </w:r>
      <w:r>
        <w:rPr>
          <w:rStyle w:val="FootnoteReference"/>
        </w:rPr>
        <w:footnoteReference w:id="69"/>
      </w:r>
      <w:r>
        <w:t xml:space="preserve">. Demand growth was linked to</w:t>
      </w:r>
      <w:r>
        <w:t xml:space="preserve"> </w:t>
      </w:r>
      <w:r>
        <w:rPr>
          <w:bCs/>
          <w:b/>
        </w:rPr>
        <w:t xml:space="preserve">corn ethanol</w:t>
      </w:r>
      <w:r>
        <w:t xml:space="preserve"> </w:t>
      </w:r>
      <w:r>
        <w:t xml:space="preserve">and the</w:t>
      </w:r>
      <w:r>
        <w:t xml:space="preserve"> </w:t>
      </w:r>
      <w:r>
        <w:rPr>
          <w:bCs/>
          <w:b/>
        </w:rPr>
        <w:t xml:space="preserve">animal protein</w:t>
      </w:r>
      <w:r>
        <w:t xml:space="preserve"> </w:t>
      </w:r>
      <w:r>
        <w:t xml:space="preserve">sector</w:t>
      </w:r>
      <w:r>
        <w:t xml:space="preserve"> </w:t>
      </w:r>
      <w:r>
        <w:rPr>
          <w:rStyle w:val="FootnoteReference"/>
        </w:rPr>
        <w:footnoteReference w:id="70"/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Planting window risk:</w:t>
      </w:r>
      <w:r>
        <w:t xml:space="preserve"> </w:t>
      </w:r>
      <w:r>
        <w:t xml:space="preserve">Canal Rural noted that in key producing states the ideal window ends in the</w:t>
      </w:r>
      <w:r>
        <w:t xml:space="preserve"> </w:t>
      </w:r>
      <w:r>
        <w:rPr>
          <w:bCs/>
          <w:b/>
        </w:rPr>
        <w:t xml:space="preserve">second half of February</w:t>
      </w:r>
      <w:r>
        <w:t xml:space="preserve">, and delays raise the risk of hitting dry periods during</w:t>
      </w:r>
      <w:r>
        <w:t xml:space="preserve"> </w:t>
      </w:r>
      <w:r>
        <w:rPr>
          <w:bCs/>
          <w:b/>
        </w:rPr>
        <w:t xml:space="preserve">grain filling</w:t>
      </w:r>
      <w:r>
        <w:t xml:space="preserve"> </w:t>
      </w:r>
      <w:r>
        <w:rPr>
          <w:rStyle w:val="FootnoteReference"/>
        </w:rPr>
        <w:footnoteReference w:id="71"/>
      </w:r>
      <w:r>
        <w:rPr>
          <w:rStyle w:val="FootnoteReference"/>
        </w:rPr>
        <w:footnoteReference w:id="72"/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Progress and delays:</w:t>
      </w:r>
      <w:r>
        <w:t xml:space="preserve"> </w:t>
      </w:r>
      <w:r>
        <w:t xml:space="preserve">one national update said Brazil had planted nearly</w:t>
      </w:r>
      <w:r>
        <w:t xml:space="preserve"> </w:t>
      </w:r>
      <w:r>
        <w:rPr>
          <w:bCs/>
          <w:b/>
        </w:rPr>
        <w:t xml:space="preserve">65%</w:t>
      </w:r>
      <w:r>
        <w:t xml:space="preserve"> </w:t>
      </w:r>
      <w:r>
        <w:t xml:space="preserve">of intended safrinha area</w:t>
      </w:r>
      <w:r>
        <w:t xml:space="preserve"> </w:t>
      </w:r>
      <w:r>
        <w:rPr>
          <w:rStyle w:val="FootnoteReference"/>
        </w:rPr>
        <w:footnoteReference w:id="73"/>
      </w:r>
      <w:r>
        <w:t xml:space="preserve">, with soybean harvest around</w:t>
      </w:r>
      <w:r>
        <w:t xml:space="preserve"> </w:t>
      </w:r>
      <w:r>
        <w:rPr>
          <w:bCs/>
          <w:b/>
        </w:rPr>
        <w:t xml:space="preserve">42%</w:t>
      </w:r>
      <w:r>
        <w:t xml:space="preserve"> </w:t>
      </w:r>
      <w:r>
        <w:t xml:space="preserve">complete (behind the prior year’s pace)</w:t>
      </w:r>
      <w:r>
        <w:t xml:space="preserve"> </w:t>
      </w:r>
      <w:r>
        <w:rPr>
          <w:rStyle w:val="FootnoteReference"/>
        </w:rPr>
        <w:footnoteReference w:id="75"/>
      </w:r>
      <w:r>
        <w:t xml:space="preserve">. State-level snapshots included</w:t>
      </w:r>
      <w:r>
        <w:t xml:space="preserve"> </w:t>
      </w:r>
      <w:r>
        <w:rPr>
          <w:bCs/>
          <w:b/>
        </w:rPr>
        <w:t xml:space="preserve">Mato Grosso ~85% planted</w:t>
      </w:r>
      <w:r>
        <w:t xml:space="preserve"> </w:t>
      </w:r>
      <w:r>
        <w:t xml:space="preserve">for safrinha, while Paraná was cited as about</w:t>
      </w:r>
      <w:r>
        <w:t xml:space="preserve"> </w:t>
      </w:r>
      <w:r>
        <w:rPr>
          <w:bCs/>
          <w:b/>
        </w:rPr>
        <w:t xml:space="preserve">20% behind</w:t>
      </w:r>
      <w:r>
        <w:t xml:space="preserve"> </w:t>
      </w:r>
      <w:r>
        <w:t xml:space="preserve">last year; São Paulo was described as not yet started in that segment due to waiting for more rain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</w:t>
      </w:r>
    </w:p>
    <w:bookmarkEnd w:id="78"/>
    <w:bookmarkStart w:id="86" w:name="Xb0bd8c8e2824e57bc3916bf2045b61c2167eaf9"/>
    <w:p>
      <w:pPr>
        <w:pStyle w:val="Heading3"/>
      </w:pPr>
      <w:r>
        <w:t xml:space="preserve">Middle East conflict: fertilizer supply risk framing (global)</w:t>
      </w:r>
    </w:p>
    <w:p>
      <w:pPr>
        <w:numPr>
          <w:ilvl w:val="0"/>
          <w:numId w:val="1009"/>
        </w:numPr>
        <w:pStyle w:val="Compact"/>
      </w:pPr>
      <w:r>
        <w:t xml:space="preserve">StoneX analysis emphasized the region accounts for</w:t>
      </w:r>
      <w:r>
        <w:t xml:space="preserve"> </w:t>
      </w:r>
      <w:r>
        <w:rPr>
          <w:bCs/>
          <w:b/>
        </w:rPr>
        <w:t xml:space="preserve">41% of global urea exports</w:t>
      </w:r>
      <w:r>
        <w:t xml:space="preserve"> </w:t>
      </w:r>
      <w:r>
        <w:t xml:space="preserve">(with relevant ammonia and DAP share as well), and said shortage risk depends heavily on whether the conflict is short-lived vs. prolonged—with the</w:t>
      </w:r>
      <w:r>
        <w:t xml:space="preserve"> </w:t>
      </w:r>
      <w:r>
        <w:rPr>
          <w:bCs/>
          <w:b/>
        </w:rPr>
        <w:t xml:space="preserve">Strait of Hormuz</w:t>
      </w:r>
      <w:r>
        <w:t xml:space="preserve"> </w:t>
      </w:r>
      <w:r>
        <w:t xml:space="preserve">a key logistics factor</w:t>
      </w:r>
      <w:r>
        <w:t xml:space="preserve"> </w:t>
      </w:r>
      <w:r>
        <w:rPr>
          <w:rStyle w:val="FootnoteReference"/>
        </w:rPr>
        <w:footnoteReference w:id="79"/>
      </w:r>
      <w:r>
        <w:rPr>
          <w:rStyle w:val="FootnoteReference"/>
        </w:rPr>
        <w:footnoteReference w:id="81"/>
      </w:r>
      <w:r>
        <w:rPr>
          <w:rStyle w:val="FootnoteReference"/>
        </w:rPr>
        <w:footnoteReference w:id="82"/>
      </w:r>
      <w:r>
        <w:rPr>
          <w:rStyle w:val="FootnoteReference"/>
        </w:rPr>
        <w:footnoteReference w:id="83"/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Current market behavior described included</w:t>
      </w:r>
      <w:r>
        <w:t xml:space="preserve"> </w:t>
      </w:r>
      <w:r>
        <w:rPr>
          <w:bCs/>
          <w:b/>
        </w:rPr>
        <w:t xml:space="preserve">urea sellers withholding offers</w:t>
      </w:r>
      <w:r>
        <w:t xml:space="preserve"> </w:t>
      </w:r>
      <w:r>
        <w:t xml:space="preserve">due to price uncertainty</w:t>
      </w:r>
      <w:r>
        <w:t xml:space="preserve"> </w:t>
      </w:r>
      <w:r>
        <w:rPr>
          <w:rStyle w:val="FootnoteReference"/>
        </w:rPr>
        <w:footnoteReference w:id="84"/>
      </w:r>
      <w:r>
        <w:t xml:space="preserve"> </w:t>
      </w:r>
      <w:r>
        <w:t xml:space="preserve">and producers cutting output due to export bottlenecks and storage issues</w:t>
      </w:r>
      <w:r>
        <w:t xml:space="preserve"> </w:t>
      </w:r>
      <w:r>
        <w:rPr>
          <w:rStyle w:val="FootnoteReference"/>
        </w:rPr>
        <w:footnoteReference w:id="85"/>
      </w:r>
      <w:r>
        <w:t xml:space="preserve">.</w:t>
      </w:r>
    </w:p>
    <w:bookmarkEnd w:id="86"/>
    <w:bookmarkStart w:id="89" w:name="u.s.-wildfire-losses-southwest-kansas"/>
    <w:p>
      <w:pPr>
        <w:pStyle w:val="Heading3"/>
      </w:pPr>
      <w:r>
        <w:t xml:space="preserve">U.S.: wildfire losses (Southwest Kansas)</w:t>
      </w:r>
    </w:p>
    <w:p>
      <w:pPr>
        <w:numPr>
          <w:ilvl w:val="0"/>
          <w:numId w:val="1010"/>
        </w:numPr>
        <w:pStyle w:val="Compact"/>
      </w:pPr>
      <w:r>
        <w:t xml:space="preserve">A report highlighted recovery efforts for a rancher in Southwest Kansas after a wildfire burned</w:t>
      </w:r>
      <w:r>
        <w:t xml:space="preserve"> </w:t>
      </w:r>
      <w:r>
        <w:rPr>
          <w:bCs/>
          <w:b/>
        </w:rPr>
        <w:t xml:space="preserve">35,000 acres</w:t>
      </w:r>
      <w:r>
        <w:t xml:space="preserve"> </w:t>
      </w:r>
      <w:r>
        <w:t xml:space="preserve">and killed around</w:t>
      </w:r>
      <w:r>
        <w:t xml:space="preserve"> </w:t>
      </w:r>
      <w:r>
        <w:rPr>
          <w:bCs/>
          <w:b/>
        </w:rPr>
        <w:t xml:space="preserve">200 cattle</w:t>
      </w:r>
      <w:r>
        <w:t xml:space="preserve"> </w:t>
      </w:r>
      <w:r>
        <w:rPr>
          <w:rStyle w:val="FootnoteReference"/>
        </w:rPr>
        <w:footnoteReference w:id="87"/>
      </w:r>
      <w:r>
        <w:t xml:space="preserve">.</w:t>
      </w:r>
    </w:p>
    <w:bookmarkEnd w:id="89"/>
    <w:bookmarkEnd w:id="90"/>
    <w:bookmarkStart w:id="108" w:name="best-practices"/>
    <w:p>
      <w:pPr>
        <w:pStyle w:val="Heading2"/>
      </w:pPr>
      <w:r>
        <w:t xml:space="preserve">4) Best Practices</w:t>
      </w:r>
    </w:p>
    <w:bookmarkStart w:id="95" w:name="Xd33ebec4bdeca9222c8859a75a2b0cc075340c3"/>
    <w:p>
      <w:pPr>
        <w:pStyle w:val="Heading3"/>
      </w:pPr>
      <w:r>
        <w:t xml:space="preserve">Corn: early planting success in cold soils (U.S.)</w:t>
      </w:r>
    </w:p>
    <w:p>
      <w:pPr>
        <w:pStyle w:val="FirstParagraph"/>
      </w:pPr>
      <w:r>
        <w:t xml:space="preserve">Ag PhD’s guidance for early corn planting in</w:t>
      </w:r>
      <w:r>
        <w:t xml:space="preserve"> </w:t>
      </w:r>
      <w:r>
        <w:rPr>
          <w:bCs/>
          <w:b/>
        </w:rPr>
        <w:t xml:space="preserve">40°F soils</w:t>
      </w:r>
      <w:r>
        <w:t xml:space="preserve"> </w:t>
      </w:r>
      <w:r>
        <w:t xml:space="preserve">centered on:</w:t>
      </w:r>
    </w:p>
    <w:p>
      <w:pPr>
        <w:numPr>
          <w:ilvl w:val="0"/>
          <w:numId w:val="1011"/>
        </w:numPr>
        <w:pStyle w:val="Compact"/>
      </w:pPr>
      <w:r>
        <w:t xml:space="preserve">Start only when</w:t>
      </w:r>
      <w:r>
        <w:t xml:space="preserve"> </w:t>
      </w:r>
      <w:r>
        <w:rPr>
          <w:bCs/>
          <w:b/>
        </w:rPr>
        <w:t xml:space="preserve">soil is dry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no earlier than the first crop insurance date</w:t>
      </w:r>
      <w:r>
        <w:t xml:space="preserve"> </w:t>
      </w:r>
      <w:r>
        <w:rPr>
          <w:rStyle w:val="FootnoteReference"/>
        </w:rPr>
        <w:footnoteReference w:id="91"/>
      </w:r>
      <w:r>
        <w:t xml:space="preserve">.</w:t>
      </w:r>
    </w:p>
    <w:p>
      <w:pPr>
        <w:numPr>
          <w:ilvl w:val="0"/>
          <w:numId w:val="1011"/>
        </w:numPr>
        <w:pStyle w:val="Compact"/>
      </w:pPr>
      <w:r>
        <w:t xml:space="preserve">Run a</w:t>
      </w:r>
      <w:r>
        <w:t xml:space="preserve"> </w:t>
      </w:r>
      <w:r>
        <w:rPr>
          <w:bCs/>
          <w:b/>
        </w:rPr>
        <w:t xml:space="preserve">cold germination test</w:t>
      </w:r>
      <w:r>
        <w:t xml:space="preserve"> </w:t>
      </w:r>
      <w:r>
        <w:t xml:space="preserve">(commonly at</w:t>
      </w:r>
      <w:r>
        <w:t xml:space="preserve"> </w:t>
      </w:r>
      <w:r>
        <w:rPr>
          <w:bCs/>
          <w:b/>
        </w:rPr>
        <w:t xml:space="preserve">50°F</w:t>
      </w:r>
      <w:r>
        <w:t xml:space="preserve">) because the warm germ score on the seed tag is done at</w:t>
      </w:r>
      <w:r>
        <w:t xml:space="preserve"> </w:t>
      </w:r>
      <w:r>
        <w:rPr>
          <w:bCs/>
          <w:b/>
        </w:rPr>
        <w:t xml:space="preserve">77°F</w:t>
      </w:r>
      <w:r>
        <w:t xml:space="preserve"> </w:t>
      </w:r>
      <w:r>
        <w:t xml:space="preserve">and may be less informative for early planting conditions</w:t>
      </w:r>
      <w:r>
        <w:t xml:space="preserve"> </w:t>
      </w:r>
      <w:r>
        <w:rPr>
          <w:rStyle w:val="FootnoteReference"/>
        </w:rPr>
        <w:footnoteReference w:id="93"/>
      </w:r>
      <w:r>
        <w:t xml:space="preserve">.</w:t>
      </w:r>
    </w:p>
    <w:p>
      <w:pPr>
        <w:numPr>
          <w:ilvl w:val="0"/>
          <w:numId w:val="1011"/>
        </w:numPr>
        <w:pStyle w:val="Compact"/>
      </w:pPr>
      <w:r>
        <w:t xml:space="preserve">Consider strong</w:t>
      </w:r>
      <w:r>
        <w:t xml:space="preserve"> </w:t>
      </w:r>
      <w:r>
        <w:rPr>
          <w:bCs/>
          <w:b/>
        </w:rPr>
        <w:t xml:space="preserve">seed treatments</w:t>
      </w:r>
      <w:r>
        <w:t xml:space="preserve"> </w:t>
      </w:r>
      <w:r>
        <w:t xml:space="preserve">(or biological packages) and added protection such as</w:t>
      </w:r>
      <w:r>
        <w:t xml:space="preserve"> </w:t>
      </w:r>
      <w:r>
        <w:rPr>
          <w:bCs/>
          <w:b/>
        </w:rPr>
        <w:t xml:space="preserve">Xyway fungicide</w:t>
      </w:r>
      <w:r>
        <w:t xml:space="preserve">, in-furrow insecticide, and pop-up fertility for cold stress</w:t>
      </w:r>
      <w:r>
        <w:t xml:space="preserve"> </w:t>
      </w:r>
      <w:r>
        <w:rPr>
          <w:rStyle w:val="FootnoteReference"/>
        </w:rPr>
        <w:footnoteReference w:id="94"/>
      </w:r>
      <w:r>
        <w:t xml:space="preserve">.</w:t>
      </w:r>
    </w:p>
    <w:bookmarkEnd w:id="95"/>
    <w:bookmarkStart w:id="98" w:name="X942cd1c1819eb9095ce354eb5a3ab373fadf715"/>
    <w:p>
      <w:pPr>
        <w:pStyle w:val="Heading3"/>
      </w:pPr>
      <w:r>
        <w:t xml:space="preserve">Input procurement and risk management: increase conversations, avoid</w:t>
      </w:r>
      <w:r>
        <w:t xml:space="preserve"> </w:t>
      </w:r>
      <w:r>
        <w:t xml:space="preserve">“</w:t>
      </w:r>
      <w:r>
        <w:t xml:space="preserve">all at once</w:t>
      </w:r>
      <w:r>
        <w:t xml:space="preserve">”</w:t>
      </w:r>
      <w:r>
        <w:t xml:space="preserve"> </w:t>
      </w:r>
      <w:r>
        <w:t xml:space="preserve">decisions (U.S.)</w:t>
      </w:r>
    </w:p>
    <w:p>
      <w:pPr>
        <w:pStyle w:val="BlockText"/>
      </w:pPr>
      <w:r>
        <w:t xml:space="preserve">“</w:t>
      </w:r>
      <w:r>
        <w:t xml:space="preserve">You need to talk to [your supplier]… have those conversations… quit letting emotion dictate it… Do a layer… on the grain side… on the fertilizer… on the chem.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6"/>
      </w:r>
    </w:p>
    <w:p>
      <w:pPr>
        <w:pStyle w:val="FirstParagraph"/>
      </w:pPr>
      <w:r>
        <w:t xml:space="preserve">A separate segment emphasized not facing stress alone:</w:t>
      </w:r>
    </w:p>
    <w:p>
      <w:pPr>
        <w:pStyle w:val="BlockText"/>
      </w:pPr>
      <w:r>
        <w:t xml:space="preserve">“</w:t>
      </w:r>
      <w:r>
        <w:t xml:space="preserve">Make sure you’ve got a friend, a family member, somebody you can talk to… This is a very tough time.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7"/>
      </w:r>
    </w:p>
    <w:bookmarkEnd w:id="98"/>
    <w:bookmarkStart w:id="102" w:name="Xaf66a5a559c6b5d21df55e52ec4002083f461d9"/>
    <w:p>
      <w:pPr>
        <w:pStyle w:val="Heading3"/>
      </w:pPr>
      <w:r>
        <w:t xml:space="preserve">Livestock management under extreme seasonal conditions (Brazil – Pantanal)</w:t>
      </w:r>
    </w:p>
    <w:p>
      <w:pPr>
        <w:numPr>
          <w:ilvl w:val="0"/>
          <w:numId w:val="1012"/>
        </w:numPr>
        <w:pStyle w:val="Compact"/>
      </w:pPr>
      <w:r>
        <w:t xml:space="preserve">A Pantanal cattle segment described using</w:t>
      </w:r>
      <w:r>
        <w:t xml:space="preserve"> </w:t>
      </w:r>
      <w:r>
        <w:rPr>
          <w:bCs/>
          <w:b/>
        </w:rPr>
        <w:t xml:space="preserve">timed AI (IATF)</w:t>
      </w:r>
      <w:r>
        <w:t xml:space="preserve"> </w:t>
      </w:r>
      <w:r>
        <w:t xml:space="preserve">to target calving in</w:t>
      </w:r>
      <w:r>
        <w:t xml:space="preserve"> </w:t>
      </w:r>
      <w:r>
        <w:rPr>
          <w:bCs/>
          <w:b/>
        </w:rPr>
        <w:t xml:space="preserve">Aug–Oct</w:t>
      </w:r>
      <w:r>
        <w:t xml:space="preserve">, followed by</w:t>
      </w:r>
      <w:r>
        <w:t xml:space="preserve"> </w:t>
      </w:r>
      <w:r>
        <w:rPr>
          <w:bCs/>
          <w:b/>
        </w:rPr>
        <w:t xml:space="preserve">early weaning (Jan–Feb)</w:t>
      </w:r>
      <w:r>
        <w:t xml:space="preserve"> </w:t>
      </w:r>
      <w:r>
        <w:t xml:space="preserve">and moving calves to higher-ground farms because calves tolerate flood conditions poorly compared with cows</w:t>
      </w:r>
      <w:r>
        <w:t xml:space="preserve"> </w:t>
      </w:r>
      <w:r>
        <w:rPr>
          <w:rStyle w:val="FootnoteReference"/>
        </w:rPr>
        <w:footnoteReference w:id="99"/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t xml:space="preserve">The same operation emphasized selection for</w:t>
      </w:r>
      <w:r>
        <w:t xml:space="preserve"> </w:t>
      </w:r>
      <w:r>
        <w:rPr>
          <w:bCs/>
          <w:b/>
        </w:rPr>
        <w:t xml:space="preserve">rusticity</w:t>
      </w:r>
      <w:r>
        <w:t xml:space="preserve">, using semen from improved Nelore bulls (and Angus crossing for weaker cows)</w:t>
      </w:r>
      <w:r>
        <w:t xml:space="preserve"> </w:t>
      </w:r>
      <w:r>
        <w:rPr>
          <w:rStyle w:val="FootnoteReference"/>
        </w:rPr>
        <w:footnoteReference w:id="101"/>
      </w:r>
      <w:r>
        <w:t xml:space="preserve">.</w:t>
      </w:r>
    </w:p>
    <w:bookmarkEnd w:id="102"/>
    <w:bookmarkStart w:id="107" w:name="X58afd1cfefd35234b51ef702580866b758e4704"/>
    <w:p>
      <w:pPr>
        <w:pStyle w:val="Heading3"/>
      </w:pPr>
      <w:r>
        <w:t xml:space="preserve">Soil amendment at small scale: biochar methods shared by practitioners (homestead)</w:t>
      </w:r>
    </w:p>
    <w:p>
      <w:pPr>
        <w:numPr>
          <w:ilvl w:val="0"/>
          <w:numId w:val="1013"/>
        </w:numPr>
        <w:pStyle w:val="Compact"/>
      </w:pPr>
      <w:r>
        <w:t xml:space="preserve">One approach recommended a</w:t>
      </w:r>
      <w:r>
        <w:t xml:space="preserve"> </w:t>
      </w:r>
      <w:r>
        <w:rPr>
          <w:bCs/>
          <w:b/>
        </w:rPr>
        <w:t xml:space="preserve">trench method</w:t>
      </w:r>
      <w:r>
        <w:t xml:space="preserve"> </w:t>
      </w:r>
      <w:r>
        <w:t xml:space="preserve">described as low-cost and suitable for limbs/brush</w:t>
      </w:r>
      <w:r>
        <w:t xml:space="preserve"> </w:t>
      </w:r>
      <w:r>
        <w:rPr>
          <w:rStyle w:val="FootnoteReference"/>
        </w:rPr>
        <w:footnoteReference w:id="103"/>
      </w:r>
      <w:r>
        <w:t xml:space="preserve">. Another described using a</w:t>
      </w:r>
      <w:r>
        <w:t xml:space="preserve"> </w:t>
      </w:r>
      <w:r>
        <w:rPr>
          <w:bCs/>
          <w:b/>
        </w:rPr>
        <w:t xml:space="preserve">cauldron + lid</w:t>
      </w:r>
      <w:r>
        <w:t xml:space="preserve"> </w:t>
      </w:r>
      <w:r>
        <w:t xml:space="preserve">approach to create coals for compost while functioning as a fire pit</w:t>
      </w:r>
      <w:r>
        <w:t xml:space="preserve"> </w:t>
      </w:r>
      <w:r>
        <w:rPr>
          <w:rStyle w:val="FootnoteReference"/>
        </w:rPr>
        <w:footnoteReference w:id="105"/>
      </w:r>
      <w:r>
        <w:t xml:space="preserve">.</w:t>
      </w:r>
    </w:p>
    <w:bookmarkEnd w:id="107"/>
    <w:bookmarkEnd w:id="108"/>
    <w:bookmarkStart w:id="123" w:name="input-markets"/>
    <w:p>
      <w:pPr>
        <w:pStyle w:val="Heading2"/>
      </w:pPr>
      <w:r>
        <w:t xml:space="preserve">5) Input Markets</w:t>
      </w:r>
    </w:p>
    <w:bookmarkStart w:id="111" w:name="Xcc9f6f3fb1f657a2e5d09a984ad5d645a290d8c"/>
    <w:p>
      <w:pPr>
        <w:pStyle w:val="Heading3"/>
      </w:pPr>
      <w:r>
        <w:t xml:space="preserve">Nitrogen fertilizer: import dependence + logistics timing (U.S.)</w:t>
      </w:r>
    </w:p>
    <w:p>
      <w:pPr>
        <w:numPr>
          <w:ilvl w:val="0"/>
          <w:numId w:val="1014"/>
        </w:numPr>
        <w:pStyle w:val="Compact"/>
      </w:pPr>
      <w:r>
        <w:t xml:space="preserve">A fertilizer discussion described the U.S. as a net-importer market with pricing tied to global replacement values; it cited urea imports around</w:t>
      </w:r>
      <w:r>
        <w:t xml:space="preserve"> </w:t>
      </w:r>
      <w:r>
        <w:rPr>
          <w:bCs/>
          <w:b/>
        </w:rPr>
        <w:t xml:space="preserve">5.1–5.2 million tons</w:t>
      </w:r>
      <w:r>
        <w:t xml:space="preserve"> </w:t>
      </w:r>
      <w:r>
        <w:t xml:space="preserve">this year</w:t>
      </w:r>
      <w:r>
        <w:t xml:space="preserve"> </w:t>
      </w:r>
      <w:r>
        <w:rPr>
          <w:rStyle w:val="FootnoteReference"/>
        </w:rPr>
        <w:footnoteReference w:id="109"/>
      </w:r>
      <w:r>
        <w:t xml:space="preserve">.</w:t>
      </w:r>
    </w:p>
    <w:p>
      <w:pPr>
        <w:numPr>
          <w:ilvl w:val="0"/>
          <w:numId w:val="1014"/>
        </w:numPr>
        <w:pStyle w:val="Compact"/>
      </w:pPr>
      <w:r>
        <w:t xml:space="preserve">Another segment framed spring timing risk: even if a vessel is loaded quickly, the product may not reach the farmer until</w:t>
      </w:r>
      <w:r>
        <w:t xml:space="preserve"> </w:t>
      </w:r>
      <w:r>
        <w:rPr>
          <w:bCs/>
          <w:b/>
        </w:rPr>
        <w:t xml:space="preserve">early May</w:t>
      </w:r>
      <w:r>
        <w:t xml:space="preserve"> </w:t>
      </w:r>
      <w:r>
        <w:t xml:space="preserve">due to ocean transit plus inland movement</w:t>
      </w:r>
      <w:r>
        <w:t xml:space="preserve"> </w:t>
      </w:r>
      <w:r>
        <w:rPr>
          <w:rStyle w:val="FootnoteReference"/>
        </w:rPr>
        <w:footnoteReference w:id="110"/>
      </w:r>
      <w:r>
        <w:t xml:space="preserve">.</w:t>
      </w:r>
    </w:p>
    <w:bookmarkEnd w:id="111"/>
    <w:bookmarkStart w:id="115" w:name="diesel-spring-demand-timing-problem-u.s."/>
    <w:p>
      <w:pPr>
        <w:pStyle w:val="Heading3"/>
      </w:pPr>
      <w:r>
        <w:t xml:space="preserve">Diesel: spring demand timing problem (U.S.)</w:t>
      </w:r>
    </w:p>
    <w:p>
      <w:pPr>
        <w:numPr>
          <w:ilvl w:val="0"/>
          <w:numId w:val="1015"/>
        </w:numPr>
        <w:pStyle w:val="Compact"/>
      </w:pPr>
      <w:r>
        <w:t xml:space="preserve">The diesel spike was described as arriving</w:t>
      </w:r>
      <w:r>
        <w:t xml:space="preserve"> </w:t>
      </w:r>
      <w:r>
        <w:t xml:space="preserve">“</w:t>
      </w:r>
      <w:r>
        <w:t xml:space="preserve">at one of the worst times</w:t>
      </w:r>
      <w:r>
        <w:t xml:space="preserve">”</w:t>
      </w:r>
      <w:r>
        <w:t xml:space="preserve"> </w:t>
      </w:r>
      <w:r>
        <w:t xml:space="preserve">given higher diesel demand during spring planting</w:t>
      </w:r>
      <w:r>
        <w:t xml:space="preserve"> </w:t>
      </w:r>
      <w:r>
        <w:rPr>
          <w:rStyle w:val="FootnoteReference"/>
        </w:rPr>
        <w:footnoteReference w:id="112"/>
      </w:r>
      <w:r>
        <w:rPr>
          <w:rStyle w:val="FootnoteReference"/>
        </w:rPr>
        <w:footnoteReference w:id="113"/>
      </w:r>
      <w:r>
        <w:t xml:space="preserve">. One source also noted it was a tough time to lock in fuel costs in early March and said many farmers missed seasonal lows in December/early January</w:t>
      </w:r>
      <w:r>
        <w:t xml:space="preserve"> </w:t>
      </w:r>
      <w:r>
        <w:rPr>
          <w:rStyle w:val="FootnoteReference"/>
        </w:rPr>
        <w:footnoteReference w:id="114"/>
      </w:r>
      <w:r>
        <w:t xml:space="preserve">.</w:t>
      </w:r>
    </w:p>
    <w:bookmarkEnd w:id="115"/>
    <w:bookmarkStart w:id="122" w:name="X3709d45b8d03db118b981eb6212df1bce8f7ac5"/>
    <w:p>
      <w:pPr>
        <w:pStyle w:val="Heading3"/>
      </w:pPr>
      <w:r>
        <w:t xml:space="preserve">On-farm operational risk: grid reliability for poultry (Brazil – Paraná)</w:t>
      </w:r>
    </w:p>
    <w:p>
      <w:pPr>
        <w:numPr>
          <w:ilvl w:val="0"/>
          <w:numId w:val="1016"/>
        </w:numPr>
        <w:pStyle w:val="Compact"/>
      </w:pPr>
      <w:r>
        <w:t xml:space="preserve">A producer in Paraná reported losing</w:t>
      </w:r>
      <w:r>
        <w:t xml:space="preserve"> </w:t>
      </w:r>
      <w:r>
        <w:rPr>
          <w:bCs/>
          <w:b/>
        </w:rPr>
        <w:t xml:space="preserve">over 20,000 birds</w:t>
      </w:r>
      <w:r>
        <w:t xml:space="preserve"> </w:t>
      </w:r>
      <w:r>
        <w:t xml:space="preserve">during repeated power failures, estimating losses around</w:t>
      </w:r>
      <w:r>
        <w:t xml:space="preserve"> </w:t>
      </w:r>
      <w:r>
        <w:rPr>
          <w:bCs/>
          <w:b/>
        </w:rPr>
        <w:t xml:space="preserve">R$150,000</w:t>
      </w:r>
      <w:r>
        <w:t xml:space="preserve"> </w:t>
      </w:r>
      <w:r>
        <w:rPr>
          <w:rStyle w:val="FootnoteReference"/>
        </w:rPr>
        <w:footnoteReference w:id="116"/>
      </w:r>
      <w:r>
        <w:rPr>
          <w:rStyle w:val="FootnoteReference"/>
        </w:rPr>
        <w:footnoteReference w:id="118"/>
      </w:r>
      <w:r>
        <w:rPr>
          <w:rStyle w:val="FootnoteReference"/>
        </w:rPr>
        <w:footnoteReference w:id="119"/>
      </w:r>
      <w:r>
        <w:t xml:space="preserve">. She also described equipment damage from voltage swings—including</w:t>
      </w:r>
      <w:r>
        <w:t xml:space="preserve"> </w:t>
      </w:r>
      <w:r>
        <w:rPr>
          <w:bCs/>
          <w:b/>
        </w:rPr>
        <w:t xml:space="preserve">five solar inverters</w:t>
      </w:r>
      <w:r>
        <w:t xml:space="preserve">—despite having generator and solar backup</w:t>
      </w:r>
      <w:r>
        <w:t xml:space="preserve"> </w:t>
      </w:r>
      <w:r>
        <w:rPr>
          <w:rStyle w:val="FootnoteReference"/>
        </w:rPr>
        <w:footnoteReference w:id="120"/>
      </w:r>
      <w:r>
        <w:t xml:space="preserve">. Another segment cited infrastructure concerns such as</w:t>
      </w:r>
      <w:r>
        <w:t xml:space="preserve"> </w:t>
      </w:r>
      <w:r>
        <w:rPr>
          <w:bCs/>
          <w:b/>
        </w:rPr>
        <w:t xml:space="preserve">~50-year-old cables</w:t>
      </w:r>
      <w:r>
        <w:t xml:space="preserve"> </w:t>
      </w:r>
      <w:r>
        <w:rPr>
          <w:rStyle w:val="FootnoteReference"/>
        </w:rPr>
        <w:footnoteReference w:id="121"/>
      </w:r>
      <w:r>
        <w:t xml:space="preserve">.</w:t>
      </w:r>
    </w:p>
    <w:bookmarkEnd w:id="122"/>
    <w:bookmarkEnd w:id="123"/>
    <w:bookmarkStart w:id="138" w:name="forward-outlook"/>
    <w:p>
      <w:pPr>
        <w:pStyle w:val="Heading2"/>
      </w:pPr>
      <w:r>
        <w:t xml:space="preserve">6) Forward Outlook</w:t>
      </w:r>
    </w:p>
    <w:bookmarkStart w:id="128" w:name="Xb10522d62f323a29c3c8020ab7dbd1e49fdc3b0"/>
    <w:p>
      <w:pPr>
        <w:pStyle w:val="Heading3"/>
      </w:pPr>
      <w:r>
        <w:t xml:space="preserve">2026 acreage and pricing: inputs vs. margins (U.S.)</w:t>
      </w:r>
    </w:p>
    <w:p>
      <w:pPr>
        <w:numPr>
          <w:ilvl w:val="0"/>
          <w:numId w:val="1017"/>
        </w:numPr>
        <w:pStyle w:val="Compact"/>
      </w:pPr>
      <w:r>
        <w:t xml:space="preserve">One market breakdown estimated nitrogen as</w:t>
      </w:r>
      <w:r>
        <w:t xml:space="preserve"> </w:t>
      </w:r>
      <w:r>
        <w:rPr>
          <w:bCs/>
          <w:b/>
        </w:rPr>
        <w:t xml:space="preserve">10–20%</w:t>
      </w:r>
      <w:r>
        <w:t xml:space="preserve"> </w:t>
      </w:r>
      <w:r>
        <w:t xml:space="preserve">of a corn grower’s total production costs; a</w:t>
      </w:r>
      <w:r>
        <w:t xml:space="preserve"> </w:t>
      </w:r>
      <w:r>
        <w:rPr>
          <w:bCs/>
          <w:b/>
        </w:rPr>
        <w:t xml:space="preserve">40% nitrogen price spike</w:t>
      </w:r>
      <w:r>
        <w:t xml:space="preserve"> </w:t>
      </w:r>
      <w:r>
        <w:t xml:space="preserve">was described as potentially raising total production costs</w:t>
      </w:r>
      <w:r>
        <w:t xml:space="preserve"> </w:t>
      </w:r>
      <w:r>
        <w:rPr>
          <w:bCs/>
          <w:b/>
        </w:rPr>
        <w:t xml:space="preserve">4–8%</w:t>
      </w:r>
      <w:r>
        <w:t xml:space="preserve"> </w:t>
      </w:r>
      <w:r>
        <w:rPr>
          <w:rStyle w:val="FootnoteReference"/>
        </w:rPr>
        <w:footnoteReference w:id="124"/>
      </w:r>
      <w:r>
        <w:t xml:space="preserve">.</w:t>
      </w:r>
    </w:p>
    <w:p>
      <w:pPr>
        <w:numPr>
          <w:ilvl w:val="0"/>
          <w:numId w:val="1017"/>
        </w:numPr>
        <w:pStyle w:val="Compact"/>
      </w:pPr>
      <w:r>
        <w:t xml:space="preserve">A fertilizer-focused discussion suggested elevated input costs could shift acreage expectations: while some market talk referenced higher corn acreage, one analyst said they continued using</w:t>
      </w:r>
      <w:r>
        <w:t xml:space="preserve"> </w:t>
      </w:r>
      <w:r>
        <w:rPr>
          <w:bCs/>
          <w:b/>
        </w:rPr>
        <w:t xml:space="preserve">93M corn acres</w:t>
      </w:r>
      <w:r>
        <w:t xml:space="preserve"> </w:t>
      </w:r>
      <w:r>
        <w:t xml:space="preserve">as a conservative approach and expressed uncertainty it would be that high</w:t>
      </w:r>
      <w:r>
        <w:t xml:space="preserve"> </w:t>
      </w:r>
      <w:r>
        <w:rPr>
          <w:rStyle w:val="FootnoteReference"/>
        </w:rPr>
        <w:footnoteReference w:id="125"/>
      </w:r>
      <w:r>
        <w:t xml:space="preserve">.</w:t>
      </w:r>
    </w:p>
    <w:p>
      <w:pPr>
        <w:numPr>
          <w:ilvl w:val="0"/>
          <w:numId w:val="1017"/>
        </w:numPr>
        <w:pStyle w:val="Compact"/>
      </w:pPr>
      <w:r>
        <w:t xml:space="preserve">Another market show framed</w:t>
      </w:r>
      <w:r>
        <w:t xml:space="preserve"> </w:t>
      </w:r>
      <w:r>
        <w:rPr>
          <w:bCs/>
          <w:b/>
        </w:rPr>
        <w:t xml:space="preserve">acreage</w:t>
      </w:r>
      <w:r>
        <w:t xml:space="preserve"> </w:t>
      </w:r>
      <w:r>
        <w:t xml:space="preserve">as the</w:t>
      </w:r>
      <w:r>
        <w:t xml:space="preserve"> </w:t>
      </w:r>
      <w:r>
        <w:t xml:space="preserve">“</w:t>
      </w:r>
      <w:r>
        <w:t xml:space="preserve">big swing</w:t>
      </w:r>
      <w:r>
        <w:t xml:space="preserve">”</w:t>
      </w:r>
      <w:r>
        <w:t xml:space="preserve"> </w:t>
      </w:r>
      <w:r>
        <w:t xml:space="preserve">variable into the end of March (ahead of planting intentions), with fertilizer more of a yield variable among many others</w:t>
      </w:r>
      <w:r>
        <w:t xml:space="preserve"> </w:t>
      </w:r>
      <w:r>
        <w:rPr>
          <w:rStyle w:val="FootnoteReference"/>
        </w:rPr>
        <w:footnoteReference w:id="126"/>
      </w:r>
      <w:r>
        <w:t xml:space="preserve">.</w:t>
      </w:r>
    </w:p>
    <w:bookmarkEnd w:id="128"/>
    <w:bookmarkStart w:id="133" w:name="key-calendar-items-to-monitor"/>
    <w:p>
      <w:pPr>
        <w:pStyle w:val="Heading3"/>
      </w:pPr>
      <w:r>
        <w:t xml:space="preserve">Key calendar items to monitor</w:t>
      </w:r>
    </w:p>
    <w:p>
      <w:pPr>
        <w:numPr>
          <w:ilvl w:val="0"/>
          <w:numId w:val="1018"/>
        </w:numPr>
        <w:pStyle w:val="Compact"/>
      </w:pPr>
      <w:r>
        <w:t xml:space="preserve">A market note flagged a</w:t>
      </w:r>
      <w:r>
        <w:t xml:space="preserve"> </w:t>
      </w:r>
      <w:r>
        <w:rPr>
          <w:bCs/>
          <w:b/>
        </w:rPr>
        <w:t xml:space="preserve">USDA report on Tuesday</w:t>
      </w:r>
      <w:r>
        <w:t xml:space="preserve"> </w:t>
      </w:r>
      <w:r>
        <w:rPr>
          <w:rStyle w:val="FootnoteReference"/>
        </w:rPr>
        <w:footnoteReference w:id="129"/>
      </w:r>
      <w:r>
        <w:t xml:space="preserve">.</w:t>
      </w:r>
    </w:p>
    <w:p>
      <w:pPr>
        <w:numPr>
          <w:ilvl w:val="0"/>
          <w:numId w:val="1018"/>
        </w:numPr>
        <w:pStyle w:val="Compact"/>
      </w:pPr>
      <w:r>
        <w:t xml:space="preserve">Trade expectations remain a swing factor: one markets segment referenced upcoming U.S.–China meetings, including a mid-month USTR/Vice Premier meeting and a planned trip to Beijing later in the month</w:t>
      </w:r>
      <w:r>
        <w:t xml:space="preserve"> </w:t>
      </w:r>
      <w:r>
        <w:rPr>
          <w:rStyle w:val="FootnoteReference"/>
        </w:rPr>
        <w:footnoteReference w:id="131"/>
      </w:r>
      <w:r>
        <w:t xml:space="preserve">.</w:t>
      </w:r>
    </w:p>
    <w:bookmarkEnd w:id="133"/>
    <w:bookmarkStart w:id="136" w:name="Xa91481a43cd90b3902623373e4077b09f193d1f"/>
    <w:p>
      <w:pPr>
        <w:pStyle w:val="Heading3"/>
      </w:pPr>
      <w:r>
        <w:t xml:space="preserve">Brazil seasonal planning: rainfall timing and harvest/planting execution</w:t>
      </w:r>
    </w:p>
    <w:p>
      <w:pPr>
        <w:numPr>
          <w:ilvl w:val="0"/>
          <w:numId w:val="1019"/>
        </w:numPr>
        <w:pStyle w:val="Compact"/>
      </w:pPr>
      <w:r>
        <w:t xml:space="preserve">Canal Rural’s weather discussion warned that safrinha corn needs</w:t>
      </w:r>
      <w:r>
        <w:t xml:space="preserve"> </w:t>
      </w:r>
      <w:r>
        <w:rPr>
          <w:bCs/>
          <w:b/>
        </w:rPr>
        <w:t xml:space="preserve">~60 rainy days</w:t>
      </w:r>
      <w:r>
        <w:t xml:space="preserve"> </w:t>
      </w:r>
      <w:r>
        <w:t xml:space="preserve">and that broad</w:t>
      </w:r>
      <w:r>
        <w:t xml:space="preserve"> </w:t>
      </w:r>
      <w:r>
        <w:t xml:space="preserve">“</w:t>
      </w:r>
      <w:r>
        <w:t xml:space="preserve">rain cut</w:t>
      </w:r>
      <w:r>
        <w:t xml:space="preserve">”</w:t>
      </w:r>
      <w:r>
        <w:t xml:space="preserve"> </w:t>
      </w:r>
      <w:r>
        <w:t xml:space="preserve">typically begins late April/early May; it also emphasized that the most problematic scenario would be both delayed planting</w:t>
      </w:r>
      <w:r>
        <w:t xml:space="preserve"> </w:t>
      </w:r>
      <w:r>
        <w:rPr>
          <w:iCs/>
          <w:i/>
        </w:rPr>
        <w:t xml:space="preserve">and</w:t>
      </w:r>
      <w:r>
        <w:t xml:space="preserve"> </w:t>
      </w:r>
      <w:r>
        <w:t xml:space="preserve">an earlier-than-normal rain cutoff (which was said not to be expected in that segment)</w:t>
      </w:r>
      <w:r>
        <w:t xml:space="preserve"> </w:t>
      </w:r>
      <w:r>
        <w:rPr>
          <w:rStyle w:val="FootnoteReference"/>
        </w:rPr>
        <w:footnoteReference w:id="134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36"/>
    <w:bookmarkStart w:id="13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20"/>
        </w:numPr>
        <w:pStyle w:val="Compact"/>
      </w:pPr>
      <w:hyperlink r:id="rId21">
        <w:r>
          <w:rPr>
            <w:rStyle w:val="Hyperlink"/>
          </w:rPr>
          <w:t xml:space="preserve">Unscripted: Fertilizer Frenzy, Global Tensions &amp; the Fight for Farmer Survival</w:t>
        </w:r>
      </w:hyperlink>
    </w:p>
    <w:p>
      <w:pPr>
        <w:numPr>
          <w:ilvl w:val="0"/>
          <w:numId w:val="1020"/>
        </w:numPr>
        <w:pStyle w:val="Compact"/>
      </w:pPr>
      <w:hyperlink r:id="rId23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1 MILLION Acres of Corn Being Lost Per Week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Amid Fertilizer Price Spike???</w:t>
        </w:r>
      </w:hyperlink>
    </w:p>
    <w:p>
      <w:pPr>
        <w:numPr>
          <w:ilvl w:val="0"/>
          <w:numId w:val="1020"/>
        </w:numPr>
        <w:pStyle w:val="Compact"/>
      </w:pPr>
      <w:hyperlink r:id="rId26">
        <w:r>
          <w:rPr>
            <w:rStyle w:val="Hyperlink"/>
          </w:rPr>
          <w:t xml:space="preserve">Diesel Prices Spike; Supply Cutoff Near Iran</w:t>
        </w:r>
      </w:hyperlink>
    </w:p>
    <w:p>
      <w:pPr>
        <w:numPr>
          <w:ilvl w:val="0"/>
          <w:numId w:val="1020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20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  <w:p>
      <w:pPr>
        <w:numPr>
          <w:ilvl w:val="0"/>
          <w:numId w:val="1020"/>
        </w:numPr>
        <w:pStyle w:val="Compact"/>
      </w:pPr>
      <w:hyperlink r:id="rId50">
        <w:r>
          <w:rPr>
            <w:rStyle w:val="Hyperlink"/>
          </w:rPr>
          <w:t xml:space="preserve">Brownfield’s Cyndi Young interviews Brady Spangenberg in the BASF booth at Commodity Classic 2026</w:t>
        </w:r>
      </w:hyperlink>
    </w:p>
    <w:p>
      <w:pPr>
        <w:numPr>
          <w:ilvl w:val="0"/>
          <w:numId w:val="1020"/>
        </w:numPr>
        <w:pStyle w:val="Compact"/>
      </w:pPr>
      <w:hyperlink r:id="rId53">
        <w:r>
          <w:rPr>
            <w:rStyle w:val="Hyperlink"/>
          </w:rPr>
          <w:t xml:space="preserve">Brownfield’s Cyndi Young interviews Scott Kay in the BASF booth at Commodity Classic 2026</w:t>
        </w:r>
      </w:hyperlink>
    </w:p>
    <w:p>
      <w:pPr>
        <w:numPr>
          <w:ilvl w:val="0"/>
          <w:numId w:val="1020"/>
        </w:numPr>
        <w:pStyle w:val="Compact"/>
      </w:pPr>
      <w:hyperlink r:id="rId58">
        <w:r>
          <w:rPr>
            <w:rStyle w:val="Hyperlink"/>
          </w:rPr>
          <w:t xml:space="preserve">Brownfield’s Cyndi Young interviews Brian Naber from Bayer at Commodity Classic 2026</w:t>
        </w:r>
      </w:hyperlink>
    </w:p>
    <w:p>
      <w:pPr>
        <w:numPr>
          <w:ilvl w:val="0"/>
          <w:numId w:val="1020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20"/>
        </w:numPr>
        <w:pStyle w:val="Compact"/>
      </w:pPr>
      <w:hyperlink r:id="rId68">
        <w:r>
          <w:rPr>
            <w:rStyle w:val="Hyperlink"/>
          </w:rPr>
          <w:t xml:space="preserve">Milho 2ª safra: recuo da produção e aumento da demanda aumentam volatilidade dos preços</w:t>
        </w:r>
      </w:hyperlink>
    </w:p>
    <w:p>
      <w:pPr>
        <w:numPr>
          <w:ilvl w:val="0"/>
          <w:numId w:val="1020"/>
        </w:numPr>
        <w:pStyle w:val="Compact"/>
      </w:pPr>
      <w:hyperlink r:id="rId74">
        <w:r>
          <w:rPr>
            <w:rStyle w:val="Hyperlink"/>
          </w:rPr>
          <w:t xml:space="preserve">Comissão no Senado debate maus-tratos de gado apreendido pelo Ibama | Rural Notícias - 04/03/2026</w:t>
        </w:r>
      </w:hyperlink>
    </w:p>
    <w:p>
      <w:pPr>
        <w:numPr>
          <w:ilvl w:val="0"/>
          <w:numId w:val="1020"/>
        </w:numPr>
        <w:pStyle w:val="Compact"/>
      </w:pPr>
      <w:hyperlink r:id="rId77">
        <w:r>
          <w:rPr>
            <w:rStyle w:val="Hyperlink"/>
          </w:rPr>
          <w:t xml:space="preserve">AO VIVO: Frente do Agro pede cautela na redução da jornada em ano eleitoral | M&amp;C – 04/03/2026</w:t>
        </w:r>
      </w:hyperlink>
    </w:p>
    <w:p>
      <w:pPr>
        <w:numPr>
          <w:ilvl w:val="0"/>
          <w:numId w:val="1020"/>
        </w:numPr>
        <w:pStyle w:val="Compact"/>
      </w:pPr>
      <w:hyperlink r:id="rId80">
        <w:r>
          <w:rPr>
            <w:rStyle w:val="Hyperlink"/>
          </w:rPr>
          <w:t xml:space="preserve">Conflito no Oriente Médio coloca em risco 41% da ureia exportada no mundo</w:t>
        </w:r>
      </w:hyperlink>
    </w:p>
    <w:p>
      <w:pPr>
        <w:numPr>
          <w:ilvl w:val="0"/>
          <w:numId w:val="1020"/>
        </w:numPr>
        <w:pStyle w:val="Compact"/>
      </w:pP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20"/>
        </w:numPr>
        <w:pStyle w:val="Compact"/>
      </w:pP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  <w:p>
      <w:pPr>
        <w:numPr>
          <w:ilvl w:val="0"/>
          <w:numId w:val="1020"/>
        </w:numPr>
        <w:pStyle w:val="Compact"/>
      </w:pPr>
      <w:hyperlink r:id="rId100">
        <w:r>
          <w:rPr>
            <w:rStyle w:val="Hyperlink"/>
          </w:rPr>
          <w:t xml:space="preserve">Pecuária no Pantanal: produtividade, genética e sustentabilidade em equilíbrio com o ciclo das águas</w:t>
        </w:r>
      </w:hyperlink>
    </w:p>
    <w:p>
      <w:pPr>
        <w:numPr>
          <w:ilvl w:val="0"/>
          <w:numId w:val="1020"/>
        </w:numPr>
        <w:pStyle w:val="Compact"/>
      </w:pPr>
      <w:hyperlink r:id="rId104">
        <w:r>
          <w:rPr>
            <w:rStyle w:val="Hyperlink"/>
          </w:rPr>
          <w:t xml:space="preserve">r/Permaculture comment by u/farmer_amber</w:t>
        </w:r>
      </w:hyperlink>
    </w:p>
    <w:p>
      <w:pPr>
        <w:numPr>
          <w:ilvl w:val="0"/>
          <w:numId w:val="1020"/>
        </w:numPr>
        <w:pStyle w:val="Compact"/>
      </w:pPr>
      <w:hyperlink r:id="rId106">
        <w:r>
          <w:rPr>
            <w:rStyle w:val="Hyperlink"/>
          </w:rPr>
          <w:t xml:space="preserve">r/Permaculture comment by u/SmApp</w:t>
        </w:r>
      </w:hyperlink>
    </w:p>
    <w:p>
      <w:pPr>
        <w:numPr>
          <w:ilvl w:val="0"/>
          <w:numId w:val="1020"/>
        </w:numPr>
        <w:pStyle w:val="Compact"/>
      </w:pPr>
      <w:hyperlink r:id="rId117">
        <w:r>
          <w:rPr>
            <w:rStyle w:val="Hyperlink"/>
          </w:rPr>
          <w:t xml:space="preserve">Produtora tem prejuízo milionário após morte de 20 mil galinhas por falhas nos sistema de energia</w:t>
        </w:r>
      </w:hyperlink>
    </w:p>
    <w:p>
      <w:pPr>
        <w:numPr>
          <w:ilvl w:val="0"/>
          <w:numId w:val="1020"/>
        </w:numPr>
        <w:pStyle w:val="Compact"/>
      </w:pPr>
      <w:hyperlink r:id="rId127">
        <w:r>
          <w:rPr>
            <w:rStyle w:val="Hyperlink"/>
          </w:rPr>
          <w:t xml:space="preserve">Markets Now Closes - 3/4 Grains Ease with Energies: Still Deciding What Iran War Means for Demand an</w:t>
        </w:r>
      </w:hyperlink>
    </w:p>
    <w:p>
      <w:pPr>
        <w:numPr>
          <w:ilvl w:val="0"/>
          <w:numId w:val="1020"/>
        </w:numPr>
        <w:pStyle w:val="Compact"/>
      </w:pPr>
      <w:hyperlink r:id="rId130">
        <w:r>
          <w:rPr>
            <w:rStyle w:val="Hyperlink"/>
          </w:rPr>
          <w:t xml:space="preserve">HIGH FERTILIZER, WAR &amp; USDA NEXT WEEK</w:t>
        </w:r>
      </w:hyperlink>
    </w:p>
    <w:p>
      <w:pPr>
        <w:numPr>
          <w:ilvl w:val="0"/>
          <w:numId w:val="1020"/>
        </w:numPr>
        <w:pStyle w:val="Compact"/>
      </w:pPr>
      <w:hyperlink r:id="rId132">
        <w:r>
          <w:rPr>
            <w:rStyle w:val="Hyperlink"/>
          </w:rPr>
          <w:t xml:space="preserve">Markets Now Early - 3/4 Grains Ease with Energy Markets on Safe Passage Through Strait: Livestock So</w:t>
        </w:r>
      </w:hyperlink>
    </w:p>
    <w:p>
      <w:pPr>
        <w:numPr>
          <w:ilvl w:val="0"/>
          <w:numId w:val="1020"/>
        </w:numPr>
        <w:pStyle w:val="Compact"/>
      </w:pPr>
      <w:hyperlink r:id="rId135">
        <w:r>
          <w:rPr>
            <w:rStyle w:val="Hyperlink"/>
          </w:rPr>
          <w:t xml:space="preserve">Ciclone Extratropical vira o tempo no fim de semana</w:t>
        </w:r>
      </w:hyperlink>
    </w:p>
    <w:bookmarkEnd w:id="137"/>
    <w:bookmarkEnd w:id="138"/>
    <w:bookmarkEnd w:id="1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Unscripted: Fertilizer Frenzy, Global Tensions &amp; the Fight for Farmer Survival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1 MILLION Acres of Corn Being Lost Per Week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Amid Fertilizer Price Spike???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1 MILLION Acres of Corn Being Lost Per Week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Amid Fertilizer Price Spike???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Diesel Prices Spike; Supply Cutoff Near Iran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Diesel Prices Spike; Supply Cutoff Near Iran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Diesel Prices Spike; Supply Cutoff Near Iran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Diesel Prices Spike; Supply Cutoff Near Iran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1 MILLION Acres of Corn Being Lost Per Week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Amid Fertilizer Price Spike???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1 MILLION Acres of Corn Being Lost Per Week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Amid Fertilizer Price Spike???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1 MILLION Acres of Corn Being Lost Per Week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Amid Fertilizer Price Spike???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1 MILLION Acres of Corn Being Lost Per Week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Amid Fertilizer Price Spike???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1 MILLION Acres of Corn Being Lost Per Week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Amid Fertilizer Price Spike???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1 MILLION Acres of Corn Being Lost Per Week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Amid Fertilizer Price Spike???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1 MILLION Acres of Corn Being Lost Per Week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Amid Fertilizer Price Spike???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Brownfield’s Cyndi Young interviews Brady Spangenberg in the BASF booth at Commodity Classic 2026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Brownfield’s Cyndi Young interviews Brady Spangenberg in the BASF booth at Commodity Classic 2026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Brownfield’s Cyndi Young interviews Scott Kay in the BASF booth at Commodity Classic 2026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Brownfield’s Cyndi Young interviews Brady Spangenberg in the BASF booth at Commodity Classic 2026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Brownfield’s Cyndi Young interviews Brian Naber from Bayer at Commodity Classic 2026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Brownfield’s Cyndi Young interviews Brady Spangenberg in the BASF booth at Commodity Classic 2026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Brownfield’s Cyndi Young interviews Brian Naber from Bayer at Commodity Classic 2026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Brownfield’s Cyndi Young interviews Brian Naber from Bayer at Commodity Classic 2026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Milho 2ª safra: recuo da produção e aumento da demanda aumentam volatilidade dos preços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Milho 2ª safra: recuo da produção e aumento da demanda aumentam volatilidade dos preços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Milho 2ª safra: recuo da produção e aumento da demanda aumentam volatilidade dos preços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Milho 2ª safra: recuo da produção e aumento da demanda aumentam volatilidade dos preços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Milho 2ª safra: recuo da produção e aumento da demanda aumentam volatilidade dos preços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Comissão no Senado debate maus-tratos de gado apreendido pelo Ibama | Rural Notícias - 04/03/2026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Comissão no Senado debate maus-tratos de gado apreendido pelo Ibama | Rural Notícias - 04/03/2026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AO VIVO: Frente do Agro pede cautela na redução da jornada em ano eleitoral | M&amp;C – 04/03/2026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0">
        <w:r>
          <w:rPr>
            <w:rStyle w:val="Hyperlink"/>
          </w:rPr>
          <w:t xml:space="preserve">Conflito no Oriente Médio coloca em risco 41% da ureia exportada no mundo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0">
        <w:r>
          <w:rPr>
            <w:rStyle w:val="Hyperlink"/>
          </w:rPr>
          <w:t xml:space="preserve">Conflito no Oriente Médio coloca em risco 41% da ureia exportada no mundo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0">
        <w:r>
          <w:rPr>
            <w:rStyle w:val="Hyperlink"/>
          </w:rPr>
          <w:t xml:space="preserve">Conflito no Oriente Médio coloca em risco 41% da ureia exportada no mundo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0">
        <w:r>
          <w:rPr>
            <w:rStyle w:val="Hyperlink"/>
          </w:rPr>
          <w:t xml:space="preserve">Conflito no Oriente Médio coloca em risco 41% da ureia exportada no mundo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0">
        <w:r>
          <w:rPr>
            <w:rStyle w:val="Hyperlink"/>
          </w:rPr>
          <w:t xml:space="preserve">Conflito no Oriente Médio coloca em risco 41% da ureia exportada no mundo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0">
        <w:r>
          <w:rPr>
            <w:rStyle w:val="Hyperlink"/>
          </w:rPr>
          <w:t xml:space="preserve">Conflito no Oriente Médio coloca em risco 41% da ureia exportada no mundo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Unscripted: Fertilizer Frenzy, Global Tensions &amp; the Fight for Farmer Survival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Unscripted: Fertilizer Frenzy, Global Tensions &amp; the Fight for Farmer Survival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0">
        <w:r>
          <w:rPr>
            <w:rStyle w:val="Hyperlink"/>
          </w:rPr>
          <w:t xml:space="preserve">Pecuária no Pantanal: produtividade, genética e sustentabilidade em equilíbrio com o ciclo das águas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0">
        <w:r>
          <w:rPr>
            <w:rStyle w:val="Hyperlink"/>
          </w:rPr>
          <w:t xml:space="preserve">Pecuária no Pantanal: produtividade, genética e sustentabilidade em equilíbrio com o ciclo das águas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r/Permaculture comment by u/farmer_amber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6">
        <w:r>
          <w:rPr>
            <w:rStyle w:val="Hyperlink"/>
          </w:rPr>
          <w:t xml:space="preserve">r/Permaculture comment by u/SmApp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Unscripted: Fertilizer Frenzy, Global Tensions &amp; the Fight for Farmer Survival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Unscripted: Fertilizer Frenzy, Global Tensions &amp; the Fight for Farmer Survival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Diesel Prices Spike; Supply Cutoff Near Iran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Diesel Prices Spike; Supply Cutoff Near Iran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Diesel Prices Spike; Supply Cutoff Near Iran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7">
        <w:r>
          <w:rPr>
            <w:rStyle w:val="Hyperlink"/>
          </w:rPr>
          <w:t xml:space="preserve">Produtora tem prejuízo milionário após morte de 20 mil galinhas por falhas nos sistema de energia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7">
        <w:r>
          <w:rPr>
            <w:rStyle w:val="Hyperlink"/>
          </w:rPr>
          <w:t xml:space="preserve">Produtora tem prejuízo milionário após morte de 20 mil galinhas por falhas nos sistema de energia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7">
        <w:r>
          <w:rPr>
            <w:rStyle w:val="Hyperlink"/>
          </w:rPr>
          <w:t xml:space="preserve">Produtora tem prejuízo milionário após morte de 20 mil galinhas por falhas nos sistema de energia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7">
        <w:r>
          <w:rPr>
            <w:rStyle w:val="Hyperlink"/>
          </w:rPr>
          <w:t xml:space="preserve">Produtora tem prejuízo milionário após morte de 20 mil galinhas por falhas nos sistema de energia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7">
        <w:r>
          <w:rPr>
            <w:rStyle w:val="Hyperlink"/>
          </w:rPr>
          <w:t xml:space="preserve">Produtora tem prejuízo milionário após morte de 20 mil galinhas por falhas nos sistema de energia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1 MILLION Acres of Corn Being Lost Per Week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Amid Fertilizer Price Spike???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Unscripted: Fertilizer Frenzy, Global Tensions &amp; the Fight for Farmer Survival</w:t>
        </w:r>
      </w:hyperlink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7">
        <w:r>
          <w:rPr>
            <w:rStyle w:val="Hyperlink"/>
          </w:rPr>
          <w:t xml:space="preserve">Markets Now Closes - 3/4 Grains Ease with Energies: Still Deciding What Iran War Means for Demand an</w:t>
        </w:r>
      </w:hyperlink>
    </w:p>
  </w:footnote>
  <w:footnote w:id="1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0">
        <w:r>
          <w:rPr>
            <w:rStyle w:val="Hyperlink"/>
          </w:rPr>
          <w:t xml:space="preserve">HIGH FERTILIZER, WAR &amp; USDA NEXT WEEK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2">
        <w:r>
          <w:rPr>
            <w:rStyle w:val="Hyperlink"/>
          </w:rPr>
          <w:t xml:space="preserve">Markets Now Early - 3/4 Grains Ease with Energy Markets on Safe Passage Through Strait: Livestock So</w:t>
        </w:r>
      </w:hyperlink>
    </w:p>
  </w:footnote>
  <w:footnote w:id="1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5">
        <w:r>
          <w:rPr>
            <w:rStyle w:val="Hyperlink"/>
          </w:rPr>
          <w:t xml:space="preserve">Ciclone Extratropical vira o tempo no fim de semana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0" Target="media/rId30.jpg" /><Relationship Type="http://schemas.openxmlformats.org/officeDocument/2006/relationships/hyperlink" Id="rId130" Target="https://jeremeyfrost.substack.com/p/high-fertilizer-war-and-usda-next" TargetMode="External" /><Relationship Type="http://schemas.openxmlformats.org/officeDocument/2006/relationships/hyperlink" Id="rId104" Target="https://www.reddit.com/r/Permaculture/comments/1rl67ui/comment/o8psb8u/" TargetMode="External" /><Relationship Type="http://schemas.openxmlformats.org/officeDocument/2006/relationships/hyperlink" Id="rId106" Target="https://www.reddit.com/r/Permaculture/comments/1rl67ui/comment/o8py2pa/" TargetMode="External" /><Relationship Type="http://schemas.openxmlformats.org/officeDocument/2006/relationships/hyperlink" Id="rId58" Target="https://www.youtube.com/watch?v=2vzBJINuQxc" TargetMode="External" /><Relationship Type="http://schemas.openxmlformats.org/officeDocument/2006/relationships/hyperlink" Id="rId53" Target="https://www.youtube.com/watch?v=4UdYGBWfQwM" TargetMode="External" /><Relationship Type="http://schemas.openxmlformats.org/officeDocument/2006/relationships/hyperlink" Id="rId21" Target="https://www.youtube.com/watch?v=7nKcu1dbdcQ" TargetMode="External" /><Relationship Type="http://schemas.openxmlformats.org/officeDocument/2006/relationships/hyperlink" Id="rId135" Target="https://www.youtube.com/watch?v=84wgGZdyzpA" TargetMode="External" /><Relationship Type="http://schemas.openxmlformats.org/officeDocument/2006/relationships/hyperlink" Id="rId74" Target="https://www.youtube.com/watch?v=B6KRdO3BPes" TargetMode="External" /><Relationship Type="http://schemas.openxmlformats.org/officeDocument/2006/relationships/hyperlink" Id="rId23" Target="https://www.youtube.com/watch?v=ECxIy6KuZV4" TargetMode="External" /><Relationship Type="http://schemas.openxmlformats.org/officeDocument/2006/relationships/hyperlink" Id="rId132" Target="https://www.youtube.com/watch?v=FbWspJxu9aI" TargetMode="External" /><Relationship Type="http://schemas.openxmlformats.org/officeDocument/2006/relationships/hyperlink" Id="rId80" Target="https://www.youtube.com/watch?v=Iypn5NAvSuo" TargetMode="External" /><Relationship Type="http://schemas.openxmlformats.org/officeDocument/2006/relationships/hyperlink" Id="rId117" Target="https://www.youtube.com/watch?v=XptrZlcxM_M" TargetMode="External" /><Relationship Type="http://schemas.openxmlformats.org/officeDocument/2006/relationships/hyperlink" Id="rId68" Target="https://www.youtube.com/watch?v=eq3s7WOiDQE" TargetMode="External" /><Relationship Type="http://schemas.openxmlformats.org/officeDocument/2006/relationships/hyperlink" Id="rId127" Target="https://www.youtube.com/watch?v=fxv1kHGdUEk" TargetMode="External" /><Relationship Type="http://schemas.openxmlformats.org/officeDocument/2006/relationships/hyperlink" Id="rId26" Target="https://www.youtube.com/watch?v=hWz3D6hg2Iw" TargetMode="External" /><Relationship Type="http://schemas.openxmlformats.org/officeDocument/2006/relationships/hyperlink" Id="rId50" Target="https://www.youtube.com/watch?v=jxCkQvdn1mU" TargetMode="External" /><Relationship Type="http://schemas.openxmlformats.org/officeDocument/2006/relationships/hyperlink" Id="rId100" Target="https://www.youtube.com/watch?v=s64bUVB7VQc" TargetMode="External" /><Relationship Type="http://schemas.openxmlformats.org/officeDocument/2006/relationships/hyperlink" Id="rId77" Target="https://www.youtube.com/watch?v=vemTFfaJodU" TargetMode="External" /><Relationship Type="http://schemas.openxmlformats.org/officeDocument/2006/relationships/hyperlink" Id="rId92" Target="https://x.com/AgPhDMedia/status/2029198152499163419" TargetMode="External" /><Relationship Type="http://schemas.openxmlformats.org/officeDocument/2006/relationships/hyperlink" Id="rId43" Target="https://x.com/MarketMinuteLLC/status/2029335286694694978" TargetMode="External" /><Relationship Type="http://schemas.openxmlformats.org/officeDocument/2006/relationships/hyperlink" Id="rId41" Target="https://x.com/SuccessfulFarm/status/2029176318395359247" TargetMode="External" /><Relationship Type="http://schemas.openxmlformats.org/officeDocument/2006/relationships/hyperlink" Id="rId64" Target="https://x.com/SuccessfulFarm/status/2029316110596628976" TargetMode="External" /><Relationship Type="http://schemas.openxmlformats.org/officeDocument/2006/relationships/hyperlink" Id="rId88" Target="https://x.com/SuccessfulFarm/status/2029346303365308652" TargetMode="External" /><Relationship Type="http://schemas.openxmlformats.org/officeDocument/2006/relationships/hyperlink" Id="rId33" Target="https://youtube.com/watch?v=7nKcu1dbdcQ&amp;t=75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0" Target="https://jeremeyfrost.substack.com/p/high-fertilizer-war-and-usda-next" TargetMode="External" /><Relationship Type="http://schemas.openxmlformats.org/officeDocument/2006/relationships/hyperlink" Id="rId104" Target="https://www.reddit.com/r/Permaculture/comments/1rl67ui/comment/o8psb8u/" TargetMode="External" /><Relationship Type="http://schemas.openxmlformats.org/officeDocument/2006/relationships/hyperlink" Id="rId106" Target="https://www.reddit.com/r/Permaculture/comments/1rl67ui/comment/o8py2pa/" TargetMode="External" /><Relationship Type="http://schemas.openxmlformats.org/officeDocument/2006/relationships/hyperlink" Id="rId58" Target="https://www.youtube.com/watch?v=2vzBJINuQxc" TargetMode="External" /><Relationship Type="http://schemas.openxmlformats.org/officeDocument/2006/relationships/hyperlink" Id="rId53" Target="https://www.youtube.com/watch?v=4UdYGBWfQwM" TargetMode="External" /><Relationship Type="http://schemas.openxmlformats.org/officeDocument/2006/relationships/hyperlink" Id="rId21" Target="https://www.youtube.com/watch?v=7nKcu1dbdcQ" TargetMode="External" /><Relationship Type="http://schemas.openxmlformats.org/officeDocument/2006/relationships/hyperlink" Id="rId135" Target="https://www.youtube.com/watch?v=84wgGZdyzpA" TargetMode="External" /><Relationship Type="http://schemas.openxmlformats.org/officeDocument/2006/relationships/hyperlink" Id="rId74" Target="https://www.youtube.com/watch?v=B6KRdO3BPes" TargetMode="External" /><Relationship Type="http://schemas.openxmlformats.org/officeDocument/2006/relationships/hyperlink" Id="rId23" Target="https://www.youtube.com/watch?v=ECxIy6KuZV4" TargetMode="External" /><Relationship Type="http://schemas.openxmlformats.org/officeDocument/2006/relationships/hyperlink" Id="rId132" Target="https://www.youtube.com/watch?v=FbWspJxu9aI" TargetMode="External" /><Relationship Type="http://schemas.openxmlformats.org/officeDocument/2006/relationships/hyperlink" Id="rId80" Target="https://www.youtube.com/watch?v=Iypn5NAvSuo" TargetMode="External" /><Relationship Type="http://schemas.openxmlformats.org/officeDocument/2006/relationships/hyperlink" Id="rId117" Target="https://www.youtube.com/watch?v=XptrZlcxM_M" TargetMode="External" /><Relationship Type="http://schemas.openxmlformats.org/officeDocument/2006/relationships/hyperlink" Id="rId68" Target="https://www.youtube.com/watch?v=eq3s7WOiDQE" TargetMode="External" /><Relationship Type="http://schemas.openxmlformats.org/officeDocument/2006/relationships/hyperlink" Id="rId127" Target="https://www.youtube.com/watch?v=fxv1kHGdUEk" TargetMode="External" /><Relationship Type="http://schemas.openxmlformats.org/officeDocument/2006/relationships/hyperlink" Id="rId26" Target="https://www.youtube.com/watch?v=hWz3D6hg2Iw" TargetMode="External" /><Relationship Type="http://schemas.openxmlformats.org/officeDocument/2006/relationships/hyperlink" Id="rId50" Target="https://www.youtube.com/watch?v=jxCkQvdn1mU" TargetMode="External" /><Relationship Type="http://schemas.openxmlformats.org/officeDocument/2006/relationships/hyperlink" Id="rId100" Target="https://www.youtube.com/watch?v=s64bUVB7VQc" TargetMode="External" /><Relationship Type="http://schemas.openxmlformats.org/officeDocument/2006/relationships/hyperlink" Id="rId77" Target="https://www.youtube.com/watch?v=vemTFfaJodU" TargetMode="External" /><Relationship Type="http://schemas.openxmlformats.org/officeDocument/2006/relationships/hyperlink" Id="rId92" Target="https://x.com/AgPhDMedia/status/2029198152499163419" TargetMode="External" /><Relationship Type="http://schemas.openxmlformats.org/officeDocument/2006/relationships/hyperlink" Id="rId43" Target="https://x.com/MarketMinuteLLC/status/2029335286694694978" TargetMode="External" /><Relationship Type="http://schemas.openxmlformats.org/officeDocument/2006/relationships/hyperlink" Id="rId41" Target="https://x.com/SuccessfulFarm/status/2029176318395359247" TargetMode="External" /><Relationship Type="http://schemas.openxmlformats.org/officeDocument/2006/relationships/hyperlink" Id="rId64" Target="https://x.com/SuccessfulFarm/status/2029316110596628976" TargetMode="External" /><Relationship Type="http://schemas.openxmlformats.org/officeDocument/2006/relationships/hyperlink" Id="rId88" Target="https://x.com/SuccessfulFarm/status/2029346303365308652" TargetMode="External" /><Relationship Type="http://schemas.openxmlformats.org/officeDocument/2006/relationships/hyperlink" Id="rId33" Target="https://youtube.com/watch?v=7nKcu1dbdcQ&amp;t=75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Fertilizer and diesel spikes reshape spring budgets as Brazil’s safrinha window tightens</dc:title>
  <dc:creator>Global Agricultural Developments</dc:creator>
  <cp:keywords/>
  <dcterms:created xsi:type="dcterms:W3CDTF">2026-03-05T10:22:39Z</dcterms:created>
  <dcterms:modified xsi:type="dcterms:W3CDTF">2026-03-05T10:22:39Z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2026-03-05</vt:lpwstr>
  </property>
</Properties>
</file>