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Fertilizer Export Halt, Brazil Harvest Delays, and U.S. Acreage Signals Reset the Ag Outlook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2026-03-25</w:t>
      </w:r>
    </w:p>
    <w:bookmarkStart w:id="55" w:name="X530c714b3c3c6996462e119cdfddb6b3bde1eb7"/>
    <w:p>
      <w:pPr>
        <w:pStyle w:val="Heading1"/>
      </w:pPr>
      <w:r>
        <w:t xml:space="preserve">Fertilizer Export Halt, Brazil Harvest Delays, and U.S. Acreage Signals Reset the Ag Outlook</w:t>
      </w:r>
    </w:p>
    <w:p>
      <w:pPr>
        <w:pStyle w:val="FirstParagraph"/>
      </w:pPr>
      <w:r>
        <w:rPr>
          <w:iCs/>
          <w:i/>
        </w:rPr>
        <w:t xml:space="preserve">By Global Agricultural Developments • March 25, 2026</w:t>
      </w:r>
    </w:p>
    <w:p>
      <w:pPr>
        <w:pStyle w:val="BodyText"/>
      </w:pPr>
      <w:r>
        <w:t xml:space="preserve">Russia’s ammonium nitrate export halt, rising diesel and fertilizer costs, and conflicting U.S. acreage signals are reshaping grain and livestock planning. This brief also highlights proven corn, poultry, forage, and circular-production practices with quantified yield and cost outcomes.</w:t>
      </w:r>
    </w:p>
    <w:bookmarkStart w:id="20" w:name="market-movers"/>
    <w:p>
      <w:pPr>
        <w:pStyle w:val="Heading2"/>
      </w:pPr>
      <w:r>
        <w:t xml:space="preserve">Market Movers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Global grain board:</w:t>
      </w:r>
      <w:r>
        <w:t xml:space="preserve"> </w:t>
      </w:r>
      <w:r>
        <w:t xml:space="preserve">March 24 trade opened with May corn at</w:t>
      </w:r>
      <w:r>
        <w:t xml:space="preserve"> </w:t>
      </w:r>
      <w:r>
        <w:rPr>
          <w:bCs/>
          <w:b/>
        </w:rPr>
        <w:t xml:space="preserve">$4.61 3/4</w:t>
      </w:r>
      <w:r>
        <w:t xml:space="preserve">, May soybeans at</w:t>
      </w:r>
      <w:r>
        <w:t xml:space="preserve"> </w:t>
      </w:r>
      <w:r>
        <w:rPr>
          <w:bCs/>
          <w:b/>
        </w:rPr>
        <w:t xml:space="preserve">$11.60 1/4</w:t>
      </w:r>
      <w:r>
        <w:t xml:space="preserve">, and May Chicago wheat at</w:t>
      </w:r>
      <w:r>
        <w:t xml:space="preserve"> </w:t>
      </w:r>
      <w:r>
        <w:rPr>
          <w:bCs/>
          <w:b/>
        </w:rPr>
        <w:t xml:space="preserve">$5.90 1/4</w:t>
      </w:r>
      <w:r>
        <w:t xml:space="preserve">. Later market commentary still described the day as</w:t>
      </w:r>
      <w:r>
        <w:t xml:space="preserve"> </w:t>
      </w:r>
      <w:r>
        <w:rPr>
          <w:bCs/>
          <w:b/>
        </w:rPr>
        <w:t xml:space="preserve">corn and wheat higher, soybeans lower</w:t>
      </w:r>
      <w:r>
        <w:t xml:space="preserve">, with crude oil and broader energy-market risk feeding into corn and especially wheat.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New-crop corn:</w:t>
      </w:r>
      <w:r>
        <w:t xml:space="preserve"> </w:t>
      </w:r>
      <w:r>
        <w:t xml:space="preserve">December corn at</w:t>
      </w:r>
      <w:r>
        <w:t xml:space="preserve"> </w:t>
      </w:r>
      <w:r>
        <w:rPr>
          <w:bCs/>
          <w:b/>
        </w:rPr>
        <w:t xml:space="preserve">$4.89</w:t>
      </w:r>
      <w:r>
        <w:t xml:space="preserve"> </w:t>
      </w:r>
      <w:r>
        <w:t xml:space="preserve">was flagged as above every price seen in 2025 and close to the 2024 high, effectively near</w:t>
      </w:r>
      <w:r>
        <w:t xml:space="preserve"> </w:t>
      </w:r>
      <w:r>
        <w:rPr>
          <w:bCs/>
          <w:b/>
        </w:rPr>
        <w:t xml:space="preserve">two-year highs</w:t>
      </w:r>
      <w:r>
        <w:t xml:space="preserve">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Corn positioning:</w:t>
      </w:r>
      <w:r>
        <w:t xml:space="preserve"> </w:t>
      </w:r>
      <w:r>
        <w:t xml:space="preserve">Market talk continues to center on lower corn acreage and fund buying. One analyst put major resistance near</w:t>
      </w:r>
      <w:r>
        <w:t xml:space="preserve"> </w:t>
      </w:r>
      <w:r>
        <w:rPr>
          <w:bCs/>
          <w:b/>
        </w:rPr>
        <w:t xml:space="preserve">$5.00</w:t>
      </w:r>
      <w:r>
        <w:t xml:space="preserve">, with</w:t>
      </w:r>
      <w:r>
        <w:t xml:space="preserve"> </w:t>
      </w:r>
      <w:r>
        <w:rPr>
          <w:bCs/>
          <w:b/>
        </w:rPr>
        <w:t xml:space="preserve">$5.12-$5.17</w:t>
      </w:r>
      <w:r>
        <w:t xml:space="preserve"> </w:t>
      </w:r>
      <w:r>
        <w:t xml:space="preserve">as an upside objective, while another said funds have added length and are waiting for fresh demand news such as EPA biofuel quotas. [4,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Soybeans - U.S. vs. Brazil/China:</w:t>
      </w:r>
      <w:r>
        <w:t xml:space="preserve"> </w:t>
      </w:r>
      <w:r>
        <w:t xml:space="preserve">U.S. soybeans were described as</w:t>
      </w:r>
      <w:r>
        <w:t xml:space="preserve"> </w:t>
      </w:r>
      <w:r>
        <w:rPr>
          <w:bCs/>
          <w:b/>
        </w:rPr>
        <w:t xml:space="preserve">$35-$45/ton</w:t>
      </w:r>
      <w:r>
        <w:t xml:space="preserve"> </w:t>
      </w:r>
      <w:r>
        <w:t xml:space="preserve">more expensive than Brazil, with old-crop demand pressured by limited China business and China accepting lower-quality Brazilian beans. One analyst said U.S. carryover could rise another</w:t>
      </w:r>
      <w:r>
        <w:t xml:space="preserve"> </w:t>
      </w:r>
      <w:r>
        <w:rPr>
          <w:bCs/>
          <w:b/>
        </w:rPr>
        <w:t xml:space="preserve">100-120 million bushels</w:t>
      </w:r>
      <w:r>
        <w:t xml:space="preserve"> </w:t>
      </w:r>
      <w:r>
        <w:t xml:space="preserve">if that business does not return. Key support levels cited were</w:t>
      </w:r>
      <w:r>
        <w:t xml:space="preserve"> </w:t>
      </w:r>
      <w:r>
        <w:rPr>
          <w:bCs/>
          <w:b/>
        </w:rPr>
        <w:t xml:space="preserve">$11.40</w:t>
      </w:r>
      <w:r>
        <w:t xml:space="preserve">,</w:t>
      </w:r>
      <w:r>
        <w:t xml:space="preserve"> </w:t>
      </w:r>
      <w:r>
        <w:rPr>
          <w:bCs/>
          <w:b/>
        </w:rPr>
        <w:t xml:space="preserve">$10.40</w:t>
      </w:r>
      <w:r>
        <w:t xml:space="preserve">, and</w:t>
      </w:r>
      <w:r>
        <w:t xml:space="preserve"> </w:t>
      </w:r>
      <w:r>
        <w:rPr>
          <w:bCs/>
          <w:b/>
        </w:rPr>
        <w:t xml:space="preserve">$9.40</w:t>
      </w:r>
      <w:r>
        <w:t xml:space="preserve">. [2, 4, 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Wheat - U.S. Plains:</w:t>
      </w:r>
      <w:r>
        <w:t xml:space="preserve"> </w:t>
      </w:r>
      <w:r>
        <w:t xml:space="preserve">Kansas winter wheat was rated</w:t>
      </w:r>
      <w:r>
        <w:t xml:space="preserve"> </w:t>
      </w:r>
      <w:r>
        <w:rPr>
          <w:bCs/>
          <w:b/>
        </w:rPr>
        <w:t xml:space="preserve">46% good/excellent</w:t>
      </w:r>
      <w:r>
        <w:t xml:space="preserve"> </w:t>
      </w:r>
      <w:r>
        <w:t xml:space="preserve">and falling, while forecasts keep much of HRW country dry for another</w:t>
      </w:r>
      <w:r>
        <w:t xml:space="preserve"> </w:t>
      </w:r>
      <w:r>
        <w:rPr>
          <w:bCs/>
          <w:b/>
        </w:rPr>
        <w:t xml:space="preserve">10 days</w:t>
      </w:r>
      <w:r>
        <w:t xml:space="preserve"> </w:t>
      </w:r>
      <w:r>
        <w:t xml:space="preserve">before later rains. Separate market commentary said it may be difficult to get above a</w:t>
      </w:r>
      <w:r>
        <w:t xml:space="preserve"> </w:t>
      </w:r>
      <w:r>
        <w:rPr>
          <w:bCs/>
          <w:b/>
        </w:rPr>
        <w:t xml:space="preserve">50 bu/acre</w:t>
      </w:r>
      <w:r>
        <w:t xml:space="preserve"> </w:t>
      </w:r>
      <w:r>
        <w:t xml:space="preserve">U.S. winter wheat national average, helping preserve weather premium. [6, 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Trade flow:</w:t>
      </w:r>
      <w:r>
        <w:t xml:space="preserve"> </w:t>
      </w:r>
      <w:r>
        <w:t xml:space="preserve">U.S. export inspections for the week ending March 19 were</w:t>
      </w:r>
      <w:r>
        <w:t xml:space="preserve"> </w:t>
      </w:r>
      <w:r>
        <w:rPr>
          <w:bCs/>
          <w:b/>
        </w:rPr>
        <w:t xml:space="preserve">67 million bushels of corn</w:t>
      </w:r>
      <w:r>
        <w:t xml:space="preserve">,</w:t>
      </w:r>
      <w:r>
        <w:t xml:space="preserve"> </w:t>
      </w:r>
      <w:r>
        <w:rPr>
          <w:bCs/>
          <w:b/>
        </w:rPr>
        <w:t xml:space="preserve">40 million bushels of soybeans</w:t>
      </w:r>
      <w:r>
        <w:t xml:space="preserve">, and</w:t>
      </w:r>
      <w:r>
        <w:t xml:space="preserve"> </w:t>
      </w:r>
      <w:r>
        <w:rPr>
          <w:bCs/>
          <w:b/>
        </w:rPr>
        <w:t xml:space="preserve">17 million bushels of wheat</w:t>
      </w:r>
      <w:r>
        <w:t xml:space="preserve">. Soybean inspections were up</w:t>
      </w:r>
      <w:r>
        <w:t xml:space="preserve"> </w:t>
      </w:r>
      <w:r>
        <w:rPr>
          <w:bCs/>
          <w:b/>
        </w:rPr>
        <w:t xml:space="preserve">12% week over week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32% year over year</w:t>
      </w:r>
      <w:r>
        <w:t xml:space="preserve">, with China taking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of the weekly soybean total. Exporters also reported flash sales to Mexico of</w:t>
      </w:r>
      <w:r>
        <w:t xml:space="preserve"> </w:t>
      </w:r>
      <w:r>
        <w:rPr>
          <w:bCs/>
          <w:b/>
        </w:rPr>
        <w:t xml:space="preserve">4 million bushels of corn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6 million bushels of soybeans</w:t>
      </w:r>
      <w:r>
        <w:t xml:space="preserve"> </w:t>
      </w:r>
      <w:r>
        <w:t xml:space="preserve">for the current marketing year.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Livestock - U.S.:</w:t>
      </w:r>
      <w:r>
        <w:t xml:space="preserve"> </w:t>
      </w:r>
      <w:r>
        <w:t xml:space="preserve">Live and feeder cattle moved higher on steady-to-better cash trade and stronger feeder demand, with Nebraska drought and wildfires cited as support. Feeder cattle traders were watching</w:t>
      </w:r>
      <w:r>
        <w:t xml:space="preserve"> </w:t>
      </w:r>
      <w:r>
        <w:rPr>
          <w:bCs/>
          <w:b/>
        </w:rPr>
        <w:t xml:space="preserve">$381</w:t>
      </w:r>
      <w:r>
        <w:t xml:space="preserve"> </w:t>
      </w:r>
      <w:r>
        <w:t xml:space="preserve">as a resistance level. Hogs remain softer in deferred months, though strong pork-sector earnings and the coming hogs-and-pigs report remain key near-term variables. [2]</w:t>
      </w:r>
    </w:p>
    <w:bookmarkEnd w:id="20"/>
    <w:bookmarkStart w:id="24" w:name="innovation-spotlight"/>
    <w:p>
      <w:pPr>
        <w:pStyle w:val="Heading2"/>
      </w:pPr>
      <w:r>
        <w:t xml:space="preserve">Innovation Spotlight</w:t>
      </w:r>
    </w:p>
    <w:bookmarkStart w:id="21" w:name="Xee11cec7df2499d1726bf9e1f3a3c063e997145"/>
    <w:p>
      <w:pPr>
        <w:pStyle w:val="Heading3"/>
      </w:pPr>
      <w:r>
        <w:t xml:space="preserve">Brazil: corn management with measurable yield protection</w:t>
      </w:r>
    </w:p>
    <w:p>
      <w:pPr>
        <w:pStyle w:val="FirstParagraph"/>
      </w:pPr>
      <w:r>
        <w:t xml:space="preserve">At the second</w:t>
      </w:r>
      <w:r>
        <w:t xml:space="preserve"> </w:t>
      </w:r>
      <w:r>
        <w:rPr>
          <w:bCs/>
          <w:b/>
        </w:rPr>
        <w:t xml:space="preserve">Rally de Produtividade</w:t>
      </w:r>
      <w:r>
        <w:t xml:space="preserve"> </w:t>
      </w:r>
      <w:r>
        <w:t xml:space="preserve">in Uberlândia, about</w:t>
      </w:r>
      <w:r>
        <w:t xml:space="preserve"> </w:t>
      </w:r>
      <w:r>
        <w:rPr>
          <w:bCs/>
          <w:b/>
        </w:rPr>
        <w:t xml:space="preserve">400 producers</w:t>
      </w:r>
      <w:r>
        <w:t xml:space="preserve"> </w:t>
      </w:r>
      <w:r>
        <w:t xml:space="preserve">reviewed high-performance corn hybrids and management systems capable of exceeding</w:t>
      </w:r>
      <w:r>
        <w:t xml:space="preserve"> </w:t>
      </w:r>
      <w:r>
        <w:rPr>
          <w:bCs/>
          <w:b/>
        </w:rPr>
        <w:t xml:space="preserve">300 sacks/ha</w:t>
      </w:r>
      <w:r>
        <w:t xml:space="preserve">. One producer said storm and hail damage initially implied</w:t>
      </w:r>
      <w:r>
        <w:t xml:space="preserve"> </w:t>
      </w:r>
      <w:r>
        <w:rPr>
          <w:bCs/>
          <w:b/>
        </w:rPr>
        <w:t xml:space="preserve">30-50%</w:t>
      </w:r>
      <w:r>
        <w:t xml:space="preserve"> </w:t>
      </w:r>
      <w:r>
        <w:t xml:space="preserve">losses across four pivots, yet the farm still finished around</w:t>
      </w:r>
      <w:r>
        <w:t xml:space="preserve"> </w:t>
      </w:r>
      <w:r>
        <w:rPr>
          <w:bCs/>
          <w:b/>
        </w:rPr>
        <w:t xml:space="preserve">205-206 sacks/ha</w:t>
      </w:r>
      <w:r>
        <w:t xml:space="preserve">, with</w:t>
      </w:r>
      <w:r>
        <w:t xml:space="preserve"> </w:t>
      </w:r>
      <w:r>
        <w:rPr>
          <w:bCs/>
          <w:b/>
        </w:rPr>
        <w:t xml:space="preserve">231 sacks/ha</w:t>
      </w:r>
      <w:r>
        <w:t xml:space="preserve"> </w:t>
      </w:r>
      <w:r>
        <w:t xml:space="preserve">in a less-affected area and</w:t>
      </w:r>
      <w:r>
        <w:t xml:space="preserve"> </w:t>
      </w:r>
      <w:r>
        <w:rPr>
          <w:bCs/>
          <w:b/>
        </w:rPr>
        <w:t xml:space="preserve">331 sacks/ha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0.2-hectare</w:t>
      </w:r>
      <w:r>
        <w:t xml:space="preserve"> </w:t>
      </w:r>
      <w:r>
        <w:t xml:space="preserve">test plot. Speakers emphasized that fertilizer accounts for about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of production cost, making field-specific analysis, genetics, and crop protection central to ROI. [7]</w:t>
      </w:r>
    </w:p>
    <w:p>
      <w:pPr>
        <w:pStyle w:val="BodyText"/>
      </w:pPr>
      <w:r>
        <w:t xml:space="preserve">The same event highlighted pest pressure as a direct margin issue:</w:t>
      </w:r>
      <w:r>
        <w:t xml:space="preserve"> </w:t>
      </w:r>
      <w:r>
        <w:rPr>
          <w:bCs/>
          <w:b/>
        </w:rPr>
        <w:t xml:space="preserve">cigarrinhas</w:t>
      </w:r>
      <w:r>
        <w:t xml:space="preserve">, molicute viroses, and aphids were said to cost</w:t>
      </w:r>
      <w:r>
        <w:t xml:space="preserve"> </w:t>
      </w:r>
      <w:r>
        <w:rPr>
          <w:bCs/>
          <w:b/>
        </w:rPr>
        <w:t xml:space="preserve">40-50 sacks/ha</w:t>
      </w:r>
      <w:r>
        <w:t xml:space="preserve">, while also increasing lodging and poor ear formation risk. [7]</w:t>
      </w:r>
    </w:p>
    <w:bookmarkEnd w:id="21"/>
    <w:bookmarkStart w:id="22" w:name="Xaa0744f76b2adf8f6f05451075683748325d955"/>
    <w:p>
      <w:pPr>
        <w:pStyle w:val="Heading3"/>
      </w:pPr>
      <w:r>
        <w:t xml:space="preserve">China: circular shiitake production with cost and profit gains</w:t>
      </w:r>
    </w:p>
    <w:p>
      <w:pPr>
        <w:pStyle w:val="FirstParagraph"/>
      </w:pPr>
      <w:r>
        <w:t xml:space="preserve">A shiitake system using</w:t>
      </w:r>
      <w:r>
        <w:t xml:space="preserve"> </w:t>
      </w:r>
      <w:r>
        <w:rPr>
          <w:bCs/>
          <w:b/>
        </w:rPr>
        <w:t xml:space="preserve">pruned tea branches</w:t>
      </w:r>
      <w:r>
        <w:t xml:space="preserve"> </w:t>
      </w:r>
      <w:r>
        <w:t xml:space="preserve">instead of purchased wood chips cut substrate cost by about</w:t>
      </w:r>
      <w:r>
        <w:t xml:space="preserve"> </w:t>
      </w:r>
      <w:r>
        <w:rPr>
          <w:bCs/>
          <w:b/>
        </w:rPr>
        <w:t xml:space="preserve">20,000 yuan per mu</w:t>
      </w:r>
      <w:r>
        <w:t xml:space="preserve">. The tea material was also described as reducing disease pressure, while mushrooms were reported to be larger at</w:t>
      </w:r>
      <w:r>
        <w:t xml:space="preserve"> </w:t>
      </w:r>
      <w:r>
        <w:rPr>
          <w:bCs/>
          <w:b/>
        </w:rPr>
        <w:t xml:space="preserve">2-3 liang each</w:t>
      </w:r>
      <w:r>
        <w:t xml:space="preserve">. Because the substrate stayed healthier longer, growers were able to take an extra flush. [8]</w:t>
      </w:r>
    </w:p>
    <w:p>
      <w:pPr>
        <w:pStyle w:val="BodyText"/>
      </w:pPr>
      <w:r>
        <w:t xml:space="preserve">The spent substrate was then fermented into</w:t>
      </w:r>
      <w:r>
        <w:t xml:space="preserve"> </w:t>
      </w:r>
      <w:r>
        <w:rPr>
          <w:bCs/>
          <w:b/>
        </w:rPr>
        <w:t xml:space="preserve">organic fertilizer</w:t>
      </w:r>
      <w:r>
        <w:t xml:space="preserve"> </w:t>
      </w:r>
      <w:r>
        <w:t xml:space="preserve">and returned to tea gardens, creating a closed nutrient loop. The source said this model lifted profit by roughly</w:t>
      </w:r>
      <w:r>
        <w:t xml:space="preserve"> </w:t>
      </w:r>
      <w:r>
        <w:rPr>
          <w:bCs/>
          <w:b/>
        </w:rPr>
        <w:t xml:space="preserve">30,000 yuan per mu</w:t>
      </w:r>
      <w:r>
        <w:t xml:space="preserve">. [8]</w:t>
      </w:r>
    </w:p>
    <w:bookmarkEnd w:id="22"/>
    <w:bookmarkStart w:id="23" w:name="X624dc203d05e5d345b73e23c63ac60240c22722"/>
    <w:p>
      <w:pPr>
        <w:pStyle w:val="Heading3"/>
      </w:pPr>
      <w:r>
        <w:t xml:space="preserve">Brazil: digital management and land-use tools</w:t>
      </w:r>
    </w:p>
    <w:p>
      <w:pPr>
        <w:pStyle w:val="FirstParagraph"/>
      </w:pPr>
      <w:r>
        <w:t xml:space="preserve">Embrapa’s</w:t>
      </w:r>
      <w:r>
        <w:t xml:space="preserve"> </w:t>
      </w:r>
      <w:r>
        <w:rPr>
          <w:bCs/>
          <w:b/>
        </w:rPr>
        <w:t xml:space="preserve">Custo Fácil 4.0</w:t>
      </w:r>
      <w:r>
        <w:t xml:space="preserve"> </w:t>
      </w:r>
      <w:r>
        <w:t xml:space="preserve">was presented as a decision-support tool for small and medium integrated poultry and swine producers, estimating</w:t>
      </w:r>
      <w:r>
        <w:t xml:space="preserve"> </w:t>
      </w:r>
      <w:r>
        <w:rPr>
          <w:bCs/>
          <w:b/>
        </w:rPr>
        <w:t xml:space="preserve">production costs, profitability, and cash flow</w:t>
      </w:r>
      <w:r>
        <w:t xml:space="preserve">. [9]</w:t>
      </w:r>
    </w:p>
    <w:p>
      <w:pPr>
        <w:pStyle w:val="BodyText"/>
      </w:pPr>
      <w:r>
        <w:t xml:space="preserve">Separately, Embrapa said an AI-based monitoring tool identified</w:t>
      </w:r>
      <w:r>
        <w:t xml:space="preserve"> </w:t>
      </w:r>
      <w:r>
        <w:rPr>
          <w:bCs/>
          <w:b/>
        </w:rPr>
        <w:t xml:space="preserve">abandoned agricultural land</w:t>
      </w:r>
      <w:r>
        <w:t xml:space="preserve"> </w:t>
      </w:r>
      <w:r>
        <w:t xml:space="preserve">in the Cerrado with</w:t>
      </w:r>
      <w:r>
        <w:t xml:space="preserve"> </w:t>
      </w:r>
      <w:r>
        <w:rPr>
          <w:bCs/>
          <w:b/>
        </w:rPr>
        <w:t xml:space="preserve">95% accuracy</w:t>
      </w:r>
      <w:r>
        <w:t xml:space="preserve">. In Buritizeiro, Minas Gerais, it mapped more than</w:t>
      </w:r>
      <w:r>
        <w:t xml:space="preserve"> </w:t>
      </w:r>
      <w:r>
        <w:rPr>
          <w:bCs/>
          <w:b/>
        </w:rPr>
        <w:t xml:space="preserve">13,000 hectares</w:t>
      </w:r>
      <w:r>
        <w:t xml:space="preserve">, or about</w:t>
      </w:r>
      <w:r>
        <w:t xml:space="preserve"> </w:t>
      </w:r>
      <w:r>
        <w:rPr>
          <w:bCs/>
          <w:b/>
        </w:rPr>
        <w:t xml:space="preserve">5%</w:t>
      </w:r>
      <w:r>
        <w:t xml:space="preserve"> </w:t>
      </w:r>
      <w:r>
        <w:t xml:space="preserve">of the monitored area, for possible restoration, carbon sequestration, or reintegration into production. [10]</w:t>
      </w:r>
    </w:p>
    <w:bookmarkEnd w:id="23"/>
    <w:bookmarkEnd w:id="24"/>
    <w:bookmarkStart w:id="25" w:name="regional-developments"/>
    <w:p>
      <w:pPr>
        <w:pStyle w:val="Heading2"/>
      </w:pPr>
      <w:r>
        <w:t xml:space="preserve">Regional Developments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Brazil - soy and safrinha progress:</w:t>
      </w:r>
      <w:r>
        <w:t xml:space="preserve"> </w:t>
      </w:r>
      <w:r>
        <w:t xml:space="preserve">By March 19, Brazil’s winter corn planting had reached</w:t>
      </w:r>
      <w:r>
        <w:t xml:space="preserve"> </w:t>
      </w:r>
      <w:r>
        <w:rPr>
          <w:bCs/>
          <w:b/>
        </w:rPr>
        <w:t xml:space="preserve">94.6%</w:t>
      </w:r>
      <w:r>
        <w:t xml:space="preserve"> </w:t>
      </w:r>
      <w:r>
        <w:t xml:space="preserve">of expected area and soybean harvest was at</w:t>
      </w:r>
      <w:r>
        <w:t xml:space="preserve"> </w:t>
      </w:r>
      <w:r>
        <w:rPr>
          <w:bCs/>
          <w:b/>
        </w:rPr>
        <w:t xml:space="preserve">68.8%</w:t>
      </w:r>
      <w:r>
        <w:t xml:space="preserve">. Separate Conab-based commentary still put the soybean harvest about</w:t>
      </w:r>
      <w:r>
        <w:t xml:space="preserve"> </w:t>
      </w:r>
      <w:r>
        <w:rPr>
          <w:bCs/>
          <w:b/>
        </w:rPr>
        <w:t xml:space="preserve">10% behind</w:t>
      </w:r>
      <w:r>
        <w:t xml:space="preserve"> </w:t>
      </w:r>
      <w:r>
        <w:t xml:space="preserve">the same period last year and the five-year average. Mato Grosso had only</w:t>
      </w:r>
      <w:r>
        <w:t xml:space="preserve"> </w:t>
      </w:r>
      <w:r>
        <w:rPr>
          <w:bCs/>
          <w:b/>
        </w:rPr>
        <w:t xml:space="preserve">2%</w:t>
      </w:r>
      <w:r>
        <w:t xml:space="preserve"> </w:t>
      </w:r>
      <w:r>
        <w:t xml:space="preserve">left to harvest and strong productivity in final areas, while Mato Grosso do Sul was</w:t>
      </w:r>
      <w:r>
        <w:t xml:space="preserve"> </w:t>
      </w:r>
      <w:r>
        <w:rPr>
          <w:bCs/>
          <w:b/>
        </w:rPr>
        <w:t xml:space="preserve">87%</w:t>
      </w:r>
      <w:r>
        <w:t xml:space="preserve"> </w:t>
      </w:r>
      <w:r>
        <w:t xml:space="preserve">harvested and ahead of last year. The biggest delays were in</w:t>
      </w:r>
      <w:r>
        <w:t xml:space="preserve"> </w:t>
      </w:r>
      <w:r>
        <w:rPr>
          <w:bCs/>
          <w:b/>
        </w:rPr>
        <w:t xml:space="preserve">São Paulo, Maranhão, Minas Gerais, and Bahia</w:t>
      </w:r>
      <w:r>
        <w:t xml:space="preserve">. [9, 11, 12]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Brazil - rain risk and harvest quality:</w:t>
      </w:r>
      <w:r>
        <w:t xml:space="preserve"> </w:t>
      </w:r>
      <w:r>
        <w:t xml:space="preserve">Frequent rains in</w:t>
      </w:r>
      <w:r>
        <w:t xml:space="preserve"> </w:t>
      </w:r>
      <w:r>
        <w:rPr>
          <w:bCs/>
          <w:b/>
        </w:rPr>
        <w:t xml:space="preserve">Tocantins</w:t>
      </w:r>
      <w:r>
        <w:t xml:space="preserve"> </w:t>
      </w:r>
      <w:r>
        <w:t xml:space="preserve">are delaying harvest and hurting grain quality. Producers in</w:t>
      </w:r>
      <w:r>
        <w:t xml:space="preserve"> </w:t>
      </w:r>
      <w:r>
        <w:rPr>
          <w:bCs/>
          <w:b/>
        </w:rPr>
        <w:t xml:space="preserve">Gurupi/west Tocantins</w:t>
      </w:r>
      <w:r>
        <w:t xml:space="preserve"> </w:t>
      </w:r>
      <w:r>
        <w:t xml:space="preserve">were urged to use the late-March window for soybean harvest and second-crop corn planting before early-April rainfall could total about</w:t>
      </w:r>
      <w:r>
        <w:t xml:space="preserve"> </w:t>
      </w:r>
      <w:r>
        <w:rPr>
          <w:bCs/>
          <w:b/>
        </w:rPr>
        <w:t xml:space="preserve">150 mm</w:t>
      </w:r>
      <w:r>
        <w:t xml:space="preserve">. Parts of the center-south, including</w:t>
      </w:r>
      <w:r>
        <w:t xml:space="preserve"> </w:t>
      </w:r>
      <w:r>
        <w:rPr>
          <w:bCs/>
          <w:b/>
        </w:rPr>
        <w:t xml:space="preserve">Goiás</w:t>
      </w:r>
      <w:r>
        <w:t xml:space="preserve">, should have workable short windows, while southern areas still face storm risks including</w:t>
      </w:r>
      <w:r>
        <w:t xml:space="preserve"> </w:t>
      </w:r>
      <w:r>
        <w:rPr>
          <w:bCs/>
          <w:b/>
        </w:rPr>
        <w:t xml:space="preserve">hail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strong wind</w:t>
      </w:r>
      <w:r>
        <w:t xml:space="preserve">. [12, 9]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United States - acreage signals remain split:</w:t>
      </w:r>
      <w:r>
        <w:t xml:space="preserve"> </w:t>
      </w:r>
      <w:r>
        <w:t xml:space="preserve">Allendale’s March survey across about</w:t>
      </w:r>
      <w:r>
        <w:t xml:space="preserve"> </w:t>
      </w:r>
      <w:r>
        <w:rPr>
          <w:bCs/>
          <w:b/>
        </w:rPr>
        <w:t xml:space="preserve">25 states</w:t>
      </w:r>
      <w:r>
        <w:t xml:space="preserve"> </w:t>
      </w:r>
      <w:r>
        <w:t xml:space="preserve">covering roughly</w:t>
      </w:r>
      <w:r>
        <w:t xml:space="preserve"> </w:t>
      </w:r>
      <w:r>
        <w:rPr>
          <w:bCs/>
          <w:b/>
        </w:rPr>
        <w:t xml:space="preserve">85%</w:t>
      </w:r>
      <w:r>
        <w:t xml:space="preserve"> </w:t>
      </w:r>
      <w:r>
        <w:t xml:space="preserve">of U.S. corn and soybean production found</w:t>
      </w:r>
      <w:r>
        <w:t xml:space="preserve"> </w:t>
      </w:r>
      <w:r>
        <w:rPr>
          <w:bCs/>
          <w:b/>
        </w:rPr>
        <w:t xml:space="preserve">98.8 million corn acres</w:t>
      </w:r>
      <w:r>
        <w:t xml:space="preserve">,</w:t>
      </w:r>
      <w:r>
        <w:t xml:space="preserve"> </w:t>
      </w:r>
      <w:r>
        <w:rPr>
          <w:bCs/>
          <w:b/>
        </w:rPr>
        <w:t xml:space="preserve">81.2 million soybean acres</w:t>
      </w:r>
      <w:r>
        <w:t xml:space="preserve">, and</w:t>
      </w:r>
      <w:r>
        <w:t xml:space="preserve"> </w:t>
      </w:r>
      <w:r>
        <w:rPr>
          <w:bCs/>
          <w:b/>
        </w:rPr>
        <w:t xml:space="preserve">45.3 million wheat acres</w:t>
      </w:r>
      <w:r>
        <w:t xml:space="preserve">. That would put corn production roughly</w:t>
      </w:r>
      <w:r>
        <w:t xml:space="preserve"> </w:t>
      </w:r>
      <w:r>
        <w:rPr>
          <w:bCs/>
          <w:b/>
        </w:rPr>
        <w:t xml:space="preserve">60-80 million bushels</w:t>
      </w:r>
      <w:r>
        <w:t xml:space="preserve"> </w:t>
      </w:r>
      <w:r>
        <w:t xml:space="preserve">below USDA’s February implication. The same survey warned that acreage can still shift because more than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rice and cotton ground is in drought, and even a</w:t>
      </w:r>
      <w:r>
        <w:t xml:space="preserve"> </w:t>
      </w:r>
      <w:r>
        <w:rPr>
          <w:bCs/>
          <w:b/>
        </w:rPr>
        <w:t xml:space="preserve">10%</w:t>
      </w:r>
      <w:r>
        <w:t xml:space="preserve"> </w:t>
      </w:r>
      <w:r>
        <w:t xml:space="preserve">change in those smaller crops could move</w:t>
      </w:r>
      <w:r>
        <w:t xml:space="preserve"> </w:t>
      </w:r>
      <w:r>
        <w:rPr>
          <w:bCs/>
          <w:b/>
        </w:rPr>
        <w:t xml:space="preserve">1-2 million acres</w:t>
      </w:r>
      <w:r>
        <w:t xml:space="preserve">. [13]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Brazil-China beef trade:</w:t>
      </w:r>
      <w:r>
        <w:t xml:space="preserve"> </w:t>
      </w:r>
      <w:r>
        <w:t xml:space="preserve">Official Chinese quota data showed Brazil had already used</w:t>
      </w:r>
      <w:r>
        <w:t xml:space="preserve"> </w:t>
      </w:r>
      <w:r>
        <w:rPr>
          <w:bCs/>
          <w:b/>
        </w:rPr>
        <w:t xml:space="preserve">33.6%</w:t>
      </w:r>
      <w:r>
        <w:t xml:space="preserve"> </w:t>
      </w:r>
      <w:r>
        <w:t xml:space="preserve">of its annual beef quota in</w:t>
      </w:r>
      <w:r>
        <w:t xml:space="preserve"> </w:t>
      </w:r>
      <w:r>
        <w:rPr>
          <w:bCs/>
          <w:b/>
        </w:rPr>
        <w:t xml:space="preserve">January-February</w:t>
      </w:r>
      <w:r>
        <w:t xml:space="preserve">, versus</w:t>
      </w:r>
      <w:r>
        <w:t xml:space="preserve"> </w:t>
      </w:r>
      <w:r>
        <w:rPr>
          <w:bCs/>
          <w:b/>
        </w:rPr>
        <w:t xml:space="preserve">35%</w:t>
      </w:r>
      <w:r>
        <w:t xml:space="preserve"> </w:t>
      </w:r>
      <w:r>
        <w:t xml:space="preserve">for Australia and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for Argentina. ABIEC said the pace merits closer monitoring. Separate Canal Rural commentary said the fill rate could approach</w:t>
      </w:r>
      <w:r>
        <w:t xml:space="preserve"> </w:t>
      </w:r>
      <w:r>
        <w:rPr>
          <w:bCs/>
          <w:b/>
        </w:rPr>
        <w:t xml:space="preserve">50% by end-March</w:t>
      </w:r>
      <w:r>
        <w:t xml:space="preserve"> </w:t>
      </w:r>
      <w:r>
        <w:t xml:space="preserve">and, if the quota is exhausted within</w:t>
      </w:r>
      <w:r>
        <w:t xml:space="preserve"> </w:t>
      </w:r>
      <w:r>
        <w:rPr>
          <w:bCs/>
          <w:b/>
        </w:rPr>
        <w:t xml:space="preserve">3-4 months</w:t>
      </w:r>
      <w:r>
        <w:t xml:space="preserve">, later shipments would face a</w:t>
      </w:r>
      <w:r>
        <w:t xml:space="preserve"> </w:t>
      </w:r>
      <w:r>
        <w:rPr>
          <w:bCs/>
          <w:b/>
        </w:rPr>
        <w:t xml:space="preserve">50% tariff</w:t>
      </w:r>
      <w:r>
        <w:t xml:space="preserve">, raising the risk of more domestic beef supply in Brazil. [9, 14]</w:t>
      </w:r>
    </w:p>
    <w:bookmarkEnd w:id="25"/>
    <w:bookmarkStart w:id="26" w:name="best-practices"/>
    <w:p>
      <w:pPr>
        <w:pStyle w:val="Heading2"/>
      </w:pPr>
      <w:r>
        <w:t xml:space="preserve">Best Practices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Wheat nutrient timing - United States:</w:t>
      </w:r>
      <w:r>
        <w:t xml:space="preserve"> </w:t>
      </w:r>
      <w:r>
        <w:t xml:space="preserve">Growers are using</w:t>
      </w:r>
      <w:r>
        <w:t xml:space="preserve"> </w:t>
      </w:r>
      <w:r>
        <w:rPr>
          <w:bCs/>
          <w:b/>
        </w:rPr>
        <w:t xml:space="preserve">timing, field variability, and crop stage</w:t>
      </w:r>
      <w:r>
        <w:t xml:space="preserve"> </w:t>
      </w:r>
      <w:r>
        <w:t xml:space="preserve">to guide in-season nitrogen and nutrient decisions aimed at improving</w:t>
      </w:r>
      <w:r>
        <w:t xml:space="preserve"> </w:t>
      </w:r>
      <w:r>
        <w:rPr>
          <w:bCs/>
          <w:b/>
        </w:rPr>
        <w:t xml:space="preserve">yield, protein, and ROI</w:t>
      </w:r>
      <w:r>
        <w:t xml:space="preserve">. [15]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Soy harvest and safrinha timing - Brazil:</w:t>
      </w:r>
      <w:r>
        <w:t xml:space="preserve"> </w:t>
      </w:r>
      <w:r>
        <w:t xml:space="preserve">In delayed soybean areas, producers were advised to use the next</w:t>
      </w:r>
      <w:r>
        <w:t xml:space="preserve"> </w:t>
      </w:r>
      <w:r>
        <w:rPr>
          <w:bCs/>
          <w:b/>
        </w:rPr>
        <w:t xml:space="preserve">5-day</w:t>
      </w:r>
      <w:r>
        <w:t xml:space="preserve"> </w:t>
      </w:r>
      <w:r>
        <w:t xml:space="preserve">windows where rainfall totals about</w:t>
      </w:r>
      <w:r>
        <w:t xml:space="preserve"> </w:t>
      </w:r>
      <w:r>
        <w:rPr>
          <w:bCs/>
          <w:b/>
        </w:rPr>
        <w:t xml:space="preserve">20-25 mm</w:t>
      </w:r>
      <w:r>
        <w:t xml:space="preserve"> </w:t>
      </w:r>
      <w:r>
        <w:t xml:space="preserve">to keep harvest moving without materially disrupting fieldwork. In</w:t>
      </w:r>
      <w:r>
        <w:t xml:space="preserve"> </w:t>
      </w:r>
      <w:r>
        <w:rPr>
          <w:bCs/>
          <w:b/>
        </w:rPr>
        <w:t xml:space="preserve">Uberaba</w:t>
      </w:r>
      <w:r>
        <w:t xml:space="preserve">, one forecast showed rain on Wednesday followed by a dry stretch through</w:t>
      </w:r>
      <w:r>
        <w:t xml:space="preserve"> </w:t>
      </w:r>
      <w:r>
        <w:rPr>
          <w:bCs/>
          <w:b/>
        </w:rPr>
        <w:t xml:space="preserve">April 1</w:t>
      </w:r>
      <w:r>
        <w:t xml:space="preserve">; in</w:t>
      </w:r>
      <w:r>
        <w:t xml:space="preserve"> </w:t>
      </w:r>
      <w:r>
        <w:rPr>
          <w:bCs/>
          <w:b/>
        </w:rPr>
        <w:t xml:space="preserve">Gurupi</w:t>
      </w:r>
      <w:r>
        <w:t xml:space="preserve">, the useful window runs only through late March before heavier April rain. [11, 10]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Corn pest monitoring - Brazil:</w:t>
      </w:r>
      <w:r>
        <w:t xml:space="preserve"> </w:t>
      </w:r>
      <w:r>
        <w:t xml:space="preserve">Early monitoring for</w:t>
      </w:r>
      <w:r>
        <w:t xml:space="preserve"> </w:t>
      </w:r>
      <w:r>
        <w:rPr>
          <w:bCs/>
          <w:b/>
        </w:rPr>
        <w:t xml:space="preserve">cigarrinhas</w:t>
      </w:r>
      <w:r>
        <w:t xml:space="preserve">, molicute viroses, and aphids is critical. Reported losses were</w:t>
      </w:r>
      <w:r>
        <w:t xml:space="preserve"> </w:t>
      </w:r>
      <w:r>
        <w:rPr>
          <w:bCs/>
          <w:b/>
        </w:rPr>
        <w:t xml:space="preserve">40-50 sacks/ha</w:t>
      </w:r>
      <w:r>
        <w:t xml:space="preserve">, with added risk of lodging and malformed ears when intervention comes too late. [7]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Forage fertilization - United Kingdom dairy:</w:t>
      </w:r>
      <w:r>
        <w:t xml:space="preserve"> </w:t>
      </w:r>
      <w:r>
        <w:t xml:space="preserve">When using</w:t>
      </w:r>
      <w:r>
        <w:t xml:space="preserve"> </w:t>
      </w:r>
      <w:r>
        <w:rPr>
          <w:bCs/>
          <w:b/>
        </w:rPr>
        <w:t xml:space="preserve">urea with sulfur</w:t>
      </w:r>
      <w:r>
        <w:t xml:space="preserve"> </w:t>
      </w:r>
      <w:r>
        <w:t xml:space="preserve">on grass, the application should be timed with rain expected within a few days. One producer is targeting</w:t>
      </w:r>
      <w:r>
        <w:t xml:space="preserve"> </w:t>
      </w:r>
      <w:r>
        <w:rPr>
          <w:bCs/>
          <w:b/>
        </w:rPr>
        <w:t xml:space="preserve">80 units of nitrogen per acre</w:t>
      </w:r>
      <w:r>
        <w:t xml:space="preserve">, about</w:t>
      </w:r>
      <w:r>
        <w:t xml:space="preserve"> </w:t>
      </w:r>
      <w:r>
        <w:rPr>
          <w:bCs/>
          <w:b/>
        </w:rPr>
        <w:t xml:space="preserve">100 kg/acre</w:t>
      </w:r>
      <w:r>
        <w:t xml:space="preserve">, using</w:t>
      </w:r>
      <w:r>
        <w:t xml:space="preserve"> </w:t>
      </w:r>
      <w:r>
        <w:rPr>
          <w:bCs/>
          <w:b/>
        </w:rPr>
        <w:t xml:space="preserve">20-meter</w:t>
      </w:r>
      <w:r>
        <w:t xml:space="preserve"> </w:t>
      </w:r>
      <w:r>
        <w:t xml:space="preserve">overlap to improve spread uniformity. Because bridging and dust buildup were a problem, nightly washouts were recommended; soft or newly seeded ground was being avoided to prevent damage. [16]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Poultry and swine biosecurity - Brazil:</w:t>
      </w:r>
      <w:r>
        <w:t xml:space="preserve"> </w:t>
      </w:r>
      <w:r>
        <w:t xml:space="preserve">Maintain at least</w:t>
      </w:r>
      <w:r>
        <w:t xml:space="preserve"> </w:t>
      </w:r>
      <w:r>
        <w:rPr>
          <w:bCs/>
          <w:b/>
        </w:rPr>
        <w:t xml:space="preserve">12 days</w:t>
      </w:r>
      <w:r>
        <w:t xml:space="preserve"> </w:t>
      </w:r>
      <w:r>
        <w:t xml:space="preserve">of sanitary void after cleaning and treatment, within a typical</w:t>
      </w:r>
      <w:r>
        <w:t xml:space="preserve"> </w:t>
      </w:r>
      <w:r>
        <w:rPr>
          <w:bCs/>
          <w:b/>
        </w:rPr>
        <w:t xml:space="preserve">20-21 day</w:t>
      </w:r>
      <w:r>
        <w:t xml:space="preserve"> </w:t>
      </w:r>
      <w:r>
        <w:t xml:space="preserve">inter-flock interval. Litter treatment was described as most effective when temperatures exceed</w:t>
      </w:r>
      <w:r>
        <w:t xml:space="preserve"> </w:t>
      </w:r>
      <w:r>
        <w:rPr>
          <w:bCs/>
          <w:b/>
        </w:rPr>
        <w:t xml:space="preserve">60°C</w:t>
      </w:r>
      <w:r>
        <w:t xml:space="preserve"> </w:t>
      </w:r>
      <w:r>
        <w:t xml:space="preserve">under cover. Cleaning must include both the inside and outside of the house, plus active control of</w:t>
      </w:r>
      <w:r>
        <w:t xml:space="preserve"> </w:t>
      </w:r>
      <w:r>
        <w:rPr>
          <w:bCs/>
          <w:b/>
        </w:rPr>
        <w:t xml:space="preserve">rats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cascudinho</w:t>
      </w:r>
      <w:r>
        <w:t xml:space="preserve">, because these pests can reintroduce contamination. Some export markets require</w:t>
      </w:r>
      <w:r>
        <w:t xml:space="preserve"> </w:t>
      </w:r>
      <w:r>
        <w:rPr>
          <w:bCs/>
          <w:b/>
        </w:rPr>
        <w:t xml:space="preserve">zero Salmonella</w:t>
      </w:r>
      <w:r>
        <w:t xml:space="preserve">. [17]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Soil and circular fertility - China:</w:t>
      </w:r>
      <w:r>
        <w:t xml:space="preserve"> </w:t>
      </w:r>
      <w:r>
        <w:t xml:space="preserve">Fermenting spent mushroom substrate into organic fertilizer and returning it to tea gardens was presented as a practical residue-reuse model rather than discarding the material after harvest. [8]</w:t>
      </w:r>
    </w:p>
    <w:bookmarkEnd w:id="26"/>
    <w:bookmarkStart w:id="27" w:name="input-markets"/>
    <w:p>
      <w:pPr>
        <w:pStyle w:val="Heading2"/>
      </w:pPr>
      <w:r>
        <w:t xml:space="preserve">Input Markets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Fertilizers - Russia to Brazil:</w:t>
      </w:r>
      <w:r>
        <w:t xml:space="preserve"> </w:t>
      </w:r>
      <w:r>
        <w:t xml:space="preserve">Russia has</w:t>
      </w:r>
      <w:r>
        <w:t xml:space="preserve"> </w:t>
      </w:r>
      <w:r>
        <w:rPr>
          <w:bCs/>
          <w:b/>
        </w:rPr>
        <w:t xml:space="preserve">temporarily suspended ammonium nitrate exports until April 21</w:t>
      </w:r>
      <w:r>
        <w:t xml:space="preserve">. Canal Rural said Russia accounted for nearly</w:t>
      </w:r>
      <w:r>
        <w:t xml:space="preserve"> </w:t>
      </w:r>
      <w:r>
        <w:rPr>
          <w:bCs/>
          <w:b/>
        </w:rPr>
        <w:t xml:space="preserve">26%</w:t>
      </w:r>
      <w:r>
        <w:t xml:space="preserve"> </w:t>
      </w:r>
      <w:r>
        <w:t xml:space="preserve">of Brazil’s chemical fertilizer acquisitions in 2025, while Brazil still depends on imports for about</w:t>
      </w:r>
      <w:r>
        <w:t xml:space="preserve"> </w:t>
      </w:r>
      <w:r>
        <w:rPr>
          <w:bCs/>
          <w:b/>
        </w:rPr>
        <w:t xml:space="preserve">85%</w:t>
      </w:r>
      <w:r>
        <w:t xml:space="preserve"> </w:t>
      </w:r>
      <w:r>
        <w:t xml:space="preserve">of its fertilizer needs. Fertilizer prices were already cited as up</w:t>
      </w:r>
      <w:r>
        <w:t xml:space="preserve"> </w:t>
      </w:r>
      <w:r>
        <w:rPr>
          <w:bCs/>
          <w:b/>
        </w:rPr>
        <w:t xml:space="preserve">30-35%</w:t>
      </w:r>
      <w:r>
        <w:t xml:space="preserve">. [18, 9, 14]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Brazil fertilizer import economics:</w:t>
      </w:r>
      <w:r>
        <w:t xml:space="preserve"> </w:t>
      </w:r>
      <w:r>
        <w:t xml:space="preserve">In the current January-March flow, Brazil was near</w:t>
      </w:r>
      <w:r>
        <w:t xml:space="preserve"> </w:t>
      </w:r>
      <w:r>
        <w:rPr>
          <w:bCs/>
          <w:b/>
        </w:rPr>
        <w:t xml:space="preserve">7 million tons</w:t>
      </w:r>
      <w:r>
        <w:t xml:space="preserve"> </w:t>
      </w:r>
      <w:r>
        <w:t xml:space="preserve">of imports versus almost</w:t>
      </w:r>
      <w:r>
        <w:t xml:space="preserve"> </w:t>
      </w:r>
      <w:r>
        <w:rPr>
          <w:bCs/>
          <w:b/>
        </w:rPr>
        <w:t xml:space="preserve">7.9 million tons</w:t>
      </w:r>
      <w:r>
        <w:t xml:space="preserve"> </w:t>
      </w:r>
      <w:r>
        <w:t xml:space="preserve">a year earlier, but producer outlays were already</w:t>
      </w:r>
      <w:r>
        <w:t xml:space="preserve"> </w:t>
      </w:r>
      <w:r>
        <w:rPr>
          <w:bCs/>
          <w:b/>
        </w:rPr>
        <w:t xml:space="preserve">$2.4 billion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$2.0 billion</w:t>
      </w:r>
      <w:r>
        <w:t xml:space="preserve"> </w:t>
      </w:r>
      <w:r>
        <w:t xml:space="preserve">on the larger prior-year volume. Average cost was put at</w:t>
      </w:r>
      <w:r>
        <w:t xml:space="preserve"> </w:t>
      </w:r>
      <w:r>
        <w:rPr>
          <w:bCs/>
          <w:b/>
        </w:rPr>
        <w:t xml:space="preserve">$350/ton</w:t>
      </w:r>
      <w:r>
        <w:t xml:space="preserve"> </w:t>
      </w:r>
      <w:r>
        <w:t xml:space="preserve">so far, versus</w:t>
      </w:r>
      <w:r>
        <w:t xml:space="preserve"> </w:t>
      </w:r>
      <w:r>
        <w:rPr>
          <w:bCs/>
          <w:b/>
        </w:rPr>
        <w:t xml:space="preserve">$309/ton</w:t>
      </w:r>
      <w:r>
        <w:t xml:space="preserve"> </w:t>
      </w:r>
      <w:r>
        <w:t xml:space="preserve">in 2024 and</w:t>
      </w:r>
      <w:r>
        <w:t xml:space="preserve"> </w:t>
      </w:r>
      <w:r>
        <w:rPr>
          <w:bCs/>
          <w:b/>
        </w:rPr>
        <w:t xml:space="preserve">$343/ton</w:t>
      </w:r>
      <w:r>
        <w:t xml:space="preserve"> </w:t>
      </w:r>
      <w:r>
        <w:t xml:space="preserve">last year. March itself was running at</w:t>
      </w:r>
      <w:r>
        <w:t xml:space="preserve"> </w:t>
      </w:r>
      <w:r>
        <w:rPr>
          <w:bCs/>
          <w:b/>
        </w:rPr>
        <w:t xml:space="preserve">$382/ton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$311/ton</w:t>
      </w:r>
      <w:r>
        <w:t xml:space="preserve"> </w:t>
      </w:r>
      <w:r>
        <w:t xml:space="preserve">a year earlier, while average daily imports were</w:t>
      </w:r>
      <w:r>
        <w:t xml:space="preserve"> </w:t>
      </w:r>
      <w:r>
        <w:rPr>
          <w:bCs/>
          <w:b/>
        </w:rPr>
        <w:t xml:space="preserve">118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137</w:t>
      </w:r>
      <w:r>
        <w:t xml:space="preserve"> </w:t>
      </w:r>
      <w:r>
        <w:t xml:space="preserve">a year earlier. [19, 10]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U.S. diesel and fertilizer:</w:t>
      </w:r>
      <w:r>
        <w:t xml:space="preserve"> </w:t>
      </w:r>
      <w:r>
        <w:t xml:space="preserve">Farm Journal linked the Iran/Hormuz disruption to on-farm diesel prices near the records set in</w:t>
      </w:r>
      <w:r>
        <w:t xml:space="preserve"> </w:t>
      </w:r>
      <w:r>
        <w:rPr>
          <w:bCs/>
          <w:b/>
        </w:rPr>
        <w:t xml:space="preserve">March 2022</w:t>
      </w:r>
      <w:r>
        <w:t xml:space="preserve">, with diesel more than</w:t>
      </w:r>
      <w:r>
        <w:t xml:space="preserve"> </w:t>
      </w:r>
      <w:r>
        <w:rPr>
          <w:bCs/>
          <w:b/>
        </w:rPr>
        <w:t xml:space="preserve">$1</w:t>
      </w:r>
      <w:r>
        <w:t xml:space="preserve"> </w:t>
      </w:r>
      <w:r>
        <w:t xml:space="preserve">above last year. The same coverage put</w:t>
      </w:r>
      <w:r>
        <w:t xml:space="preserve"> </w:t>
      </w:r>
      <w:r>
        <w:rPr>
          <w:bCs/>
          <w:b/>
        </w:rPr>
        <w:t xml:space="preserve">urea up 25-30%</w:t>
      </w:r>
      <w:r>
        <w:t xml:space="preserve">, other nitrogen and phosphorus products up</w:t>
      </w:r>
      <w:r>
        <w:t xml:space="preserve"> </w:t>
      </w:r>
      <w:r>
        <w:rPr>
          <w:bCs/>
          <w:b/>
        </w:rPr>
        <w:t xml:space="preserve">5-10%</w:t>
      </w:r>
      <w:r>
        <w:t xml:space="preserve">, and potash still firming. Most fertilizer for the</w:t>
      </w:r>
      <w:r>
        <w:t xml:space="preserve"> </w:t>
      </w:r>
      <w:r>
        <w:rPr>
          <w:bCs/>
          <w:b/>
        </w:rPr>
        <w:t xml:space="preserve">2026</w:t>
      </w:r>
      <w:r>
        <w:t xml:space="preserve"> </w:t>
      </w:r>
      <w:r>
        <w:t xml:space="preserve">crop was described as already applied or pre-booked, limiting immediate acreage cuts but leaving</w:t>
      </w:r>
      <w:r>
        <w:t xml:space="preserve"> </w:t>
      </w:r>
      <w:r>
        <w:rPr>
          <w:bCs/>
          <w:b/>
        </w:rPr>
        <w:t xml:space="preserve">2027</w:t>
      </w:r>
      <w:r>
        <w:t xml:space="preserve"> </w:t>
      </w:r>
      <w:r>
        <w:t xml:space="preserve">more exposed if the disruption persists. Successful Farming separately said U.S. diesel prices are up</w:t>
      </w:r>
      <w:r>
        <w:t xml:space="preserve"> </w:t>
      </w:r>
      <w:r>
        <w:rPr>
          <w:bCs/>
          <w:b/>
        </w:rPr>
        <w:t xml:space="preserve">42% year over year</w:t>
      </w:r>
      <w:r>
        <w:t xml:space="preserve">. [20, 21]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Brazil diesel:</w:t>
      </w:r>
      <w:r>
        <w:t xml:space="preserve"> </w:t>
      </w:r>
      <w:r>
        <w:t xml:space="preserve">Brazilian field reports put diesel at more than</w:t>
      </w:r>
      <w:r>
        <w:t xml:space="preserve"> </w:t>
      </w:r>
      <w:r>
        <w:rPr>
          <w:bCs/>
          <w:b/>
        </w:rPr>
        <w:t xml:space="preserve">R$8/liter</w:t>
      </w:r>
      <w:r>
        <w:t xml:space="preserve"> </w:t>
      </w:r>
      <w:r>
        <w:t xml:space="preserve">and up to</w:t>
      </w:r>
      <w:r>
        <w:t xml:space="preserve"> </w:t>
      </w:r>
      <w:r>
        <w:rPr>
          <w:bCs/>
          <w:b/>
        </w:rPr>
        <w:t xml:space="preserve">R$9/liter</w:t>
      </w:r>
      <w:r>
        <w:t xml:space="preserve"> </w:t>
      </w:r>
      <w:r>
        <w:t xml:space="preserve">in some regions, versus about</w:t>
      </w:r>
      <w:r>
        <w:t xml:space="preserve"> </w:t>
      </w:r>
      <w:r>
        <w:rPr>
          <w:bCs/>
          <w:b/>
        </w:rPr>
        <w:t xml:space="preserve">R$5.75/liter</w:t>
      </w:r>
      <w:r>
        <w:t xml:space="preserve"> </w:t>
      </w:r>
      <w:r>
        <w:t xml:space="preserve">before the conflict, with shortages reported in</w:t>
      </w:r>
      <w:r>
        <w:t xml:space="preserve"> </w:t>
      </w:r>
      <w:r>
        <w:rPr>
          <w:bCs/>
          <w:b/>
        </w:rPr>
        <w:t xml:space="preserve">140 municipalities in Rio Grande do Sul</w:t>
      </w:r>
      <w:r>
        <w:t xml:space="preserve"> </w:t>
      </w:r>
      <w:r>
        <w:t xml:space="preserve">and in parts of</w:t>
      </w:r>
      <w:r>
        <w:t xml:space="preserve"> </w:t>
      </w:r>
      <w:r>
        <w:rPr>
          <w:bCs/>
          <w:b/>
        </w:rPr>
        <w:t xml:space="preserve">Santa Catarina, Mato Grosso, Mato Grosso do Sul, Paraná, Goiás, and São Paulo</w:t>
      </w:r>
      <w:r>
        <w:t xml:space="preserve">. This directly affects soybean harvest, grain haulage, and second-crop planting. One report said the federal response included a</w:t>
      </w:r>
      <w:r>
        <w:t xml:space="preserve"> </w:t>
      </w:r>
      <w:r>
        <w:rPr>
          <w:bCs/>
          <w:b/>
        </w:rPr>
        <w:t xml:space="preserve">R$0.32/liter</w:t>
      </w:r>
      <w:r>
        <w:t xml:space="preserve"> </w:t>
      </w:r>
      <w:r>
        <w:t xml:space="preserve">incentive for diesel producers and importers capped at</w:t>
      </w:r>
      <w:r>
        <w:t xml:space="preserve"> </w:t>
      </w:r>
      <w:r>
        <w:rPr>
          <w:bCs/>
          <w:b/>
        </w:rPr>
        <w:t xml:space="preserve">R$10 billion</w:t>
      </w:r>
      <w:r>
        <w:t xml:space="preserve">, plus PIS/COFINS relief; another discussion mentioned a possible</w:t>
      </w:r>
      <w:r>
        <w:t xml:space="preserve"> </w:t>
      </w:r>
      <w:r>
        <w:rPr>
          <w:bCs/>
          <w:b/>
        </w:rPr>
        <w:t xml:space="preserve">R$14 billion</w:t>
      </w:r>
      <w:r>
        <w:t xml:space="preserve"> </w:t>
      </w:r>
      <w:r>
        <w:t xml:space="preserve">support package with unclear agro inclusion. [22, 23, 24]</w:t>
      </w:r>
    </w:p>
    <w:bookmarkEnd w:id="27"/>
    <w:bookmarkStart w:id="54" w:name="forward-outlook"/>
    <w:p>
      <w:pPr>
        <w:pStyle w:val="Heading2"/>
      </w:pPr>
      <w:r>
        <w:t xml:space="preserve">Forward Outlook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Biofuel policy - United States:</w:t>
      </w:r>
      <w:r>
        <w:t xml:space="preserve"> </w:t>
      </w:r>
      <w:r>
        <w:t xml:space="preserve">EPA is expected to release new</w:t>
      </w:r>
      <w:r>
        <w:t xml:space="preserve"> </w:t>
      </w:r>
      <w:r>
        <w:rPr>
          <w:bCs/>
          <w:b/>
        </w:rPr>
        <w:t xml:space="preserve">2026/27 biofuel quotas</w:t>
      </w:r>
      <w:r>
        <w:t xml:space="preserve"> </w:t>
      </w:r>
      <w:r>
        <w:t xml:space="preserve">this week or by month-end, and Congress is still considering year-round</w:t>
      </w:r>
      <w:r>
        <w:t xml:space="preserve"> </w:t>
      </w:r>
      <w:r>
        <w:rPr>
          <w:bCs/>
          <w:b/>
        </w:rPr>
        <w:t xml:space="preserve">E15</w:t>
      </w:r>
      <w:r>
        <w:t xml:space="preserve"> </w:t>
      </w:r>
      <w:r>
        <w:t xml:space="preserve">sales. That keeps renewable fuel policy on the immediate demand watchlist for corn and soybeans. [25, 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USDA acreage uncertainty:</w:t>
      </w:r>
      <w:r>
        <w:t xml:space="preserve"> </w:t>
      </w:r>
      <w:r>
        <w:t xml:space="preserve">Allendale’s survey points to a more soybean-heavy acreage mix than USDA’s February outlook, but the same discussion stressed that intended, planted, and harvested acres can diverge sharply. Last year, official corn acreage eventually surprised by about</w:t>
      </w:r>
      <w:r>
        <w:t xml:space="preserve"> </w:t>
      </w:r>
      <w:r>
        <w:rPr>
          <w:bCs/>
          <w:b/>
        </w:rPr>
        <w:t xml:space="preserve">8 million acres</w:t>
      </w:r>
      <w:r>
        <w:t xml:space="preserve">, and drought on rice and cotton ground could still move</w:t>
      </w:r>
      <w:r>
        <w:t xml:space="preserve"> </w:t>
      </w:r>
      <w:r>
        <w:rPr>
          <w:bCs/>
          <w:b/>
        </w:rPr>
        <w:t xml:space="preserve">1-2 million acres</w:t>
      </w:r>
      <w:r>
        <w:t xml:space="preserve"> </w:t>
      </w:r>
      <w:r>
        <w:t xml:space="preserve">across crops. [13]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Brazil weather calendar:</w:t>
      </w:r>
      <w:r>
        <w:t xml:space="preserve"> </w:t>
      </w:r>
      <w:r>
        <w:t xml:space="preserve">Soy harvest is still running roughly</w:t>
      </w:r>
      <w:r>
        <w:t xml:space="preserve"> </w:t>
      </w:r>
      <w:r>
        <w:rPr>
          <w:bCs/>
          <w:b/>
        </w:rPr>
        <w:t xml:space="preserve">10% behind</w:t>
      </w:r>
      <w:r>
        <w:t xml:space="preserve"> </w:t>
      </w:r>
      <w:r>
        <w:t xml:space="preserve">last year and the five-year average in many areas, but short fieldwork windows remain open in parts of center-south Brazil through the end of March.</w:t>
      </w:r>
      <w:r>
        <w:t xml:space="preserve"> </w:t>
      </w:r>
      <w:r>
        <w:rPr>
          <w:bCs/>
          <w:b/>
        </w:rPr>
        <w:t xml:space="preserve">West Tocantins/Gurupi</w:t>
      </w:r>
      <w:r>
        <w:t xml:space="preserve"> </w:t>
      </w:r>
      <w:r>
        <w:t xml:space="preserve">has the narrowest window before heavier April rain, while</w:t>
      </w:r>
      <w:r>
        <w:t xml:space="preserve"> </w:t>
      </w:r>
      <w:r>
        <w:rPr>
          <w:bCs/>
          <w:b/>
        </w:rPr>
        <w:t xml:space="preserve">Rio Grande do Sul</w:t>
      </w:r>
      <w:r>
        <w:t xml:space="preserve"> </w:t>
      </w:r>
      <w:r>
        <w:t xml:space="preserve">has about</w:t>
      </w:r>
      <w:r>
        <w:t xml:space="preserve"> </w:t>
      </w:r>
      <w:r>
        <w:rPr>
          <w:bCs/>
          <w:b/>
        </w:rPr>
        <w:t xml:space="preserve">8-10 days</w:t>
      </w:r>
      <w:r>
        <w:t xml:space="preserve"> </w:t>
      </w:r>
      <w:r>
        <w:t xml:space="preserve">of firmer weather before rain returns in early April. [11, 10]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Input pressure into the next crop:</w:t>
      </w:r>
      <w:r>
        <w:t xml:space="preserve"> </w:t>
      </w:r>
      <w:r>
        <w:t xml:space="preserve">Canal Rural commentary said Brazil’s fertilizer imports could show</w:t>
      </w:r>
      <w:r>
        <w:t xml:space="preserve"> </w:t>
      </w:r>
      <w:r>
        <w:rPr>
          <w:bCs/>
          <w:b/>
        </w:rPr>
        <w:t xml:space="preserve">zero growth or even decline</w:t>
      </w:r>
      <w:r>
        <w:t xml:space="preserve"> </w:t>
      </w:r>
      <w:r>
        <w:t xml:space="preserve">if current geopolitical tension and cost pressure persist. Producers are simultaneously dealing with</w:t>
      </w:r>
      <w:r>
        <w:t xml:space="preserve"> </w:t>
      </w:r>
      <w:r>
        <w:rPr>
          <w:bCs/>
          <w:b/>
        </w:rPr>
        <w:t xml:space="preserve">high interest rates, selective credit, and indebtedness</w:t>
      </w:r>
      <w:r>
        <w:t xml:space="preserve"> </w:t>
      </w:r>
      <w:r>
        <w:t xml:space="preserve">ahead of the next</w:t>
      </w:r>
      <w:r>
        <w:t xml:space="preserve"> </w:t>
      </w:r>
      <w:r>
        <w:rPr>
          <w:bCs/>
          <w:b/>
        </w:rPr>
        <w:t xml:space="preserve">Plano Safra</w:t>
      </w:r>
      <w:r>
        <w:t xml:space="preserve"> </w:t>
      </w:r>
      <w:r>
        <w:t xml:space="preserve">cycle. [19, 10, 24]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China-linked demand watch:</w:t>
      </w:r>
      <w:r>
        <w:t xml:space="preserve"> </w:t>
      </w:r>
      <w:r>
        <w:t xml:space="preserve">Old-crop U.S. soybean business with China is still viewed as unlikely, while China’s hog sector is facing</w:t>
      </w:r>
      <w:r>
        <w:t xml:space="preserve"> </w:t>
      </w:r>
      <w:r>
        <w:rPr>
          <w:bCs/>
          <w:b/>
        </w:rPr>
        <w:t xml:space="preserve">15-year-low pig prices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four-year-low margins</w:t>
      </w:r>
      <w:r>
        <w:t xml:space="preserve">. Brazil’s beef quota usage in China also needs close tracking because a faster fill would increase the risk of domestic price pressure later in the year. [5, 1, 9, 14]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One Trump Post = Trillions Moved…War or Peace??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Markets Now Closes - 3/24 Corn, Wheat Bounce with Oil, Wx: Beans Fall as China Accepts Brazil Beans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Markets Now Early - 3/24 Corn Tries to Recover with Oil, Beans Fall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USDA, CRUDE &amp; VOLATILITY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Em Uberlândia, produtores aprendem diferentes formas de manejo e híbridos de milho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《共富经》 20260324 种得巧 卖得俏 | 农业致富经 Agriculture And Farming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Rússia interrompe exportações de fertilizante por um mês | Rural Notícias - 24/03/2026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AO VIVO: Alta do diesel, riscos nos fertilizantes e juros preocupam produtores. | M&amp;C – 24/03/2026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Colheita da soja atrasa cerca de 10% no país, aponta Conab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Chuvas frequentes podem seguir atrapalhando a colheita de soja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Watching changes to U.S. acreage mix in 2026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Restrição chinesa à carne bovina e decisão da Rússia sobre fertilizante preocupam agro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THIS SHOULD WORK!… WE TRIED SOMETHING NEW!!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Especialista traz orientações estratégicas para o período de vazio sanitário na avicultura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@irfandonat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Guerra no Oriente Médio impacta a cadeia de fertilizantes | Agroexport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Farm Inputs Surge with Iran Conflict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Fluxo Brasil-Irã: grãos na exportação e ureia na importação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Pressão econômica por conta da guerra preocupa o agro brasileiro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Conflitos geopolíticos, eleições e clima imprevisível, como essas incertezas estão afetando o agro?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@GoddessofGrain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jeremeyfrost.substack.com/p/usda-crude-and-volatility" TargetMode="External" /><Relationship Type="http://schemas.openxmlformats.org/officeDocument/2006/relationships/hyperlink" Id="rId31" Target="https://www.youtube.com/watch?v=5g0tqDbpWUw" TargetMode="External" /><Relationship Type="http://schemas.openxmlformats.org/officeDocument/2006/relationships/hyperlink" Id="rId36" Target="https://www.youtube.com/watch?v=6sgvJbGVx_4" TargetMode="External" /><Relationship Type="http://schemas.openxmlformats.org/officeDocument/2006/relationships/hyperlink" Id="rId51" Target="https://www.youtube.com/watch?v=8J76Wbpy48I" TargetMode="External" /><Relationship Type="http://schemas.openxmlformats.org/officeDocument/2006/relationships/hyperlink" Id="rId43" Target="https://www.youtube.com/watch?v=DDrQ1i55lAk" TargetMode="External" /><Relationship Type="http://schemas.openxmlformats.org/officeDocument/2006/relationships/hyperlink" Id="rId28" Target="https://www.youtube.com/watch?v=GSJWCnoGQt8" TargetMode="External" /><Relationship Type="http://schemas.openxmlformats.org/officeDocument/2006/relationships/hyperlink" Id="rId44" Target="https://www.youtube.com/watch?v=MYyrcWqjgsQ" TargetMode="External" /><Relationship Type="http://schemas.openxmlformats.org/officeDocument/2006/relationships/hyperlink" Id="rId49" Target="https://www.youtube.com/watch?v=fu3KXRcOnWY" TargetMode="External" /><Relationship Type="http://schemas.openxmlformats.org/officeDocument/2006/relationships/hyperlink" Id="rId35" Target="https://www.youtube.com/watch?v=g7qcSYnQ7lg" TargetMode="External" /><Relationship Type="http://schemas.openxmlformats.org/officeDocument/2006/relationships/hyperlink" Id="rId39" Target="https://www.youtube.com/watch?v=gooH072NH18" TargetMode="External" /><Relationship Type="http://schemas.openxmlformats.org/officeDocument/2006/relationships/hyperlink" Id="rId38" Target="https://www.youtube.com/watch?v=jtY1v-huBhE" TargetMode="External" /><Relationship Type="http://schemas.openxmlformats.org/officeDocument/2006/relationships/hyperlink" Id="rId47" Target="https://www.youtube.com/watch?v=l0q7XDbW7aw" TargetMode="External" /><Relationship Type="http://schemas.openxmlformats.org/officeDocument/2006/relationships/hyperlink" Id="rId41" Target="https://www.youtube.com/watch?v=oXEWhG-dsOI" TargetMode="External" /><Relationship Type="http://schemas.openxmlformats.org/officeDocument/2006/relationships/hyperlink" Id="rId29" Target="https://www.youtube.com/watch?v=pVrqNIKmN0Y" TargetMode="External" /><Relationship Type="http://schemas.openxmlformats.org/officeDocument/2006/relationships/hyperlink" Id="rId34" Target="https://www.youtube.com/watch?v=vibVWBYXzRo" TargetMode="External" /><Relationship Type="http://schemas.openxmlformats.org/officeDocument/2006/relationships/hyperlink" Id="rId46" Target="https://www.youtube.com/watch?v=xq4rllUo5X0" TargetMode="External" /><Relationship Type="http://schemas.openxmlformats.org/officeDocument/2006/relationships/hyperlink" Id="rId50" Target="https://www.youtube.com/watch?v=xxAIJkGRqZY" TargetMode="External" /><Relationship Type="http://schemas.openxmlformats.org/officeDocument/2006/relationships/hyperlink" Id="rId37" Target="https://www.youtube.com/watch?v=zK8g8_zlK7M" TargetMode="External" /><Relationship Type="http://schemas.openxmlformats.org/officeDocument/2006/relationships/hyperlink" Id="rId40" Target="https://www.youtube.com/watch?v=zYtOXtlYV40" TargetMode="External" /><Relationship Type="http://schemas.openxmlformats.org/officeDocument/2006/relationships/hyperlink" Id="rId52" Target="https://x.com/GoddessofGrain/status/2036441802090119355" TargetMode="External" /><Relationship Type="http://schemas.openxmlformats.org/officeDocument/2006/relationships/hyperlink" Id="rId33" Target="https://x.com/GrainStats/status/2036570881107915215" TargetMode="External" /><Relationship Type="http://schemas.openxmlformats.org/officeDocument/2006/relationships/hyperlink" Id="rId30" Target="https://x.com/MarketMinuteLLC/status/2036576969366614018" TargetMode="External" /><Relationship Type="http://schemas.openxmlformats.org/officeDocument/2006/relationships/hyperlink" Id="rId42" Target="https://x.com/SuccessfulFarm/status/2036408952867463236" TargetMode="External" /><Relationship Type="http://schemas.openxmlformats.org/officeDocument/2006/relationships/hyperlink" Id="rId48" Target="https://x.com/SuccessfulFarm/status/2036578919256646128" TargetMode="External" /><Relationship Type="http://schemas.openxmlformats.org/officeDocument/2006/relationships/hyperlink" Id="rId45" Target="https://x.com/irfandonat/status/203641434194411558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jeremeyfrost.substack.com/p/usda-crude-and-volatility" TargetMode="External" /><Relationship Type="http://schemas.openxmlformats.org/officeDocument/2006/relationships/hyperlink" Id="rId31" Target="https://www.youtube.com/watch?v=5g0tqDbpWUw" TargetMode="External" /><Relationship Type="http://schemas.openxmlformats.org/officeDocument/2006/relationships/hyperlink" Id="rId36" Target="https://www.youtube.com/watch?v=6sgvJbGVx_4" TargetMode="External" /><Relationship Type="http://schemas.openxmlformats.org/officeDocument/2006/relationships/hyperlink" Id="rId51" Target="https://www.youtube.com/watch?v=8J76Wbpy48I" TargetMode="External" /><Relationship Type="http://schemas.openxmlformats.org/officeDocument/2006/relationships/hyperlink" Id="rId43" Target="https://www.youtube.com/watch?v=DDrQ1i55lAk" TargetMode="External" /><Relationship Type="http://schemas.openxmlformats.org/officeDocument/2006/relationships/hyperlink" Id="rId28" Target="https://www.youtube.com/watch?v=GSJWCnoGQt8" TargetMode="External" /><Relationship Type="http://schemas.openxmlformats.org/officeDocument/2006/relationships/hyperlink" Id="rId44" Target="https://www.youtube.com/watch?v=MYyrcWqjgsQ" TargetMode="External" /><Relationship Type="http://schemas.openxmlformats.org/officeDocument/2006/relationships/hyperlink" Id="rId49" Target="https://www.youtube.com/watch?v=fu3KXRcOnWY" TargetMode="External" /><Relationship Type="http://schemas.openxmlformats.org/officeDocument/2006/relationships/hyperlink" Id="rId35" Target="https://www.youtube.com/watch?v=g7qcSYnQ7lg" TargetMode="External" /><Relationship Type="http://schemas.openxmlformats.org/officeDocument/2006/relationships/hyperlink" Id="rId39" Target="https://www.youtube.com/watch?v=gooH072NH18" TargetMode="External" /><Relationship Type="http://schemas.openxmlformats.org/officeDocument/2006/relationships/hyperlink" Id="rId38" Target="https://www.youtube.com/watch?v=jtY1v-huBhE" TargetMode="External" /><Relationship Type="http://schemas.openxmlformats.org/officeDocument/2006/relationships/hyperlink" Id="rId47" Target="https://www.youtube.com/watch?v=l0q7XDbW7aw" TargetMode="External" /><Relationship Type="http://schemas.openxmlformats.org/officeDocument/2006/relationships/hyperlink" Id="rId41" Target="https://www.youtube.com/watch?v=oXEWhG-dsOI" TargetMode="External" /><Relationship Type="http://schemas.openxmlformats.org/officeDocument/2006/relationships/hyperlink" Id="rId29" Target="https://www.youtube.com/watch?v=pVrqNIKmN0Y" TargetMode="External" /><Relationship Type="http://schemas.openxmlformats.org/officeDocument/2006/relationships/hyperlink" Id="rId34" Target="https://www.youtube.com/watch?v=vibVWBYXzRo" TargetMode="External" /><Relationship Type="http://schemas.openxmlformats.org/officeDocument/2006/relationships/hyperlink" Id="rId46" Target="https://www.youtube.com/watch?v=xq4rllUo5X0" TargetMode="External" /><Relationship Type="http://schemas.openxmlformats.org/officeDocument/2006/relationships/hyperlink" Id="rId50" Target="https://www.youtube.com/watch?v=xxAIJkGRqZY" TargetMode="External" /><Relationship Type="http://schemas.openxmlformats.org/officeDocument/2006/relationships/hyperlink" Id="rId37" Target="https://www.youtube.com/watch?v=zK8g8_zlK7M" TargetMode="External" /><Relationship Type="http://schemas.openxmlformats.org/officeDocument/2006/relationships/hyperlink" Id="rId40" Target="https://www.youtube.com/watch?v=zYtOXtlYV40" TargetMode="External" /><Relationship Type="http://schemas.openxmlformats.org/officeDocument/2006/relationships/hyperlink" Id="rId52" Target="https://x.com/GoddessofGrain/status/2036441802090119355" TargetMode="External" /><Relationship Type="http://schemas.openxmlformats.org/officeDocument/2006/relationships/hyperlink" Id="rId33" Target="https://x.com/GrainStats/status/2036570881107915215" TargetMode="External" /><Relationship Type="http://schemas.openxmlformats.org/officeDocument/2006/relationships/hyperlink" Id="rId30" Target="https://x.com/MarketMinuteLLC/status/2036576969366614018" TargetMode="External" /><Relationship Type="http://schemas.openxmlformats.org/officeDocument/2006/relationships/hyperlink" Id="rId42" Target="https://x.com/SuccessfulFarm/status/2036408952867463236" TargetMode="External" /><Relationship Type="http://schemas.openxmlformats.org/officeDocument/2006/relationships/hyperlink" Id="rId48" Target="https://x.com/SuccessfulFarm/status/2036578919256646128" TargetMode="External" /><Relationship Type="http://schemas.openxmlformats.org/officeDocument/2006/relationships/hyperlink" Id="rId45" Target="https://x.com/irfandonat/status/203641434194411558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Fertilizer Export Halt, Brazil Harvest Delays, and U.S. Acreage Signals Reset the Ag Outlook</dc:title>
  <dc:creator>Global Agricultural Developments</dc:creator>
  <cp:keywords/>
  <dcterms:created xsi:type="dcterms:W3CDTF">2026-03-26T00:14:28Z</dcterms:created>
  <dcterms:modified xsi:type="dcterms:W3CDTF">2026-03-26T00:14:28Z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2026-03-25</vt:lpwstr>
  </property>
</Properties>
</file>