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Fertilizer Shock, Brazil Harvest Friction, and Yield-Proven Tech in Corn and Wheat</w:t>
      </w:r>
    </w:p>
    <w:p>
      <w:pPr>
        <w:pStyle w:val="Author"/>
      </w:pPr>
      <w:r>
        <w:t xml:space="preserve">Global Agricultural Developments</w:t>
      </w:r>
    </w:p>
    <w:p>
      <w:pPr>
        <w:pStyle w:val="Date"/>
      </w:pPr>
      <w:r>
        <w:t xml:space="preserve">2026-03-21</w:t>
      </w:r>
    </w:p>
    <w:bookmarkStart w:id="53" w:name="X8c64fc24bcfbd8d01b405889a505166e6eaba7a"/>
    <w:p>
      <w:pPr>
        <w:pStyle w:val="Heading1"/>
      </w:pPr>
      <w:r>
        <w:t xml:space="preserve">Fertilizer Shock, Brazil Harvest Friction, and Yield-Proven Tech in Corn and Wheat</w:t>
      </w:r>
    </w:p>
    <w:p>
      <w:pPr>
        <w:pStyle w:val="FirstParagraph"/>
      </w:pPr>
      <w:r>
        <w:rPr>
          <w:iCs/>
          <w:i/>
        </w:rPr>
        <w:t xml:space="preserve">By Global Agricultural Developments • March 21, 2026</w:t>
      </w:r>
    </w:p>
    <w:p>
      <w:pPr>
        <w:pStyle w:val="BodyText"/>
      </w:pPr>
      <w:r>
        <w:t xml:space="preserve">Energy-linked input inflation and diesel shortages are reshaping farm margins from the U.S. Plains to southern Brazil. This brief pairs those market signals with quantified gains from cover crops, harvest automation, and saline-soil wheat management.</w:t>
      </w:r>
    </w:p>
    <w:bookmarkStart w:id="20" w:name="market-movers"/>
    <w:p>
      <w:pPr>
        <w:pStyle w:val="Heading2"/>
      </w:pPr>
      <w:r>
        <w:t xml:space="preserve">Market Movers</w:t>
      </w:r>
    </w:p>
    <w:p>
      <w:pPr>
        <w:numPr>
          <w:ilvl w:val="0"/>
          <w:numId w:val="1001"/>
        </w:numPr>
      </w:pPr>
      <w:r>
        <w:rPr>
          <w:bCs/>
          <w:b/>
        </w:rPr>
        <w:t xml:space="preserve">United States:</w:t>
      </w:r>
      <w:r>
        <w:t xml:space="preserve"> </w:t>
      </w:r>
      <w:r>
        <w:t xml:space="preserve">Grain markets stayed tightly tied to energy and fertilizer risk. One market read had May corn at</w:t>
      </w:r>
      <w:r>
        <w:t xml:space="preserve"> </w:t>
      </w:r>
      <w:r>
        <w:rPr>
          <w:bCs/>
          <w:b/>
        </w:rPr>
        <w:t xml:space="preserve">$4.70/bu</w:t>
      </w:r>
      <w:r>
        <w:t xml:space="preserve">, soybeans at</w:t>
      </w:r>
      <w:r>
        <w:t xml:space="preserve"> </w:t>
      </w:r>
      <w:r>
        <w:rPr>
          <w:bCs/>
          <w:b/>
        </w:rPr>
        <w:t xml:space="preserve">$11.69</w:t>
      </w:r>
      <w:r>
        <w:t xml:space="preserve">, Chicago wheat at</w:t>
      </w:r>
      <w:r>
        <w:t xml:space="preserve"> </w:t>
      </w:r>
      <w:r>
        <w:rPr>
          <w:bCs/>
          <w:b/>
        </w:rPr>
        <w:t xml:space="preserve">$6.08</w:t>
      </w:r>
      <w:r>
        <w:t xml:space="preserve">, and Kansas City wheat at</w:t>
      </w:r>
      <w:r>
        <w:t xml:space="preserve"> </w:t>
      </w:r>
      <w:r>
        <w:rPr>
          <w:bCs/>
          <w:b/>
        </w:rPr>
        <w:t xml:space="preserve">$6.27</w:t>
      </w:r>
      <w:r>
        <w:t xml:space="preserve"> </w:t>
      </w:r>
      <w:r>
        <w:t xml:space="preserve">as oil and fertilizer concerns lifted prices; later Friday trade weakened on profit-taking and updated rain forecasts, with Chicago wheat down</w:t>
      </w:r>
      <w:r>
        <w:t xml:space="preserve"> </w:t>
      </w:r>
      <w:r>
        <w:rPr>
          <w:bCs/>
          <w:b/>
        </w:rPr>
        <w:t xml:space="preserve">2.01%</w:t>
      </w:r>
      <w:r>
        <w:t xml:space="preserve"> </w:t>
      </w:r>
      <w:r>
        <w:t xml:space="preserve">to</w:t>
      </w:r>
      <w:r>
        <w:t xml:space="preserve"> </w:t>
      </w:r>
      <w:r>
        <w:rPr>
          <w:bCs/>
          <w:b/>
        </w:rPr>
        <w:t xml:space="preserve">$5.95/bu</w:t>
      </w:r>
      <w:r>
        <w:t xml:space="preserve"> </w:t>
      </w:r>
      <w:r>
        <w:t xml:space="preserve">[1, 2, 3].</w:t>
      </w:r>
    </w:p>
    <w:p>
      <w:pPr>
        <w:numPr>
          <w:ilvl w:val="0"/>
          <w:numId w:val="1001"/>
        </w:numPr>
      </w:pPr>
      <w:r>
        <w:rPr>
          <w:bCs/>
          <w:b/>
        </w:rPr>
        <w:t xml:space="preserve">United States:</w:t>
      </w:r>
      <w:r>
        <w:t xml:space="preserve"> </w:t>
      </w:r>
      <w:r>
        <w:t xml:space="preserve">Soybeans also showed how fragile positioning remains. The market logged its first limit-down day since January 2009 after headlines around a delayed Trump-Xi summit, heavy fund length near</w:t>
      </w:r>
      <w:r>
        <w:t xml:space="preserve"> </w:t>
      </w:r>
      <w:r>
        <w:rPr>
          <w:bCs/>
          <w:b/>
        </w:rPr>
        <w:t xml:space="preserve">400,000 contracts</w:t>
      </w:r>
      <w:r>
        <w:t xml:space="preserve">, South American forecast changes, and Brazil’s large crop; commentators later said the break looked overdone and noted trade firmed again with crude oil [4].</w:t>
      </w:r>
    </w:p>
    <w:p>
      <w:pPr>
        <w:numPr>
          <w:ilvl w:val="0"/>
          <w:numId w:val="1001"/>
        </w:numPr>
      </w:pPr>
      <w:r>
        <w:rPr>
          <w:bCs/>
          <w:b/>
        </w:rPr>
        <w:t xml:space="preserve">China/Brazil:</w:t>
      </w:r>
      <w:r>
        <w:t xml:space="preserve"> </w:t>
      </w:r>
      <w:r>
        <w:t xml:space="preserve">China’s soybean buying pattern shifted sharply in early 2026. Jan.-Feb. imports from the U.S. fell to</w:t>
      </w:r>
      <w:r>
        <w:t xml:space="preserve"> </w:t>
      </w:r>
      <w:r>
        <w:rPr>
          <w:bCs/>
          <w:b/>
        </w:rPr>
        <w:t xml:space="preserve">1.49 million metric tons</w:t>
      </w:r>
      <w:r>
        <w:t xml:space="preserve"> </w:t>
      </w:r>
      <w:r>
        <w:t xml:space="preserve">(</w:t>
      </w:r>
      <w:r>
        <w:rPr>
          <w:bCs/>
          <w:b/>
        </w:rPr>
        <w:t xml:space="preserve">-84%</w:t>
      </w:r>
      <w:r>
        <w:t xml:space="preserve"> </w:t>
      </w:r>
      <w:r>
        <w:t xml:space="preserve">year over year), while imports from Brazil rose to</w:t>
      </w:r>
      <w:r>
        <w:t xml:space="preserve"> </w:t>
      </w:r>
      <w:r>
        <w:rPr>
          <w:bCs/>
          <w:b/>
        </w:rPr>
        <w:t xml:space="preserve">6.5 million metric tons</w:t>
      </w:r>
      <w:r>
        <w:t xml:space="preserve"> </w:t>
      </w:r>
      <w:r>
        <w:t xml:space="preserve">(</w:t>
      </w:r>
      <w:r>
        <w:rPr>
          <w:bCs/>
          <w:b/>
        </w:rPr>
        <w:t xml:space="preserve">+83%</w:t>
      </w:r>
      <w:r>
        <w:t xml:space="preserve">). At the same time, sources said China signaled willingness to buy</w:t>
      </w:r>
      <w:r>
        <w:t xml:space="preserve"> </w:t>
      </w:r>
      <w:r>
        <w:rPr>
          <w:bCs/>
          <w:b/>
        </w:rPr>
        <w:t xml:space="preserve">25 million tons</w:t>
      </w:r>
      <w:r>
        <w:t xml:space="preserve"> </w:t>
      </w:r>
      <w:r>
        <w:t xml:space="preserve">of U.S. soybeans annually over the next three years, alongside poultry, beef, and non-soy crops [3, 5].</w:t>
      </w:r>
    </w:p>
    <w:p>
      <w:pPr>
        <w:numPr>
          <w:ilvl w:val="0"/>
          <w:numId w:val="1001"/>
        </w:numPr>
      </w:pPr>
      <w:r>
        <w:rPr>
          <w:bCs/>
          <w:b/>
        </w:rPr>
        <w:t xml:space="preserve">Brazil:</w:t>
      </w:r>
      <w:r>
        <w:t xml:space="preserve"> </w:t>
      </w:r>
      <w:r>
        <w:t xml:space="preserve">Brazil’s 2026 soybean outlook still points to very deep demand. Production is projected at</w:t>
      </w:r>
      <w:r>
        <w:t xml:space="preserve"> </w:t>
      </w:r>
      <w:r>
        <w:rPr>
          <w:bCs/>
          <w:b/>
        </w:rPr>
        <w:t xml:space="preserve">178-180 million tons</w:t>
      </w:r>
      <w:r>
        <w:t xml:space="preserve">, with</w:t>
      </w:r>
      <w:r>
        <w:t xml:space="preserve"> </w:t>
      </w:r>
      <w:r>
        <w:rPr>
          <w:bCs/>
          <w:b/>
        </w:rPr>
        <w:t xml:space="preserve">114 million tons</w:t>
      </w:r>
      <w:r>
        <w:t xml:space="preserve"> </w:t>
      </w:r>
      <w:r>
        <w:t xml:space="preserve">of exports and</w:t>
      </w:r>
      <w:r>
        <w:t xml:space="preserve"> </w:t>
      </w:r>
      <w:r>
        <w:rPr>
          <w:bCs/>
          <w:b/>
        </w:rPr>
        <w:t xml:space="preserve">60-62 million tons</w:t>
      </w:r>
      <w:r>
        <w:t xml:space="preserve"> </w:t>
      </w:r>
      <w:r>
        <w:t xml:space="preserve">of domestic crushing, leaving roughly</w:t>
      </w:r>
      <w:r>
        <w:t xml:space="preserve"> </w:t>
      </w:r>
      <w:r>
        <w:rPr>
          <w:bCs/>
          <w:b/>
        </w:rPr>
        <w:t xml:space="preserve">175 million tons</w:t>
      </w:r>
      <w:r>
        <w:t xml:space="preserve"> </w:t>
      </w:r>
      <w:r>
        <w:t xml:space="preserve">already committed to export or internal use. That supports liquidity, but not necessarily better pricing; the working price band is</w:t>
      </w:r>
      <w:r>
        <w:t xml:space="preserve"> </w:t>
      </w:r>
      <w:r>
        <w:rPr>
          <w:bCs/>
          <w:b/>
        </w:rPr>
        <w:t xml:space="preserve">R$115-130 per 60-kg bag</w:t>
      </w:r>
      <w:r>
        <w:t xml:space="preserve">, with current southern quotes around</w:t>
      </w:r>
      <w:r>
        <w:t xml:space="preserve"> </w:t>
      </w:r>
      <w:r>
        <w:rPr>
          <w:bCs/>
          <w:b/>
        </w:rPr>
        <w:t xml:space="preserve">R$124-125</w:t>
      </w:r>
      <w:r>
        <w:t xml:space="preserve"> </w:t>
      </w:r>
      <w:r>
        <w:t xml:space="preserve">[6, 7].</w:t>
      </w:r>
    </w:p>
    <w:p>
      <w:pPr>
        <w:numPr>
          <w:ilvl w:val="0"/>
          <w:numId w:val="1001"/>
        </w:numPr>
      </w:pPr>
      <w:r>
        <w:rPr>
          <w:bCs/>
          <w:b/>
        </w:rPr>
        <w:t xml:space="preserve">Animal protein:</w:t>
      </w:r>
      <w:r>
        <w:t xml:space="preserve"> </w:t>
      </w:r>
      <w:r>
        <w:t xml:space="preserve">In the U.S., April feeder cattle futures closed the week at</w:t>
      </w:r>
      <w:r>
        <w:t xml:space="preserve"> </w:t>
      </w:r>
      <w:r>
        <w:rPr>
          <w:bCs/>
          <w:b/>
        </w:rPr>
        <w:t xml:space="preserve">$351.18/cwt</w:t>
      </w:r>
      <w:r>
        <w:t xml:space="preserve"> </w:t>
      </w:r>
      <w:r>
        <w:t xml:space="preserve">(</w:t>
      </w:r>
      <w:r>
        <w:rPr>
          <w:bCs/>
          <w:b/>
        </w:rPr>
        <w:t xml:space="preserve">+$8.08</w:t>
      </w:r>
      <w:r>
        <w:t xml:space="preserve">), while weekly cattle slaughter was</w:t>
      </w:r>
      <w:r>
        <w:t xml:space="preserve"> </w:t>
      </w:r>
      <w:r>
        <w:rPr>
          <w:bCs/>
          <w:b/>
        </w:rPr>
        <w:t xml:space="preserve">508,000 head</w:t>
      </w:r>
      <w:r>
        <w:t xml:space="preserve">, down</w:t>
      </w:r>
      <w:r>
        <w:t xml:space="preserve"> </w:t>
      </w:r>
      <w:r>
        <w:rPr>
          <w:bCs/>
          <w:b/>
        </w:rPr>
        <w:t xml:space="preserve">49,500</w:t>
      </w:r>
      <w:r>
        <w:t xml:space="preserve"> </w:t>
      </w:r>
      <w:r>
        <w:t xml:space="preserve">from a year earlier. USDA’s 2026 outlook lowered beef production to</w:t>
      </w:r>
      <w:r>
        <w:t xml:space="preserve"> </w:t>
      </w:r>
      <w:r>
        <w:rPr>
          <w:bCs/>
          <w:b/>
        </w:rPr>
        <w:t xml:space="preserve">25.81 billion pounds</w:t>
      </w:r>
      <w:r>
        <w:t xml:space="preserve"> </w:t>
      </w:r>
      <w:r>
        <w:t xml:space="preserve">and raised beef imports to</w:t>
      </w:r>
      <w:r>
        <w:t xml:space="preserve"> </w:t>
      </w:r>
      <w:r>
        <w:rPr>
          <w:bCs/>
          <w:b/>
        </w:rPr>
        <w:t xml:space="preserve">5.675 billion pounds</w:t>
      </w:r>
      <w:r>
        <w:t xml:space="preserve">. In Brazil, chilled chicken in Greater São Paulo averaged</w:t>
      </w:r>
      <w:r>
        <w:t xml:space="preserve"> </w:t>
      </w:r>
      <w:r>
        <w:rPr>
          <w:bCs/>
          <w:b/>
        </w:rPr>
        <w:t xml:space="preserve">R$6.73/kg</w:t>
      </w:r>
      <w:r>
        <w:t xml:space="preserve"> </w:t>
      </w:r>
      <w:r>
        <w:t xml:space="preserve">in March as weak domestic demand and Middle East uncertainty pressured prices [8, 3].</w:t>
      </w:r>
    </w:p>
    <w:bookmarkEnd w:id="20"/>
    <w:bookmarkStart w:id="21" w:name="innovation-spotlight"/>
    <w:p>
      <w:pPr>
        <w:pStyle w:val="Heading2"/>
      </w:pPr>
      <w:r>
        <w:t xml:space="preserve">Innovation Spotlight</w:t>
      </w:r>
    </w:p>
    <w:p>
      <w:pPr>
        <w:numPr>
          <w:ilvl w:val="0"/>
          <w:numId w:val="1002"/>
        </w:numPr>
      </w:pPr>
      <w:r>
        <w:rPr>
          <w:bCs/>
          <w:b/>
        </w:rPr>
        <w:t xml:space="preserve">United States - Iowa:</w:t>
      </w:r>
      <w:r>
        <w:t xml:space="preserve"> </w:t>
      </w:r>
      <w:r>
        <w:t xml:space="preserve">A cover-crop-heavy strip-till/no-till system continues to produce measurable results. The Schleissman family recorded</w:t>
      </w:r>
      <w:r>
        <w:t xml:space="preserve"> </w:t>
      </w:r>
      <w:r>
        <w:rPr>
          <w:bCs/>
          <w:b/>
        </w:rPr>
        <w:t xml:space="preserve">three 300+ bushel corn plots</w:t>
      </w:r>
      <w:r>
        <w:t xml:space="preserve"> </w:t>
      </w:r>
      <w:r>
        <w:t xml:space="preserve">in 2025, including a</w:t>
      </w:r>
      <w:r>
        <w:t xml:space="preserve"> </w:t>
      </w:r>
      <w:r>
        <w:rPr>
          <w:bCs/>
          <w:b/>
        </w:rPr>
        <w:t xml:space="preserve">317-bushel</w:t>
      </w:r>
      <w:r>
        <w:t xml:space="preserve"> </w:t>
      </w:r>
      <w:r>
        <w:t xml:space="preserve">contest-winning field where a cereal rye and rapeseed mix was grazed and terminated</w:t>
      </w:r>
      <w:r>
        <w:t xml:space="preserve"> </w:t>
      </w:r>
      <w:r>
        <w:rPr>
          <w:bCs/>
          <w:b/>
        </w:rPr>
        <w:t xml:space="preserve">five days before planting</w:t>
      </w:r>
      <w:r>
        <w:t xml:space="preserve">. The farm uses cover crops on</w:t>
      </w:r>
      <w:r>
        <w:t xml:space="preserve"> </w:t>
      </w:r>
      <w:r>
        <w:rPr>
          <w:bCs/>
          <w:b/>
        </w:rPr>
        <w:t xml:space="preserve">100% of 5,000 acres</w:t>
      </w:r>
      <w:r>
        <w:t xml:space="preserve">, treating them as</w:t>
      </w:r>
      <w:r>
        <w:t xml:space="preserve"> </w:t>
      </w:r>
      <w:r>
        <w:t xml:space="preserve">“</w:t>
      </w:r>
      <w:r>
        <w:t xml:space="preserve">full-width tillage</w:t>
      </w:r>
      <w:r>
        <w:t xml:space="preserve">”</w:t>
      </w:r>
      <w:r>
        <w:t xml:space="preserve"> </w:t>
      </w:r>
      <w:r>
        <w:t xml:space="preserve">that loosens soil and improves water infiltration [9].</w:t>
      </w:r>
    </w:p>
    <w:p>
      <w:pPr>
        <w:numPr>
          <w:ilvl w:val="0"/>
          <w:numId w:val="1002"/>
        </w:numPr>
      </w:pPr>
      <w:r>
        <w:rPr>
          <w:bCs/>
          <w:b/>
        </w:rPr>
        <w:t xml:space="preserve">Brazil - Paraná:</w:t>
      </w:r>
      <w:r>
        <w:t xml:space="preserve"> </w:t>
      </w:r>
      <w:r>
        <w:t xml:space="preserve">John Deere’s current harvest package is being sold on quantified productivity, not just automation. Its S7/X9 combines use predictive speed automation from satellite imagery and cab-mounted cameras, with reported gains of up to</w:t>
      </w:r>
      <w:r>
        <w:t xml:space="preserve"> </w:t>
      </w:r>
      <w:r>
        <w:rPr>
          <w:bCs/>
          <w:b/>
        </w:rPr>
        <w:t xml:space="preserve">20% more hectares per day</w:t>
      </w:r>
      <w:r>
        <w:t xml:space="preserve"> </w:t>
      </w:r>
      <w:r>
        <w:t xml:space="preserve">and</w:t>
      </w:r>
      <w:r>
        <w:t xml:space="preserve"> </w:t>
      </w:r>
      <w:r>
        <w:rPr>
          <w:bCs/>
          <w:b/>
        </w:rPr>
        <w:t xml:space="preserve">4.5% fuel savings</w:t>
      </w:r>
      <w:r>
        <w:t xml:space="preserve">. A new Brazilian-made CR corn header, available up to</w:t>
      </w:r>
      <w:r>
        <w:t xml:space="preserve"> </w:t>
      </w:r>
      <w:r>
        <w:rPr>
          <w:bCs/>
          <w:b/>
        </w:rPr>
        <w:t xml:space="preserve">27 rows</w:t>
      </w:r>
      <w:r>
        <w:t xml:space="preserve">, is reported to deliver up to</w:t>
      </w:r>
      <w:r>
        <w:t xml:space="preserve"> </w:t>
      </w:r>
      <w:r>
        <w:rPr>
          <w:bCs/>
          <w:b/>
        </w:rPr>
        <w:t xml:space="preserve">12% more hectares per day</w:t>
      </w:r>
      <w:r>
        <w:t xml:space="preserve"> </w:t>
      </w:r>
      <w:r>
        <w:t xml:space="preserve">and</w:t>
      </w:r>
      <w:r>
        <w:t xml:space="preserve"> </w:t>
      </w:r>
      <w:r>
        <w:rPr>
          <w:bCs/>
          <w:b/>
        </w:rPr>
        <w:t xml:space="preserve">3x fewer losses</w:t>
      </w:r>
      <w:r>
        <w:t xml:space="preserve"> </w:t>
      </w:r>
      <w:r>
        <w:t xml:space="preserve">[10].</w:t>
      </w:r>
    </w:p>
    <w:p>
      <w:pPr>
        <w:numPr>
          <w:ilvl w:val="0"/>
          <w:numId w:val="1002"/>
        </w:numPr>
      </w:pPr>
      <w:r>
        <w:rPr>
          <w:bCs/>
          <w:b/>
        </w:rPr>
        <w:t xml:space="preserve">China - Hebei:</w:t>
      </w:r>
      <w:r>
        <w:t xml:space="preserve"> </w:t>
      </w:r>
      <w:r>
        <w:t xml:space="preserve">Saline-alkali wheat management is showing both rescue value and long-cycle payoff. Historical remediation through drainage, organic fertilizer, and straw return lifted yields from just over</w:t>
      </w:r>
      <w:r>
        <w:t xml:space="preserve"> </w:t>
      </w:r>
      <w:r>
        <w:rPr>
          <w:bCs/>
          <w:b/>
        </w:rPr>
        <w:t xml:space="preserve">100 jin/mu</w:t>
      </w:r>
      <w:r>
        <w:t xml:space="preserve"> </w:t>
      </w:r>
      <w:r>
        <w:t xml:space="preserve">to</w:t>
      </w:r>
      <w:r>
        <w:t xml:space="preserve"> </w:t>
      </w:r>
      <w:r>
        <w:rPr>
          <w:bCs/>
          <w:b/>
        </w:rPr>
        <w:t xml:space="preserve">400+ jin/mu</w:t>
      </w:r>
      <w:r>
        <w:t xml:space="preserve">. In the current weak-seedling episode, experts recommended fast scarification for surface crusting, then light rolling and fertilizing in one pass using a</w:t>
      </w:r>
      <w:r>
        <w:t xml:space="preserve"> </w:t>
      </w:r>
      <w:r>
        <w:rPr>
          <w:bCs/>
          <w:b/>
        </w:rPr>
        <w:t xml:space="preserve">2-ton</w:t>
      </w:r>
      <w:r>
        <w:t xml:space="preserve">, multi-tire tractor to avoid crushing fragile seedlings. Without treatment, affected fields risk falling from</w:t>
      </w:r>
      <w:r>
        <w:t xml:space="preserve"> </w:t>
      </w:r>
      <w:r>
        <w:rPr>
          <w:bCs/>
          <w:b/>
        </w:rPr>
        <w:t xml:space="preserve">400-600 jin/mu</w:t>
      </w:r>
      <w:r>
        <w:t xml:space="preserve"> </w:t>
      </w:r>
      <w:r>
        <w:t xml:space="preserve">to about</w:t>
      </w:r>
      <w:r>
        <w:t xml:space="preserve"> </w:t>
      </w:r>
      <w:r>
        <w:rPr>
          <w:bCs/>
          <w:b/>
        </w:rPr>
        <w:t xml:space="preserve">200 jin/mu</w:t>
      </w:r>
      <w:r>
        <w:t xml:space="preserve">, implying a potential</w:t>
      </w:r>
      <w:r>
        <w:t xml:space="preserve"> </w:t>
      </w:r>
      <w:r>
        <w:rPr>
          <w:bCs/>
          <w:b/>
        </w:rPr>
        <w:t xml:space="preserve">3.6 million jin</w:t>
      </w:r>
      <w:r>
        <w:t xml:space="preserve"> </w:t>
      </w:r>
      <w:r>
        <w:t xml:space="preserve">loss in Huanghua alone [11].</w:t>
      </w:r>
    </w:p>
    <w:p>
      <w:pPr>
        <w:numPr>
          <w:ilvl w:val="0"/>
          <w:numId w:val="1002"/>
        </w:numPr>
      </w:pPr>
      <w:r>
        <w:rPr>
          <w:bCs/>
          <w:b/>
        </w:rPr>
        <w:t xml:space="preserve">China - Hebei:</w:t>
      </w:r>
      <w:r>
        <w:t xml:space="preserve"> </w:t>
      </w:r>
      <w:r>
        <w:t xml:space="preserve">Breeding and field execution are also tightening. Salt-tolerant wheat selection in artificial climate chambers has shortened variety development to about</w:t>
      </w:r>
      <w:r>
        <w:t xml:space="preserve"> </w:t>
      </w:r>
      <w:r>
        <w:rPr>
          <w:bCs/>
          <w:b/>
        </w:rPr>
        <w:t xml:space="preserve">6-7 years</w:t>
      </w:r>
      <w:r>
        <w:t xml:space="preserve">, while the grain itself is described as having roughly</w:t>
      </w:r>
      <w:r>
        <w:t xml:space="preserve"> </w:t>
      </w:r>
      <w:r>
        <w:rPr>
          <w:bCs/>
          <w:b/>
        </w:rPr>
        <w:t xml:space="preserve">20%</w:t>
      </w:r>
      <w:r>
        <w:t xml:space="preserve"> </w:t>
      </w:r>
      <w:r>
        <w:t xml:space="preserve">higher protein/gliadin content than ordinary wheat. Beidou-guided sowing is being used at around</w:t>
      </w:r>
      <w:r>
        <w:t xml:space="preserve"> </w:t>
      </w:r>
      <w:r>
        <w:rPr>
          <w:bCs/>
          <w:b/>
        </w:rPr>
        <w:t xml:space="preserve">2.5 cm</w:t>
      </w:r>
      <w:r>
        <w:t xml:space="preserve"> </w:t>
      </w:r>
      <w:r>
        <w:t xml:space="preserve">line accuracy to improve land use efficiency [11].</w:t>
      </w:r>
    </w:p>
    <w:bookmarkEnd w:id="21"/>
    <w:bookmarkStart w:id="22" w:name="regional-developments"/>
    <w:p>
      <w:pPr>
        <w:pStyle w:val="Heading2"/>
      </w:pPr>
      <w:r>
        <w:t xml:space="preserve">Regional Developments</w:t>
      </w:r>
    </w:p>
    <w:p>
      <w:pPr>
        <w:numPr>
          <w:ilvl w:val="0"/>
          <w:numId w:val="1003"/>
        </w:numPr>
      </w:pPr>
      <w:r>
        <w:rPr>
          <w:bCs/>
          <w:b/>
        </w:rPr>
        <w:t xml:space="preserve">Brazil - Rio Grande do Sul:</w:t>
      </w:r>
      <w:r>
        <w:t xml:space="preserve"> </w:t>
      </w:r>
      <w:r>
        <w:t xml:space="preserve">Diesel shortages are now disrupting harvest logistics across rice, soybeans, corn, and olives. Producers reported no fuel in some cities, rationing of</w:t>
      </w:r>
      <w:r>
        <w:t xml:space="preserve"> </w:t>
      </w:r>
      <w:r>
        <w:rPr>
          <w:bCs/>
          <w:b/>
        </w:rPr>
        <w:t xml:space="preserve">500-1,000 liters per CPF</w:t>
      </w:r>
      <w:r>
        <w:t xml:space="preserve"> </w:t>
      </w:r>
      <w:r>
        <w:t xml:space="preserve">where diesel is still available, and prices near</w:t>
      </w:r>
      <w:r>
        <w:t xml:space="preserve"> </w:t>
      </w:r>
      <w:r>
        <w:rPr>
          <w:bCs/>
          <w:b/>
        </w:rPr>
        <w:t xml:space="preserve">R$7.60/liter</w:t>
      </w:r>
      <w:r>
        <w:t xml:space="preserve"> </w:t>
      </w:r>
      <w:r>
        <w:t xml:space="preserve">with further increases expected. Rice growers in Rio Grande had harvested only</w:t>
      </w:r>
      <w:r>
        <w:t xml:space="preserve"> </w:t>
      </w:r>
      <w:r>
        <w:rPr>
          <w:bCs/>
          <w:b/>
        </w:rPr>
        <w:t xml:space="preserve">20%</w:t>
      </w:r>
      <w:r>
        <w:t xml:space="preserve"> </w:t>
      </w:r>
      <w:r>
        <w:t xml:space="preserve">of area and warned that harvest delays are already causing grain shattering and productivity losses; some municipalities declared emergency status [3, 12].</w:t>
      </w:r>
    </w:p>
    <w:p>
      <w:pPr>
        <w:numPr>
          <w:ilvl w:val="0"/>
          <w:numId w:val="1003"/>
        </w:numPr>
      </w:pPr>
      <w:r>
        <w:rPr>
          <w:bCs/>
          <w:b/>
        </w:rPr>
        <w:t xml:space="preserve">Brazil - Soy complex:</w:t>
      </w:r>
      <w:r>
        <w:t xml:space="preserve"> </w:t>
      </w:r>
      <w:r>
        <w:t xml:space="preserve">Brazil is still on track for a record</w:t>
      </w:r>
      <w:r>
        <w:t xml:space="preserve"> </w:t>
      </w:r>
      <w:r>
        <w:rPr>
          <w:bCs/>
          <w:b/>
        </w:rPr>
        <w:t xml:space="preserve">6.5 billion bushels</w:t>
      </w:r>
      <w:r>
        <w:t xml:space="preserve"> </w:t>
      </w:r>
      <w:r>
        <w:t xml:space="preserve">of soybeans in 2025/26, but lower soybean prices, higher fertilizer and financing costs, and weak port premiums are pushing margins toward their weakest level in nearly</w:t>
      </w:r>
      <w:r>
        <w:t xml:space="preserve"> </w:t>
      </w:r>
      <w:r>
        <w:rPr>
          <w:bCs/>
          <w:b/>
        </w:rPr>
        <w:t xml:space="preserve">20 years</w:t>
      </w:r>
      <w:r>
        <w:t xml:space="preserve">. That is beginning to slow the country’s long expansion in soybean acreage [5].</w:t>
      </w:r>
    </w:p>
    <w:p>
      <w:pPr>
        <w:numPr>
          <w:ilvl w:val="0"/>
          <w:numId w:val="1003"/>
        </w:numPr>
      </w:pPr>
      <w:r>
        <w:rPr>
          <w:bCs/>
          <w:b/>
        </w:rPr>
        <w:t xml:space="preserve">United States - Plains and Corn Belt:</w:t>
      </w:r>
      <w:r>
        <w:t xml:space="preserve"> </w:t>
      </w:r>
      <w:r>
        <w:t xml:space="preserve">Recent rainfall improved drought conditions in parts of the Midwest, but it has not materially improved winter wheat development. The Central and Southern Plains are still dealing with frost, heat, and expanding dryness, and some analysts now see</w:t>
      </w:r>
      <w:r>
        <w:t xml:space="preserve"> </w:t>
      </w:r>
      <w:r>
        <w:rPr>
          <w:bCs/>
          <w:b/>
        </w:rPr>
        <w:t xml:space="preserve">sub-95 million</w:t>
      </w:r>
      <w:r>
        <w:t xml:space="preserve"> </w:t>
      </w:r>
      <w:r>
        <w:t xml:space="preserve">U.S. corn acres as realistic if fertilizer remains scarce and expensive [5, 13].</w:t>
      </w:r>
    </w:p>
    <w:p>
      <w:pPr>
        <w:numPr>
          <w:ilvl w:val="0"/>
          <w:numId w:val="1003"/>
        </w:numPr>
      </w:pPr>
      <w:r>
        <w:rPr>
          <w:bCs/>
          <w:b/>
        </w:rPr>
        <w:t xml:space="preserve">United States - Nebraska:</w:t>
      </w:r>
      <w:r>
        <w:t xml:space="preserve"> </w:t>
      </w:r>
      <w:r>
        <w:t xml:space="preserve">Wildfires have burned more than</w:t>
      </w:r>
      <w:r>
        <w:t xml:space="preserve"> </w:t>
      </w:r>
      <w:r>
        <w:rPr>
          <w:bCs/>
          <w:b/>
        </w:rPr>
        <w:t xml:space="preserve">800,000 acres</w:t>
      </w:r>
      <w:r>
        <w:t xml:space="preserve"> </w:t>
      </w:r>
      <w:r>
        <w:t xml:space="preserve">and wiped out feed and forage for about</w:t>
      </w:r>
      <w:r>
        <w:t xml:space="preserve"> </w:t>
      </w:r>
      <w:r>
        <w:rPr>
          <w:bCs/>
          <w:b/>
        </w:rPr>
        <w:t xml:space="preserve">40,000 mother cows</w:t>
      </w:r>
      <w:r>
        <w:t xml:space="preserve">. USDA’s standing relief tools include the Livestock Indemnity Program, ELAP for feed and livestock transport, CRP grazing flexibility, and the Emergency Conservation Program with up to</w:t>
      </w:r>
      <w:r>
        <w:t xml:space="preserve"> </w:t>
      </w:r>
      <w:r>
        <w:rPr>
          <w:bCs/>
          <w:b/>
        </w:rPr>
        <w:t xml:space="preserve">75% cost-share</w:t>
      </w:r>
      <w:r>
        <w:t xml:space="preserve"> </w:t>
      </w:r>
      <w:r>
        <w:t xml:space="preserve">for rebuilding fences [14, 15].</w:t>
      </w:r>
    </w:p>
    <w:bookmarkEnd w:id="22"/>
    <w:bookmarkStart w:id="27" w:name="best-practices"/>
    <w:p>
      <w:pPr>
        <w:pStyle w:val="Heading2"/>
      </w:pPr>
      <w:r>
        <w:t xml:space="preserve">Best Practices</w:t>
      </w:r>
    </w:p>
    <w:bookmarkStart w:id="23" w:name="grains"/>
    <w:p>
      <w:pPr>
        <w:pStyle w:val="Heading3"/>
      </w:pPr>
      <w:r>
        <w:t xml:space="preserve">Grains</w:t>
      </w:r>
    </w:p>
    <w:p>
      <w:pPr>
        <w:numPr>
          <w:ilvl w:val="0"/>
          <w:numId w:val="1004"/>
        </w:numPr>
      </w:pPr>
      <w:r>
        <w:rPr>
          <w:bCs/>
          <w:b/>
        </w:rPr>
        <w:t xml:space="preserve">Brazil - Paraná:</w:t>
      </w:r>
      <w:r>
        <w:t xml:space="preserve"> </w:t>
      </w:r>
      <w:r>
        <w:t xml:space="preserve">Use on-farm hybrid comparisons rather than relying only on company data. One high-performing corn operation said it runs side-by-side plots every year, then combines hybrid choice with liming, soil correction, service crops, and timely planting. In its region, early planting from</w:t>
      </w:r>
      <w:r>
        <w:t xml:space="preserve"> </w:t>
      </w:r>
      <w:r>
        <w:rPr>
          <w:bCs/>
          <w:b/>
        </w:rPr>
        <w:t xml:space="preserve">August</w:t>
      </w:r>
      <w:r>
        <w:t xml:space="preserve"> </w:t>
      </w:r>
      <w:r>
        <w:t xml:space="preserve">and short-cycle corn support a profitable rotation with soybeans and beans; first-crop yields this season were estimated at</w:t>
      </w:r>
      <w:r>
        <w:t xml:space="preserve"> </w:t>
      </w:r>
      <w:r>
        <w:rPr>
          <w:bCs/>
          <w:b/>
        </w:rPr>
        <w:t xml:space="preserve">13-14 t/ha</w:t>
      </w:r>
      <w:r>
        <w:t xml:space="preserve"> </w:t>
      </w:r>
      <w:r>
        <w:t xml:space="preserve">despite a cool start [10].</w:t>
      </w:r>
    </w:p>
    <w:p>
      <w:pPr>
        <w:numPr>
          <w:ilvl w:val="0"/>
          <w:numId w:val="1004"/>
        </w:numPr>
      </w:pPr>
      <w:r>
        <w:rPr>
          <w:bCs/>
          <w:b/>
        </w:rPr>
        <w:t xml:space="preserve">Brazil - Soy marketing:</w:t>
      </w:r>
      <w:r>
        <w:t xml:space="preserve"> </w:t>
      </w:r>
      <w:r>
        <w:t xml:space="preserve">One suggested soybean-selling framework was to commit</w:t>
      </w:r>
      <w:r>
        <w:t xml:space="preserve"> </w:t>
      </w:r>
      <w:r>
        <w:rPr>
          <w:bCs/>
          <w:b/>
        </w:rPr>
        <w:t xml:space="preserve">one-third</w:t>
      </w:r>
      <w:r>
        <w:t xml:space="preserve"> </w:t>
      </w:r>
      <w:r>
        <w:t xml:space="preserve">of expected production to cover production costs, keep</w:t>
      </w:r>
      <w:r>
        <w:t xml:space="preserve"> </w:t>
      </w:r>
      <w:r>
        <w:rPr>
          <w:bCs/>
          <w:b/>
        </w:rPr>
        <w:t xml:space="preserve">one-third</w:t>
      </w:r>
      <w:r>
        <w:t xml:space="preserve"> </w:t>
      </w:r>
      <w:r>
        <w:t xml:space="preserve">available for possible seasonal price spikes, and hold the final</w:t>
      </w:r>
      <w:r>
        <w:t xml:space="preserve"> </w:t>
      </w:r>
      <w:r>
        <w:rPr>
          <w:bCs/>
          <w:b/>
        </w:rPr>
        <w:t xml:space="preserve">one-third</w:t>
      </w:r>
      <w:r>
        <w:t xml:space="preserve"> </w:t>
      </w:r>
      <w:r>
        <w:t xml:space="preserve">in reserve for later opportunities [7].</w:t>
      </w:r>
    </w:p>
    <w:bookmarkEnd w:id="23"/>
    <w:bookmarkStart w:id="24" w:name="dairy"/>
    <w:p>
      <w:pPr>
        <w:pStyle w:val="Heading3"/>
      </w:pPr>
      <w:r>
        <w:t xml:space="preserve">Dairy</w:t>
      </w:r>
    </w:p>
    <w:p>
      <w:pPr>
        <w:numPr>
          <w:ilvl w:val="0"/>
          <w:numId w:val="1005"/>
        </w:numPr>
      </w:pPr>
      <w:r>
        <w:rPr>
          <w:bCs/>
          <w:b/>
        </w:rPr>
        <w:t xml:space="preserve">United Kingdom:</w:t>
      </w:r>
      <w:r>
        <w:t xml:space="preserve"> </w:t>
      </w:r>
      <w:r>
        <w:t xml:space="preserve">Where cash flow and storage allow, earlier fertilizer procurement can matter. One dairy farm locked in urea at roughly</w:t>
      </w:r>
      <w:r>
        <w:t xml:space="preserve"> </w:t>
      </w:r>
      <w:r>
        <w:rPr>
          <w:bCs/>
          <w:b/>
        </w:rPr>
        <w:t xml:space="preserve">£515-540/t</w:t>
      </w:r>
      <w:r>
        <w:t xml:space="preserve"> </w:t>
      </w:r>
      <w:r>
        <w:t xml:space="preserve">in January versus about</w:t>
      </w:r>
      <w:r>
        <w:t xml:space="preserve"> </w:t>
      </w:r>
      <w:r>
        <w:rPr>
          <w:bCs/>
          <w:b/>
        </w:rPr>
        <w:t xml:space="preserve">£610/t</w:t>
      </w:r>
      <w:r>
        <w:t xml:space="preserve"> </w:t>
      </w:r>
      <w:r>
        <w:t xml:space="preserve">later, targeted</w:t>
      </w:r>
      <w:r>
        <w:t xml:space="preserve"> </w:t>
      </w:r>
      <w:r>
        <w:rPr>
          <w:bCs/>
          <w:b/>
        </w:rPr>
        <w:t xml:space="preserve">80 units</w:t>
      </w:r>
      <w:r>
        <w:t xml:space="preserve"> </w:t>
      </w:r>
      <w:r>
        <w:t xml:space="preserve">of nitrogen on first-cut grass, and used calibrated spreader settings before application [16].</w:t>
      </w:r>
    </w:p>
    <w:p>
      <w:pPr>
        <w:numPr>
          <w:ilvl w:val="0"/>
          <w:numId w:val="1005"/>
        </w:numPr>
      </w:pPr>
      <w:r>
        <w:rPr>
          <w:bCs/>
          <w:b/>
        </w:rPr>
        <w:t xml:space="preserve">United Kingdom / United States:</w:t>
      </w:r>
      <w:r>
        <w:t xml:space="preserve"> </w:t>
      </w:r>
      <w:r>
        <w:t xml:space="preserve">Timing still matters as much as price. The same farm checked field trafficability before spreading because wet ground was delaying operations, while U.S. dairy producers now have a single searchable database through the Dairy Conservation Navigator to identify grants for conservation and on-farm improvements before committing capital [16, 5].</w:t>
      </w:r>
    </w:p>
    <w:bookmarkEnd w:id="24"/>
    <w:bookmarkStart w:id="25" w:name="livestock"/>
    <w:p>
      <w:pPr>
        <w:pStyle w:val="Heading3"/>
      </w:pPr>
      <w:r>
        <w:t xml:space="preserve">Livestock</w:t>
      </w:r>
    </w:p>
    <w:p>
      <w:pPr>
        <w:numPr>
          <w:ilvl w:val="0"/>
          <w:numId w:val="1006"/>
        </w:numPr>
      </w:pPr>
      <w:r>
        <w:rPr>
          <w:bCs/>
          <w:b/>
        </w:rPr>
        <w:t xml:space="preserve">Brazil - Poultry:</w:t>
      </w:r>
      <w:r>
        <w:t xml:space="preserve"> </w:t>
      </w:r>
      <w:r>
        <w:t xml:space="preserve">Controlled housing improves planning and weather resilience, but results still depend on close management. One producer highlighted the advantage of</w:t>
      </w:r>
      <w:r>
        <w:t xml:space="preserve"> </w:t>
      </w:r>
      <w:r>
        <w:rPr>
          <w:bCs/>
          <w:b/>
        </w:rPr>
        <w:t xml:space="preserve">60-day</w:t>
      </w:r>
      <w:r>
        <w:t xml:space="preserve"> </w:t>
      </w:r>
      <w:r>
        <w:t xml:space="preserve">production cycles because budget visibility starts at bird placement, while a veteran granjeiro said flock performance depends on controlling house ambiance and watching bird behavior, not just completing routine chores [17].</w:t>
      </w:r>
    </w:p>
    <w:p>
      <w:pPr>
        <w:numPr>
          <w:ilvl w:val="0"/>
          <w:numId w:val="1006"/>
        </w:numPr>
      </w:pPr>
      <w:r>
        <w:rPr>
          <w:bCs/>
          <w:b/>
        </w:rPr>
        <w:t xml:space="preserve">United States - Wildfire response:</w:t>
      </w:r>
      <w:r>
        <w:t xml:space="preserve"> </w:t>
      </w:r>
      <w:r>
        <w:t xml:space="preserve">After livestock disasters, document losses immediately. USDA officials specifically advised taking photos of dead or damaged animals, hay deliveries, and downed fences, then keeping receipts so LIP, ELAP, and ECP claims can move faster [15].</w:t>
      </w:r>
    </w:p>
    <w:bookmarkEnd w:id="25"/>
    <w:bookmarkStart w:id="26" w:name="soil-management"/>
    <w:p>
      <w:pPr>
        <w:pStyle w:val="Heading3"/>
      </w:pPr>
      <w:r>
        <w:t xml:space="preserve">Soil management</w:t>
      </w:r>
    </w:p>
    <w:p>
      <w:pPr>
        <w:numPr>
          <w:ilvl w:val="0"/>
          <w:numId w:val="1007"/>
        </w:numPr>
      </w:pPr>
      <w:r>
        <w:rPr>
          <w:bCs/>
          <w:b/>
        </w:rPr>
        <w:t xml:space="preserve">United States - Row crops:</w:t>
      </w:r>
      <w:r>
        <w:t xml:space="preserve"> </w:t>
      </w:r>
      <w:r>
        <w:t xml:space="preserve">Treat cover crops as a structural soil tool, not just a compliance step. One Iowa system uses cereal rye as the base, then adds oats where grazing is planned and rapeseed/radish where it is not, with the root system used as a replacement for full-width tillage to open soil and improve infiltration. On steep land in Wisconsin, terraces, waterways, contour strips, and alfalfa/grass on hills were credited with keeping erosion near zero [9].</w:t>
      </w:r>
    </w:p>
    <w:p>
      <w:pPr>
        <w:numPr>
          <w:ilvl w:val="0"/>
          <w:numId w:val="1007"/>
        </w:numPr>
      </w:pPr>
      <w:r>
        <w:rPr>
          <w:bCs/>
          <w:b/>
        </w:rPr>
        <w:t xml:space="preserve">China - Saline wheat:</w:t>
      </w:r>
      <w:r>
        <w:t xml:space="preserve"> </w:t>
      </w:r>
      <w:r>
        <w:t xml:space="preserve">In crusted or salt-affected wheat fields, break the crust quickly, then combine light rolling with fertilizer in a single pass to reduce traffic damage. The Hebei case used a low-pressure, multi-tire tractor specifically because conventional passes were crushing weak seedlings [11].</w:t>
      </w:r>
    </w:p>
    <w:bookmarkEnd w:id="26"/>
    <w:bookmarkEnd w:id="27"/>
    <w:bookmarkStart w:id="28" w:name="input-markets"/>
    <w:p>
      <w:pPr>
        <w:pStyle w:val="Heading2"/>
      </w:pPr>
      <w:r>
        <w:t xml:space="preserve">Input Markets</w:t>
      </w:r>
    </w:p>
    <w:p>
      <w:pPr>
        <w:numPr>
          <w:ilvl w:val="0"/>
          <w:numId w:val="1008"/>
        </w:numPr>
        <w:pStyle w:val="Compact"/>
      </w:pPr>
      <w:r>
        <w:rPr>
          <w:bCs/>
          <w:b/>
        </w:rPr>
        <w:t xml:space="preserve">United States - Fertilizer:</w:t>
      </w:r>
      <w:r>
        <w:t xml:space="preserve"> </w:t>
      </w:r>
      <w:r>
        <w:t xml:space="preserve">The current squeeze is severe. The Iran conflict reduced Gulf nitrogen shipments and pushed fertilizer prices up more than</w:t>
      </w:r>
      <w:r>
        <w:t xml:space="preserve"> </w:t>
      </w:r>
      <w:r>
        <w:rPr>
          <w:bCs/>
          <w:b/>
        </w:rPr>
        <w:t xml:space="preserve">30%</w:t>
      </w:r>
      <w:r>
        <w:t xml:space="preserve"> </w:t>
      </w:r>
      <w:r>
        <w:t xml:space="preserve">in recent weeks ahead of spring planting. Gulf urea for May reached</w:t>
      </w:r>
      <w:r>
        <w:t xml:space="preserve"> </w:t>
      </w:r>
      <w:r>
        <w:rPr>
          <w:bCs/>
          <w:b/>
        </w:rPr>
        <w:t xml:space="preserve">$617/ton</w:t>
      </w:r>
      <w:r>
        <w:t xml:space="preserve">, up</w:t>
      </w:r>
      <w:r>
        <w:t xml:space="preserve"> </w:t>
      </w:r>
      <w:r>
        <w:rPr>
          <w:bCs/>
          <w:b/>
        </w:rPr>
        <w:t xml:space="preserve">74%</w:t>
      </w:r>
      <w:r>
        <w:t xml:space="preserve"> </w:t>
      </w:r>
      <w:r>
        <w:t xml:space="preserve">from the Dec. 2025 low, while retail Corn Belt prices were reported above</w:t>
      </w:r>
      <w:r>
        <w:t xml:space="preserve"> </w:t>
      </w:r>
      <w:r>
        <w:rPr>
          <w:bCs/>
          <w:b/>
        </w:rPr>
        <w:t xml:space="preserve">$700-800/ton</w:t>
      </w:r>
      <w:r>
        <w:t xml:space="preserve"> </w:t>
      </w:r>
      <w:r>
        <w:t xml:space="preserve">where product was available [18, 1].</w:t>
      </w:r>
    </w:p>
    <w:p>
      <w:pPr>
        <w:pStyle w:val="BlockText"/>
      </w:pPr>
      <w:r>
        <w:t xml:space="preserve">“</w:t>
      </w:r>
      <w:r>
        <w:t xml:space="preserve">That fertilizer cost on an acre of wheat is about 40% of your production cost and that’s going up 30% now.</w:t>
      </w:r>
      <w:r>
        <w:t xml:space="preserve">”</w:t>
      </w:r>
      <w:r>
        <w:t xml:space="preserve"> </w:t>
      </w:r>
      <w:r>
        <w:t xml:space="preserve">[19]</w:t>
      </w:r>
    </w:p>
    <w:p>
      <w:pPr>
        <w:numPr>
          <w:ilvl w:val="0"/>
          <w:numId w:val="1009"/>
        </w:numPr>
      </w:pPr>
      <w:r>
        <w:rPr>
          <w:bCs/>
          <w:b/>
        </w:rPr>
        <w:t xml:space="preserve">United States - Farm-level impact:</w:t>
      </w:r>
      <w:r>
        <w:t xml:space="preserve"> </w:t>
      </w:r>
      <w:r>
        <w:t xml:space="preserve">North Dakota producers said many farmers delayed fertilizer bookings while waiting on payments, and some local groups reported that not a single producer expected to break even in 2026. Fertilizer is being described as the central reason stronger commodity prices are not translating into healthier margins [19].</w:t>
      </w:r>
    </w:p>
    <w:p>
      <w:pPr>
        <w:numPr>
          <w:ilvl w:val="0"/>
          <w:numId w:val="1009"/>
        </w:numPr>
      </w:pPr>
      <w:r>
        <w:rPr>
          <w:bCs/>
          <w:b/>
        </w:rPr>
        <w:t xml:space="preserve">United States - Market structure and policy:</w:t>
      </w:r>
      <w:r>
        <w:t xml:space="preserve"> </w:t>
      </w:r>
      <w:r>
        <w:t xml:space="preserve">Several sources now argue fertilizer pricing is behaving more like a crop-linked market than an energy-linked one. Since about 2010, nitrogen prices have tracked corn more closely than natural gas; the industry is described as dominated by three major players; DOJ is investigating possible collusion; lawmakers are pushing for weekly USDA fertilizer data; and farm groups are again pressing to remove duties on Moroccan phosphate imports. The White House also issued a</w:t>
      </w:r>
      <w:r>
        <w:t xml:space="preserve"> </w:t>
      </w:r>
      <w:r>
        <w:rPr>
          <w:bCs/>
          <w:b/>
        </w:rPr>
        <w:t xml:space="preserve">60-day</w:t>
      </w:r>
      <w:r>
        <w:t xml:space="preserve"> </w:t>
      </w:r>
      <w:r>
        <w:t xml:space="preserve">Jones Act waiver and is seeking backup supply from Venezuela and Morocco [19].</w:t>
      </w:r>
    </w:p>
    <w:p>
      <w:pPr>
        <w:numPr>
          <w:ilvl w:val="0"/>
          <w:numId w:val="1009"/>
        </w:numPr>
      </w:pPr>
      <w:r>
        <w:rPr>
          <w:bCs/>
          <w:b/>
        </w:rPr>
        <w:t xml:space="preserve">United States/Brazil - Fuel:</w:t>
      </w:r>
      <w:r>
        <w:t xml:space="preserve"> </w:t>
      </w:r>
      <w:r>
        <w:t xml:space="preserve">Diesel is now a direct margin variable in both hemispheres. U.S. diesel was reported at</w:t>
      </w:r>
      <w:r>
        <w:t xml:space="preserve"> </w:t>
      </w:r>
      <w:r>
        <w:rPr>
          <w:bCs/>
          <w:b/>
        </w:rPr>
        <w:t xml:space="preserve">$5.06/gal</w:t>
      </w:r>
      <w:r>
        <w:t xml:space="preserve">, up</w:t>
      </w:r>
      <w:r>
        <w:t xml:space="preserve"> </w:t>
      </w:r>
      <w:r>
        <w:rPr>
          <w:bCs/>
          <w:b/>
        </w:rPr>
        <w:t xml:space="preserve">$1.39</w:t>
      </w:r>
      <w:r>
        <w:t xml:space="preserve"> </w:t>
      </w:r>
      <w:r>
        <w:t xml:space="preserve">from a month earlier. In Rio Grande do Sul, diesel around</w:t>
      </w:r>
      <w:r>
        <w:t xml:space="preserve"> </w:t>
      </w:r>
      <w:r>
        <w:rPr>
          <w:bCs/>
          <w:b/>
        </w:rPr>
        <w:t xml:space="preserve">R$7.60/liter</w:t>
      </w:r>
      <w:r>
        <w:t xml:space="preserve"> </w:t>
      </w:r>
      <w:r>
        <w:t xml:space="preserve">is being rationed during harvest, and freight-sensitive crops such as olives are especially exposed because fruit must reach the processor the same day [14, 3, 12].</w:t>
      </w:r>
    </w:p>
    <w:p>
      <w:pPr>
        <w:numPr>
          <w:ilvl w:val="0"/>
          <w:numId w:val="1009"/>
        </w:numPr>
      </w:pPr>
      <w:r>
        <w:rPr>
          <w:bCs/>
          <w:b/>
        </w:rPr>
        <w:t xml:space="preserve">United States - Crop protection:</w:t>
      </w:r>
      <w:r>
        <w:t xml:space="preserve"> </w:t>
      </w:r>
      <w:r>
        <w:t xml:space="preserve">New chemistry is still moving forward. Helena’s</w:t>
      </w:r>
      <w:r>
        <w:t xml:space="preserve"> </w:t>
      </w:r>
      <w:r>
        <w:rPr>
          <w:bCs/>
          <w:b/>
        </w:rPr>
        <w:t xml:space="preserve">Testament</w:t>
      </w:r>
      <w:r>
        <w:t xml:space="preserve"> </w:t>
      </w:r>
      <w:r>
        <w:t xml:space="preserve">for corn and soybeans combines</w:t>
      </w:r>
      <w:r>
        <w:t xml:space="preserve"> </w:t>
      </w:r>
      <w:r>
        <w:rPr>
          <w:bCs/>
          <w:b/>
        </w:rPr>
        <w:t xml:space="preserve">3 active ingredients</w:t>
      </w:r>
      <w:r>
        <w:t xml:space="preserve"> </w:t>
      </w:r>
      <w:r>
        <w:t xml:space="preserve">across</w:t>
      </w:r>
      <w:r>
        <w:t xml:space="preserve"> </w:t>
      </w:r>
      <w:r>
        <w:rPr>
          <w:bCs/>
          <w:b/>
        </w:rPr>
        <w:t xml:space="preserve">2 modes of action</w:t>
      </w:r>
      <w:r>
        <w:t xml:space="preserve"> </w:t>
      </w:r>
      <w:r>
        <w:t xml:space="preserve">and can be used in spring burn-down, pre-emerge, or post-harvest timing.</w:t>
      </w:r>
      <w:r>
        <w:t xml:space="preserve"> </w:t>
      </w:r>
      <w:r>
        <w:rPr>
          <w:bCs/>
          <w:b/>
        </w:rPr>
        <w:t xml:space="preserve">Sinister Nexus</w:t>
      </w:r>
      <w:r>
        <w:t xml:space="preserve"> </w:t>
      </w:r>
      <w:r>
        <w:t xml:space="preserve">is a recently registered soybean pre-emerge product with</w:t>
      </w:r>
      <w:r>
        <w:t xml:space="preserve"> </w:t>
      </w:r>
      <w:r>
        <w:rPr>
          <w:bCs/>
          <w:b/>
        </w:rPr>
        <w:t xml:space="preserve">3 active ingredients</w:t>
      </w:r>
      <w:r>
        <w:t xml:space="preserve">. Testament took about</w:t>
      </w:r>
      <w:r>
        <w:t xml:space="preserve"> </w:t>
      </w:r>
      <w:r>
        <w:rPr>
          <w:bCs/>
          <w:b/>
        </w:rPr>
        <w:t xml:space="preserve">3 years</w:t>
      </w:r>
      <w:r>
        <w:t xml:space="preserve"> </w:t>
      </w:r>
      <w:r>
        <w:t xml:space="preserve">to bring to market [18].</w:t>
      </w:r>
    </w:p>
    <w:bookmarkEnd w:id="28"/>
    <w:bookmarkStart w:id="52" w:name="forward-outlook"/>
    <w:p>
      <w:pPr>
        <w:pStyle w:val="Heading2"/>
      </w:pPr>
      <w:r>
        <w:t xml:space="preserve">Forward Outlook</w:t>
      </w:r>
    </w:p>
    <w:p>
      <w:pPr>
        <w:numPr>
          <w:ilvl w:val="0"/>
          <w:numId w:val="1010"/>
        </w:numPr>
      </w:pPr>
      <w:r>
        <w:rPr>
          <w:bCs/>
          <w:b/>
        </w:rPr>
        <w:t xml:space="preserve">United States:</w:t>
      </w:r>
      <w:r>
        <w:t xml:space="preserve"> </w:t>
      </w:r>
      <w:r>
        <w:t xml:space="preserve">Planning decisions remain highly weather-sensitive. Advisors are telling growers to stay close to both short- and long-range forecasts, keep a soybean fallback ready if corn planting is delayed, watch for insects in dry years and disease in wet ones, and assume acreage intentions can still move if fertilizer stays tight. Several market voices now see U.S. corn acreage below</w:t>
      </w:r>
      <w:r>
        <w:t xml:space="preserve"> </w:t>
      </w:r>
      <w:r>
        <w:rPr>
          <w:bCs/>
          <w:b/>
        </w:rPr>
        <w:t xml:space="preserve">94-95 million</w:t>
      </w:r>
      <w:r>
        <w:t xml:space="preserve"> </w:t>
      </w:r>
      <w:r>
        <w:t xml:space="preserve">as plausible, but note that fast planting and a better corn/soy profitability spread could still pull acres back toward corn [18, 13, 4].</w:t>
      </w:r>
    </w:p>
    <w:p>
      <w:pPr>
        <w:numPr>
          <w:ilvl w:val="0"/>
          <w:numId w:val="1010"/>
        </w:numPr>
      </w:pPr>
      <w:r>
        <w:rPr>
          <w:bCs/>
          <w:b/>
        </w:rPr>
        <w:t xml:space="preserve">Brazil:</w:t>
      </w:r>
      <w:r>
        <w:t xml:space="preserve"> </w:t>
      </w:r>
      <w:r>
        <w:t xml:space="preserve">Autumn planning should assume warmer-than-average temperatures across most of the country, better rain prospects in the South and parts of the Center-West through May, and stronger cold pulses starting in the second half of April. For soybeans, Brazil’s 2026 crop appears liquid, but analysts still expect average domestic prices to look broadly similar to last year rather than break sharply higher [6, 7].</w:t>
      </w:r>
    </w:p>
    <w:p>
      <w:pPr>
        <w:numPr>
          <w:ilvl w:val="0"/>
          <w:numId w:val="1010"/>
        </w:numPr>
      </w:pPr>
      <w:r>
        <w:rPr>
          <w:bCs/>
          <w:b/>
        </w:rPr>
        <w:t xml:space="preserve">Trade and policy watch:</w:t>
      </w:r>
      <w:r>
        <w:t xml:space="preserve"> </w:t>
      </w:r>
      <w:r>
        <w:t xml:space="preserve">China is signaling more U.S. agricultural purchases, but recent buying has still favored Brazil. In Washington, momentum is building around another farm-aid package, with discussion centered near</w:t>
      </w:r>
      <w:r>
        <w:t xml:space="preserve"> </w:t>
      </w:r>
      <w:r>
        <w:rPr>
          <w:bCs/>
          <w:b/>
        </w:rPr>
        <w:t xml:space="preserve">$15 billion</w:t>
      </w:r>
      <w:r>
        <w:t xml:space="preserve"> </w:t>
      </w:r>
      <w:r>
        <w:t xml:space="preserve">on top of the prior</w:t>
      </w:r>
      <w:r>
        <w:t xml:space="preserve"> </w:t>
      </w:r>
      <w:r>
        <w:rPr>
          <w:bCs/>
          <w:b/>
        </w:rPr>
        <w:t xml:space="preserve">$12 billion</w:t>
      </w:r>
      <w:r>
        <w:t xml:space="preserve"> </w:t>
      </w:r>
      <w:r>
        <w:t xml:space="preserve">bridge program. In Brazil, policy debate is shifting toward a national parametric insurance model, a catastrophe fund, and broader debt restructuring; that matters because CPRs already total about</w:t>
      </w:r>
      <w:r>
        <w:t xml:space="preserve"> </w:t>
      </w:r>
      <w:r>
        <w:rPr>
          <w:bCs/>
          <w:b/>
        </w:rPr>
        <w:t xml:space="preserve">R$560 billion</w:t>
      </w:r>
      <w:r>
        <w:t xml:space="preserve">, and recent issuance exceeded traditional rural credit volumes [5, 3, 20, 21, 22].</w:t>
      </w:r>
    </w:p>
    <w:p>
      <w:r>
        <w:pict>
          <v:rect style="width:0;height:1.5pt" o:hralign="center" o:hrstd="t" o:hr="t"/>
        </w:pict>
      </w:r>
    </w:p>
    <w:bookmarkStart w:id="51" w:name="sources"/>
    <w:p>
      <w:pPr>
        <w:pStyle w:val="Heading3"/>
      </w:pPr>
      <w:r>
        <w:t xml:space="preserve">Sources</w:t>
      </w:r>
    </w:p>
    <w:p>
      <w:pPr>
        <w:numPr>
          <w:ilvl w:val="0"/>
          <w:numId w:val="1011"/>
        </w:numPr>
        <w:pStyle w:val="Compact"/>
      </w:pPr>
      <w:hyperlink r:id="rId29">
        <w:r>
          <w:rPr>
            <w:rStyle w:val="Hyperlink"/>
          </w:rPr>
          <w:t xml:space="preserve">Banks See Ag</w:t>
        </w:r>
        <w:r>
          <w:rPr>
            <w:rStyle w:val="Hyperlink"/>
          </w:rPr>
          <w:t xml:space="preserve"> </w:t>
        </w:r>
        <w:r>
          <w:rPr>
            <w:rStyle w:val="Hyperlink"/>
          </w:rPr>
          <w:t xml:space="preserve">“</w:t>
        </w:r>
        <w:r>
          <w:rPr>
            <w:rStyle w:val="Hyperlink"/>
          </w:rPr>
          <w:t xml:space="preserve">Bull Cycle</w:t>
        </w:r>
        <w:r>
          <w:rPr>
            <w:rStyle w:val="Hyperlink"/>
          </w:rPr>
          <w:t xml:space="preserve">”</w:t>
        </w:r>
        <w:r>
          <w:rPr>
            <w:rStyle w:val="Hyperlink"/>
          </w:rPr>
          <w:t xml:space="preserve"> </w:t>
        </w:r>
        <w:r>
          <w:rPr>
            <w:rStyle w:val="Hyperlink"/>
          </w:rPr>
          <w:t xml:space="preserve">+ Corn Accumulator Mess</w:t>
        </w:r>
      </w:hyperlink>
    </w:p>
    <w:p>
      <w:pPr>
        <w:numPr>
          <w:ilvl w:val="0"/>
          <w:numId w:val="1011"/>
        </w:numPr>
        <w:pStyle w:val="Compact"/>
      </w:pPr>
      <w:hyperlink r:id="rId30">
        <w:r>
          <w:rPr>
            <w:rStyle w:val="Hyperlink"/>
          </w:rPr>
          <w:t xml:space="preserve">Markets Now Closes - 3/20 Could a Grain Market Bull Run be Triggered by War, High Crude Oil?</w:t>
        </w:r>
      </w:hyperlink>
    </w:p>
    <w:p>
      <w:pPr>
        <w:numPr>
          <w:ilvl w:val="0"/>
          <w:numId w:val="1011"/>
        </w:numPr>
        <w:pStyle w:val="Compact"/>
      </w:pPr>
      <w:hyperlink r:id="rId31">
        <w:r>
          <w:rPr>
            <w:rStyle w:val="Hyperlink"/>
          </w:rPr>
          <w:t xml:space="preserve">Caminhoneiros suspendem greve após medidas para fiscalização de frete | Rural Notícias - 20/03/2026</w:t>
        </w:r>
      </w:hyperlink>
    </w:p>
    <w:p>
      <w:pPr>
        <w:numPr>
          <w:ilvl w:val="0"/>
          <w:numId w:val="1011"/>
        </w:numPr>
        <w:pStyle w:val="Compact"/>
      </w:pPr>
      <w:hyperlink r:id="rId32">
        <w:r>
          <w:rPr>
            <w:rStyle w:val="Hyperlink"/>
          </w:rPr>
          <w:t xml:space="preserve">Are Ag Commodities Too Cheap or Overpriced?</w:t>
        </w:r>
      </w:hyperlink>
    </w:p>
    <w:p>
      <w:pPr>
        <w:numPr>
          <w:ilvl w:val="0"/>
          <w:numId w:val="1011"/>
        </w:numPr>
        <w:pStyle w:val="Compact"/>
      </w:pPr>
      <w:hyperlink r:id="rId33">
        <w:r>
          <w:rPr>
            <w:rStyle w:val="Hyperlink"/>
          </w:rPr>
          <w:t xml:space="preserve">March 20, 2026: Uncertainty and Optimism Collide in Global Agriculture Markets</w:t>
        </w:r>
      </w:hyperlink>
    </w:p>
    <w:p>
      <w:pPr>
        <w:numPr>
          <w:ilvl w:val="0"/>
          <w:numId w:val="1011"/>
        </w:numPr>
        <w:pStyle w:val="Compact"/>
      </w:pPr>
      <w:hyperlink r:id="rId34">
        <w:r>
          <w:rPr>
            <w:rStyle w:val="Hyperlink"/>
          </w:rPr>
          <w:t xml:space="preserve">AO VIVO: Mais de 140 cidades gaúchas estão sem diesel, diz levantamento da Farsul| M&amp;C – 20/03/2026</w:t>
        </w:r>
      </w:hyperlink>
    </w:p>
    <w:p>
      <w:pPr>
        <w:numPr>
          <w:ilvl w:val="0"/>
          <w:numId w:val="1011"/>
        </w:numPr>
        <w:pStyle w:val="Compact"/>
      </w:pPr>
      <w:hyperlink r:id="rId35">
        <w:r>
          <w:rPr>
            <w:rStyle w:val="Hyperlink"/>
          </w:rPr>
          <w:t xml:space="preserve">Exportação e o esmagamento garantem liquidez à produção de soja no Brasil | Agroexport</w:t>
        </w:r>
      </w:hyperlink>
    </w:p>
    <w:p>
      <w:pPr>
        <w:numPr>
          <w:ilvl w:val="0"/>
          <w:numId w:val="1011"/>
        </w:numPr>
        <w:pStyle w:val="Compact"/>
      </w:pPr>
      <w:hyperlink r:id="rId36">
        <w:r>
          <w:rPr>
            <w:rStyle w:val="Hyperlink"/>
          </w:rPr>
          <w:t xml:space="preserve">Placements up 4% in latest Cattle on Feed report | Weekly Livestock Market Update</w:t>
        </w:r>
      </w:hyperlink>
    </w:p>
    <w:p>
      <w:pPr>
        <w:numPr>
          <w:ilvl w:val="0"/>
          <w:numId w:val="1011"/>
        </w:numPr>
        <w:pStyle w:val="Compact"/>
      </w:pPr>
      <w:hyperlink r:id="rId37">
        <w:r>
          <w:rPr>
            <w:rStyle w:val="Hyperlink"/>
          </w:rPr>
          <w:t xml:space="preserve">Cover Crops a Must for 300-Bushel Corn Grower</w:t>
        </w:r>
      </w:hyperlink>
    </w:p>
    <w:p>
      <w:pPr>
        <w:numPr>
          <w:ilvl w:val="0"/>
          <w:numId w:val="1011"/>
        </w:numPr>
        <w:pStyle w:val="Compact"/>
      </w:pPr>
      <w:hyperlink r:id="rId38">
        <w:r>
          <w:rPr>
            <w:rStyle w:val="Hyperlink"/>
          </w:rPr>
          <w:t xml:space="preserve">A nova era da colheita do milho já começou</w:t>
        </w:r>
      </w:hyperlink>
    </w:p>
    <w:p>
      <w:pPr>
        <w:numPr>
          <w:ilvl w:val="0"/>
          <w:numId w:val="1011"/>
        </w:numPr>
        <w:pStyle w:val="Compact"/>
      </w:pPr>
      <w:hyperlink r:id="rId39">
        <w:r>
          <w:rPr>
            <w:rStyle w:val="Hyperlink"/>
          </w:rPr>
          <w:t xml:space="preserve">《田园帮帮团》 20260320 盐碱地上麦苗壮 | 农业致富经 Agriculture And Farming</w:t>
        </w:r>
      </w:hyperlink>
    </w:p>
    <w:p>
      <w:pPr>
        <w:numPr>
          <w:ilvl w:val="0"/>
          <w:numId w:val="1011"/>
        </w:numPr>
        <w:pStyle w:val="Compact"/>
      </w:pPr>
      <w:hyperlink r:id="rId40">
        <w:r>
          <w:rPr>
            <w:rStyle w:val="Hyperlink"/>
          </w:rPr>
          <w:t xml:space="preserve">Escassez de diesel impacta na colheita de várias culturas no Rio Grande do Sul</w:t>
        </w:r>
      </w:hyperlink>
    </w:p>
    <w:p>
      <w:pPr>
        <w:numPr>
          <w:ilvl w:val="0"/>
          <w:numId w:val="1011"/>
        </w:numPr>
        <w:pStyle w:val="Compact"/>
      </w:pPr>
      <w:hyperlink r:id="rId41">
        <w:r>
          <w:rPr>
            <w:rStyle w:val="Hyperlink"/>
          </w:rPr>
          <w:t xml:space="preserve">Markets Now Early - 3/20 Grains Ease on Profit Taking as Money Flow Drives Commodities: Cattle Rebou</w:t>
        </w:r>
      </w:hyperlink>
    </w:p>
    <w:p>
      <w:pPr>
        <w:numPr>
          <w:ilvl w:val="0"/>
          <w:numId w:val="1011"/>
        </w:numPr>
        <w:pStyle w:val="Compact"/>
      </w:pPr>
      <w:hyperlink r:id="rId42">
        <w:r>
          <w:rPr>
            <w:rStyle w:val="Hyperlink"/>
          </w:rPr>
          <w:t xml:space="preserve">Nebraska Wildfires, Severe Weather, and Rising Fuel Costs Impact Agriculture</w:t>
        </w:r>
      </w:hyperlink>
    </w:p>
    <w:p>
      <w:pPr>
        <w:numPr>
          <w:ilvl w:val="0"/>
          <w:numId w:val="1011"/>
        </w:numPr>
        <w:pStyle w:val="Compact"/>
      </w:pPr>
      <w:hyperlink r:id="rId43">
        <w:r>
          <w:rPr>
            <w:rStyle w:val="Hyperlink"/>
          </w:rPr>
          <w:t xml:space="preserve">USDA fast-tracking disaster relief for Nebraska producers impacted by wildfires</w:t>
        </w:r>
      </w:hyperlink>
    </w:p>
    <w:p>
      <w:pPr>
        <w:numPr>
          <w:ilvl w:val="0"/>
          <w:numId w:val="1011"/>
        </w:numPr>
        <w:pStyle w:val="Compact"/>
      </w:pPr>
      <w:hyperlink r:id="rId44">
        <w:r>
          <w:rPr>
            <w:rStyle w:val="Hyperlink"/>
          </w:rPr>
          <w:t xml:space="preserve">FARMER GETS A BIT EXCITED… MISTAKES WERE MADE!</w:t>
        </w:r>
      </w:hyperlink>
    </w:p>
    <w:p>
      <w:pPr>
        <w:numPr>
          <w:ilvl w:val="0"/>
          <w:numId w:val="1011"/>
        </w:numPr>
        <w:pStyle w:val="Compact"/>
      </w:pPr>
      <w:hyperlink r:id="rId45">
        <w:r>
          <w:rPr>
            <w:rStyle w:val="Hyperlink"/>
          </w:rPr>
          <w:t xml:space="preserve">Do algodão ao aviário, família Ferreira vive no campo há mais 45 anos | Interligados - Vida no Campo</w:t>
        </w:r>
      </w:hyperlink>
    </w:p>
    <w:p>
      <w:pPr>
        <w:numPr>
          <w:ilvl w:val="0"/>
          <w:numId w:val="1011"/>
        </w:numPr>
        <w:pStyle w:val="Compact"/>
      </w:pPr>
      <w:hyperlink r:id="rId46">
        <w:r>
          <w:rPr>
            <w:rStyle w:val="Hyperlink"/>
          </w:rPr>
          <w:t xml:space="preserve">March 20, 2026: Uncertainty and Optimism Collide in Global Agriculture Markets</w:t>
        </w:r>
      </w:hyperlink>
    </w:p>
    <w:p>
      <w:pPr>
        <w:numPr>
          <w:ilvl w:val="0"/>
          <w:numId w:val="1011"/>
        </w:numPr>
        <w:pStyle w:val="Compact"/>
      </w:pPr>
      <w:hyperlink r:id="rId47">
        <w:r>
          <w:rPr>
            <w:rStyle w:val="Hyperlink"/>
          </w:rPr>
          <w:t xml:space="preserve">Farmers Sound Alarm: Fertilizer Costs</w:t>
        </w:r>
        <w:r>
          <w:rPr>
            <w:rStyle w:val="Hyperlink"/>
          </w:rPr>
          <w:t xml:space="preserve"> </w:t>
        </w:r>
        <w:r>
          <w:rPr>
            <w:rStyle w:val="Hyperlink"/>
          </w:rPr>
          <w:t xml:space="preserve">“</w:t>
        </w:r>
        <w:r>
          <w:rPr>
            <w:rStyle w:val="Hyperlink"/>
          </w:rPr>
          <w:t xml:space="preserve">Crushing Margins</w:t>
        </w:r>
        <w:r>
          <w:rPr>
            <w:rStyle w:val="Hyperlink"/>
          </w:rPr>
          <w:t xml:space="preserve">”</w:t>
        </w:r>
        <w:r>
          <w:rPr>
            <w:rStyle w:val="Hyperlink"/>
          </w:rPr>
          <w:t xml:space="preserve"> </w:t>
        </w:r>
        <w:r>
          <w:rPr>
            <w:rStyle w:val="Hyperlink"/>
          </w:rPr>
          <w:t xml:space="preserve">as Prices Disconnect from Reality</w:t>
        </w:r>
      </w:hyperlink>
    </w:p>
    <w:p>
      <w:pPr>
        <w:numPr>
          <w:ilvl w:val="0"/>
          <w:numId w:val="1011"/>
        </w:numPr>
        <w:pStyle w:val="Compact"/>
      </w:pPr>
      <w:hyperlink r:id="rId48">
        <w:r>
          <w:rPr>
            <w:rStyle w:val="Hyperlink"/>
          </w:rPr>
          <w:t xml:space="preserve">Momentum Builds for New Farm Aid Package as Farmers Remain Divided</w:t>
        </w:r>
      </w:hyperlink>
    </w:p>
    <w:p>
      <w:pPr>
        <w:numPr>
          <w:ilvl w:val="0"/>
          <w:numId w:val="1011"/>
        </w:numPr>
        <w:pStyle w:val="Compact"/>
      </w:pPr>
      <w:hyperlink r:id="rId49">
        <w:r>
          <w:rPr>
            <w:rStyle w:val="Hyperlink"/>
          </w:rPr>
          <w:t xml:space="preserve">Como o novo projeto que propõe limitar a dívida pública federal pode afetar o agro</w:t>
        </w:r>
      </w:hyperlink>
    </w:p>
    <w:p>
      <w:pPr>
        <w:numPr>
          <w:ilvl w:val="0"/>
          <w:numId w:val="1011"/>
        </w:numPr>
        <w:pStyle w:val="Compact"/>
      </w:pPr>
      <w:hyperlink r:id="rId50">
        <w:r>
          <w:rPr>
            <w:rStyle w:val="Hyperlink"/>
          </w:rPr>
          <w:t xml:space="preserve">Dia Internacional da Agricultura: o produtor hoje tem mais a reivindicar do que a celebrar</w:t>
        </w:r>
      </w:hyperlink>
    </w:p>
    <w:bookmarkEnd w:id="51"/>
    <w:bookmarkEnd w:id="52"/>
    <w:bookmarkEnd w:id="5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8" Target="https://www.youtube.com/watch?v=-ACp6PTMP2I" TargetMode="External" /><Relationship Type="http://schemas.openxmlformats.org/officeDocument/2006/relationships/hyperlink" Id="rId50" Target="https://www.youtube.com/watch?v=0mpasz-ci88" TargetMode="External" /><Relationship Type="http://schemas.openxmlformats.org/officeDocument/2006/relationships/hyperlink" Id="rId41" Target="https://www.youtube.com/watch?v=2S0764ELTIY" TargetMode="External" /><Relationship Type="http://schemas.openxmlformats.org/officeDocument/2006/relationships/hyperlink" Id="rId33" Target="https://www.youtube.com/watch?v=MaBpdr5P0tU" TargetMode="External" /><Relationship Type="http://schemas.openxmlformats.org/officeDocument/2006/relationships/hyperlink" Id="rId43" Target="https://www.youtube.com/watch?v=MgQEMvAkF9s" TargetMode="External" /><Relationship Type="http://schemas.openxmlformats.org/officeDocument/2006/relationships/hyperlink" Id="rId40" Target="https://www.youtube.com/watch?v=U2d7Zu06eDg" TargetMode="External" /><Relationship Type="http://schemas.openxmlformats.org/officeDocument/2006/relationships/hyperlink" Id="rId34" Target="https://www.youtube.com/watch?v=Vp04P4Rd4hs" TargetMode="External" /><Relationship Type="http://schemas.openxmlformats.org/officeDocument/2006/relationships/hyperlink" Id="rId45" Target="https://www.youtube.com/watch?v=VvuEy7EnOHs" TargetMode="External" /><Relationship Type="http://schemas.openxmlformats.org/officeDocument/2006/relationships/hyperlink" Id="rId29" Target="https://www.youtube.com/watch?v=WF5u16JaWZ8" TargetMode="External" /><Relationship Type="http://schemas.openxmlformats.org/officeDocument/2006/relationships/hyperlink" Id="rId37" Target="https://www.youtube.com/watch?v=Wet3AajGoQc" TargetMode="External" /><Relationship Type="http://schemas.openxmlformats.org/officeDocument/2006/relationships/hyperlink" Id="rId49" Target="https://www.youtube.com/watch?v=ZFktwAsWwWc" TargetMode="External" /><Relationship Type="http://schemas.openxmlformats.org/officeDocument/2006/relationships/hyperlink" Id="rId42" Target="https://www.youtube.com/watch?v=_g7niAEbA-k" TargetMode="External" /><Relationship Type="http://schemas.openxmlformats.org/officeDocument/2006/relationships/hyperlink" Id="rId30" Target="https://www.youtube.com/watch?v=ao727U4AVWA" TargetMode="External" /><Relationship Type="http://schemas.openxmlformats.org/officeDocument/2006/relationships/hyperlink" Id="rId32" Target="https://www.youtube.com/watch?v=bHtVvsAs_nw" TargetMode="External" /><Relationship Type="http://schemas.openxmlformats.org/officeDocument/2006/relationships/hyperlink" Id="rId47" Target="https://www.youtube.com/watch?v=bghGGhMKt8E" TargetMode="External" /><Relationship Type="http://schemas.openxmlformats.org/officeDocument/2006/relationships/hyperlink" Id="rId46" Target="https://www.youtube.com/watch?v=cgqdweVOJCU" TargetMode="External" /><Relationship Type="http://schemas.openxmlformats.org/officeDocument/2006/relationships/hyperlink" Id="rId44" Target="https://www.youtube.com/watch?v=giCFU5UXsgM" TargetMode="External" /><Relationship Type="http://schemas.openxmlformats.org/officeDocument/2006/relationships/hyperlink" Id="rId31" Target="https://www.youtube.com/watch?v=mIUWvj_oXf0" TargetMode="External" /><Relationship Type="http://schemas.openxmlformats.org/officeDocument/2006/relationships/hyperlink" Id="rId36" Target="https://www.youtube.com/watch?v=qKyI2kF69aI" TargetMode="External" /><Relationship Type="http://schemas.openxmlformats.org/officeDocument/2006/relationships/hyperlink" Id="rId48" Target="https://www.youtube.com/watch?v=qWM7N77J5FE" TargetMode="External" /><Relationship Type="http://schemas.openxmlformats.org/officeDocument/2006/relationships/hyperlink" Id="rId35" Target="https://www.youtube.com/watch?v=sfNqdYbm0Is" TargetMode="External" /><Relationship Type="http://schemas.openxmlformats.org/officeDocument/2006/relationships/hyperlink" Id="rId39" Target="https://www.youtube.com/watch?v=xxjF_25w3LY" TargetMode="External" /></Relationships>
</file>

<file path=word/_rels/footnotes.xml.rels><?xml version="1.0" encoding="UTF-8"?><Relationships xmlns="http://schemas.openxmlformats.org/package/2006/relationships"><Relationship Type="http://schemas.openxmlformats.org/officeDocument/2006/relationships/hyperlink" Id="rId38" Target="https://www.youtube.com/watch?v=-ACp6PTMP2I" TargetMode="External" /><Relationship Type="http://schemas.openxmlformats.org/officeDocument/2006/relationships/hyperlink" Id="rId50" Target="https://www.youtube.com/watch?v=0mpasz-ci88" TargetMode="External" /><Relationship Type="http://schemas.openxmlformats.org/officeDocument/2006/relationships/hyperlink" Id="rId41" Target="https://www.youtube.com/watch?v=2S0764ELTIY" TargetMode="External" /><Relationship Type="http://schemas.openxmlformats.org/officeDocument/2006/relationships/hyperlink" Id="rId33" Target="https://www.youtube.com/watch?v=MaBpdr5P0tU" TargetMode="External" /><Relationship Type="http://schemas.openxmlformats.org/officeDocument/2006/relationships/hyperlink" Id="rId43" Target="https://www.youtube.com/watch?v=MgQEMvAkF9s" TargetMode="External" /><Relationship Type="http://schemas.openxmlformats.org/officeDocument/2006/relationships/hyperlink" Id="rId40" Target="https://www.youtube.com/watch?v=U2d7Zu06eDg" TargetMode="External" /><Relationship Type="http://schemas.openxmlformats.org/officeDocument/2006/relationships/hyperlink" Id="rId34" Target="https://www.youtube.com/watch?v=Vp04P4Rd4hs" TargetMode="External" /><Relationship Type="http://schemas.openxmlformats.org/officeDocument/2006/relationships/hyperlink" Id="rId45" Target="https://www.youtube.com/watch?v=VvuEy7EnOHs" TargetMode="External" /><Relationship Type="http://schemas.openxmlformats.org/officeDocument/2006/relationships/hyperlink" Id="rId29" Target="https://www.youtube.com/watch?v=WF5u16JaWZ8" TargetMode="External" /><Relationship Type="http://schemas.openxmlformats.org/officeDocument/2006/relationships/hyperlink" Id="rId37" Target="https://www.youtube.com/watch?v=Wet3AajGoQc" TargetMode="External" /><Relationship Type="http://schemas.openxmlformats.org/officeDocument/2006/relationships/hyperlink" Id="rId49" Target="https://www.youtube.com/watch?v=ZFktwAsWwWc" TargetMode="External" /><Relationship Type="http://schemas.openxmlformats.org/officeDocument/2006/relationships/hyperlink" Id="rId42" Target="https://www.youtube.com/watch?v=_g7niAEbA-k" TargetMode="External" /><Relationship Type="http://schemas.openxmlformats.org/officeDocument/2006/relationships/hyperlink" Id="rId30" Target="https://www.youtube.com/watch?v=ao727U4AVWA" TargetMode="External" /><Relationship Type="http://schemas.openxmlformats.org/officeDocument/2006/relationships/hyperlink" Id="rId32" Target="https://www.youtube.com/watch?v=bHtVvsAs_nw" TargetMode="External" /><Relationship Type="http://schemas.openxmlformats.org/officeDocument/2006/relationships/hyperlink" Id="rId47" Target="https://www.youtube.com/watch?v=bghGGhMKt8E" TargetMode="External" /><Relationship Type="http://schemas.openxmlformats.org/officeDocument/2006/relationships/hyperlink" Id="rId46" Target="https://www.youtube.com/watch?v=cgqdweVOJCU" TargetMode="External" /><Relationship Type="http://schemas.openxmlformats.org/officeDocument/2006/relationships/hyperlink" Id="rId44" Target="https://www.youtube.com/watch?v=giCFU5UXsgM" TargetMode="External" /><Relationship Type="http://schemas.openxmlformats.org/officeDocument/2006/relationships/hyperlink" Id="rId31" Target="https://www.youtube.com/watch?v=mIUWvj_oXf0" TargetMode="External" /><Relationship Type="http://schemas.openxmlformats.org/officeDocument/2006/relationships/hyperlink" Id="rId36" Target="https://www.youtube.com/watch?v=qKyI2kF69aI" TargetMode="External" /><Relationship Type="http://schemas.openxmlformats.org/officeDocument/2006/relationships/hyperlink" Id="rId48" Target="https://www.youtube.com/watch?v=qWM7N77J5FE" TargetMode="External" /><Relationship Type="http://schemas.openxmlformats.org/officeDocument/2006/relationships/hyperlink" Id="rId35" Target="https://www.youtube.com/watch?v=sfNqdYbm0Is" TargetMode="External" /><Relationship Type="http://schemas.openxmlformats.org/officeDocument/2006/relationships/hyperlink" Id="rId39" Target="https://www.youtube.com/watch?v=xxjF_25w3LY"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Fertilizer Shock, Brazil Harvest Friction, and Yield-Proven Tech in Corn and Wheat</dc:title>
  <dc:creator>Global Agricultural Developments</dc:creator>
  <cp:keywords/>
  <dcterms:created xsi:type="dcterms:W3CDTF">2026-03-21T20:14:30Z</dcterms:created>
  <dcterms:modified xsi:type="dcterms:W3CDTF">2026-03-21T20:14:30Z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2026-03-21</vt:lpwstr>
  </property>
</Properties>
</file>