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Gavin Baker’s “Land Man” primer for the AI buildout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2026-08-15</w:t>
      </w:r>
    </w:p>
    <w:bookmarkStart w:id="33" w:name="X1e1a304e7aec382ed6dbb0b79d3a594562e4b05"/>
    <w:p>
      <w:pPr>
        <w:pStyle w:val="Heading1"/>
      </w:pPr>
      <w:r>
        <w:t xml:space="preserve">Gavin Baker’s</w:t>
      </w:r>
      <w:r>
        <w:t xml:space="preserve"> </w:t>
      </w:r>
      <w:r>
        <w:t xml:space="preserve">“</w:t>
      </w:r>
      <w:r>
        <w:t xml:space="preserve">Land Man</w:t>
      </w:r>
      <w:r>
        <w:t xml:space="preserve">”</w:t>
      </w:r>
      <w:r>
        <w:t xml:space="preserve"> </w:t>
      </w:r>
      <w:r>
        <w:t xml:space="preserve">primer for the AI buildout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15, 2026</w:t>
      </w:r>
    </w:p>
    <w:p>
      <w:pPr>
        <w:pStyle w:val="BodyText"/>
      </w:pPr>
      <w:r>
        <w:t xml:space="preserve">The strongest organic recommendation is a TV series used to understand the physical work behind data centers; three additional leads cover orbital-compute assumptions, self-improving research, and collateral risk.</w:t>
      </w:r>
    </w:p>
    <w:bookmarkStart w:id="20" w:name="X39fe8f651dbedc7d1ff2b9c3d0e662c134974d7"/>
    <w:p>
      <w:pPr>
        <w:pStyle w:val="Heading2"/>
      </w:pPr>
      <w:r>
        <w:t xml:space="preserve">The standout: the physical layer of AI infrastructure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rPr>
          <w:iCs/>
          <w:i/>
        </w:rPr>
        <w:t xml:space="preserve">Land Man</w:t>
      </w:r>
      <w:r>
        <w:t xml:space="preserve"> </w:t>
      </w:r>
      <w:r>
        <w:t xml:space="preserve">(the title as spoken in the discussion)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TV series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Not stated in the source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Link/URL:</w:t>
      </w:r>
      <w:r>
        <w:t xml:space="preserve"> </w:t>
      </w:r>
      <w:r>
        <w:t xml:space="preserve">No direct link supplied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Gavin Baker. The episode introduces Baker, asks him to address the energy and data-center supply needed to scale AI, and he answers that the best way to understand the people building data centers is to watch the series.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Baker’s point is</w:t>
      </w:r>
      <w:r>
        <w:t xml:space="preserve"> </w:t>
      </w:r>
      <w:r>
        <w:t xml:space="preserve">“</w:t>
      </w:r>
      <w:r>
        <w:t xml:space="preserve">atoms, not bits</w:t>
      </w:r>
      <w:r>
        <w:t xml:space="preserve">”</w:t>
      </w:r>
      <w:r>
        <w:t xml:space="preserve">: the work involves the oil patch, 110° heat, and coordinating thousands of people in remote locations.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most concrete recommendation for understanding AI infrastructure as an operations problem rather than only a model or chip story. [1]</w:t>
      </w:r>
    </w:p>
    <w:bookmarkEnd w:id="20"/>
    <w:bookmarkStart w:id="23" w:name="X52420529bdb01257456cb64d657fc7f275572eb"/>
    <w:p>
      <w:pPr>
        <w:pStyle w:val="Heading2"/>
      </w:pPr>
      <w:r>
        <w:t xml:space="preserve">A model for the terrestrial-to-orbital constraint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rPr>
          <w:iCs/>
          <w:i/>
        </w:rPr>
        <w:t xml:space="preserve">AI Compute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Keystone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Model</w:t>
      </w:r>
      <w:r>
        <w:t xml:space="preserve"> </w:t>
      </w:r>
      <w:r>
        <w:t xml:space="preserve">and its linked public brief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X post and research brief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Vlad Saigau; the post is associated with Mach33 Financial Group. [2]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Link/URL:</w:t>
      </w:r>
      <w:r>
        <w:t xml:space="preserve"> </w:t>
      </w:r>
      <w:hyperlink r:id="rId21">
        <w:r>
          <w:rPr>
            <w:rStyle w:val="Hyperlink"/>
          </w:rPr>
          <w:t xml:space="preserve">X post</w:t>
        </w:r>
      </w:hyperlink>
      <w:r>
        <w:t xml:space="preserve"> </w:t>
      </w:r>
      <w:r>
        <w:t xml:space="preserve">·</w:t>
      </w:r>
      <w:r>
        <w:t xml:space="preserve"> </w:t>
      </w:r>
      <w:hyperlink r:id="rId22">
        <w:r>
          <w:rPr>
            <w:rStyle w:val="Hyperlink"/>
          </w:rPr>
          <w:t xml:space="preserve">public brief</w:t>
        </w:r>
      </w:hyperlink>
      <w:r>
        <w:t xml:space="preserve"> </w:t>
      </w:r>
      <w:r>
        <w:t xml:space="preserve">[2]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This is a recommendation chain rather than a single direct endorsement: Elon Musk linked Owen Lewis’s post while arguing that orbital compute may be the only way to scale AI around 2029; Lewis called the underlying orbital-compute point</w:t>
      </w:r>
      <w:r>
        <w:t xml:space="preserve"> </w:t>
      </w:r>
      <w:r>
        <w:t xml:space="preserve">“</w:t>
      </w:r>
      <w:r>
        <w:t xml:space="preserve">literally the most important part</w:t>
      </w:r>
      <w:r>
        <w:t xml:space="preserve">”</w:t>
      </w:r>
      <w:r>
        <w:t xml:space="preserve"> </w:t>
      </w:r>
      <w:r>
        <w:t xml:space="preserve">and linked Saigau’s work. [3, 4, 5]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Saigau’s model says orbital data-center compute could become necessary for AI scaling in the 2030s. Its own projections put terrestrial capacity at a 111 GW peak in 2031 and roughly 438 GW of a 488 GW 2040 fleet in orbit, while the author stresses that no one—including the authors—has a narrow projection and that the framework is built to evolve. [2]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Read this as an assumption-rich infrastructure framework, not as a forecast to accept wholesale. Its value is that it makes terrestrial capacity, demand, price deflation, and uncertainty explicit. [2]</w:t>
      </w:r>
    </w:p>
    <w:bookmarkEnd w:id="23"/>
    <w:bookmarkStart w:id="24" w:name="X90468a391bc293f4a89e0ee4076ce2cb994a2df"/>
    <w:p>
      <w:pPr>
        <w:pStyle w:val="Heading2"/>
      </w:pPr>
      <w:r>
        <w:t xml:space="preserve">A concrete pattern for self-improving research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t xml:space="preserve">Copacetic’s</w:t>
      </w:r>
      <w:r>
        <w:t xml:space="preserve"> </w:t>
      </w:r>
      <w:r>
        <w:t xml:space="preserve">“</w:t>
      </w:r>
      <w:r>
        <w:t xml:space="preserve">auto research</w:t>
      </w:r>
      <w:r>
        <w:t xml:space="preserve">”</w:t>
      </w:r>
      <w:r>
        <w:t xml:space="preserve"> </w:t>
      </w:r>
      <w:r>
        <w:t xml:space="preserve">X post (no formal title supplied)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X post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Copacetic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Link/URL:</w:t>
      </w:r>
      <w:r>
        <w:t xml:space="preserve"> </w:t>
      </w:r>
      <w:r>
        <w:t xml:space="preserve">No URL supplied in the source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Tom Blomfield, who calls it a</w:t>
      </w:r>
      <w:r>
        <w:t xml:space="preserve"> </w:t>
      </w:r>
      <w:r>
        <w:t xml:space="preserve">“</w:t>
      </w:r>
      <w:r>
        <w:t xml:space="preserve">great tweet.</w:t>
      </w:r>
      <w:r>
        <w:t xml:space="preserve">”</w:t>
      </w:r>
      <w:r>
        <w:t xml:space="preserve"> </w:t>
      </w:r>
      <w:r>
        <w:t xml:space="preserve">[6]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post applies an iterative loop to machine learning: have AI generate research ideas, test them overnight, and hill-climb toward a measurable outcome—discarding moves downhill and retaining moves uphill. [6]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compact design pattern for self-improving ML, where evaluation and repeated experimentation are part of the system rather than a one-off prompt. [6]</w:t>
      </w:r>
    </w:p>
    <w:bookmarkEnd w:id="24"/>
    <w:bookmarkStart w:id="32" w:name="Xd0878b45a6017495a099b1137141800f251d4f2"/>
    <w:p>
      <w:pPr>
        <w:pStyle w:val="Heading2"/>
      </w:pPr>
      <w:r>
        <w:t xml:space="preserve">A collateral-risk reading for compute finance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Title:</w:t>
      </w:r>
      <w:r>
        <w:t xml:space="preserve"> </w:t>
      </w:r>
      <w:r>
        <w:t xml:space="preserve">John Geanakoplos’s academic literature on collateral (the specific paper or title is not named)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Academic literature / research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John Geanakoplos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Link/URL:</w:t>
      </w:r>
      <w:r>
        <w:t xml:space="preserve"> </w:t>
      </w:r>
      <w:r>
        <w:t xml:space="preserve">No link supplied in the source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Josh Wolfe, one of the panelists identified in the discussion. In the conversation about securitizing AI compute, the transcript directs readers to Geanakoplos’s literature. [7]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housing crisis is framed as a collateral problem—not merely a bubble or a debt problem—with collateral becoming worthless and the debt following it. [7]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recommendation is a useful historical check on AI-compute financing: the same discussion flags unknown GPU depreciation and duration mismatch, so Geanakoplos offers a way to pressure-test whether compute can support long-lived financing assumptions. [7]</w:t>
      </w:r>
    </w:p>
    <w:p>
      <w:r>
        <w:pict>
          <v:rect style="width:0;height:1.5pt" o:hralign="center" o:hrstd="t" o:hr="t"/>
        </w:pict>
      </w:r>
    </w:p>
    <w:bookmarkStart w:id="31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5"/>
        </w:numPr>
        <w:pStyle w:val="Compact"/>
      </w:pPr>
      <w:hyperlink r:id="rId25">
        <w:r>
          <w:rPr>
            <w:rStyle w:val="Hyperlink"/>
          </w:rPr>
          <w:t xml:space="preserve">Anthropic’s $2T IPO, Zuck’s AI Manifesto, Nvidia’s $500B AI Bet, Grok’s Comeback</w:t>
        </w:r>
      </w:hyperlink>
    </w:p>
    <w:p>
      <w:pPr>
        <w:numPr>
          <w:ilvl w:val="0"/>
          <w:numId w:val="1005"/>
        </w:numPr>
        <w:pStyle w:val="Compact"/>
      </w:pPr>
      <w:hyperlink r:id="rId21">
        <w:r>
          <w:rPr>
            <w:rStyle w:val="Hyperlink"/>
          </w:rPr>
          <w:t xml:space="preserve">Vlad Saigau (</w:t>
        </w:r>
        <w:r>
          <w:rPr>
            <w:rStyle w:val="Hyperlink"/>
          </w:rPr>
          <w:t xml:space="preserve">@VladSaigau</w:t>
        </w:r>
        <w:r>
          <w:rPr>
            <w:rStyle w:val="Hyperlink"/>
          </w:rPr>
          <w:t xml:space="preserve">) on X</w:t>
        </w:r>
      </w:hyperlink>
    </w:p>
    <w:p>
      <w:pPr>
        <w:numPr>
          <w:ilvl w:val="0"/>
          <w:numId w:val="1005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@elonmusk</w:t>
        </w:r>
      </w:hyperlink>
    </w:p>
    <w:p>
      <w:pPr>
        <w:numPr>
          <w:ilvl w:val="0"/>
          <w:numId w:val="1005"/>
        </w:numPr>
        <w:pStyle w:val="Compact"/>
      </w:pPr>
      <w:hyperlink r:id="rId27">
        <w:r>
          <w:rPr>
            <w:rStyle w:val="Hyperlink"/>
          </w:rPr>
          <w:t xml:space="preserve">Owen Lewis (</w:t>
        </w:r>
        <w:r>
          <w:rPr>
            <w:rStyle w:val="Hyperlink"/>
          </w:rPr>
          <w:t xml:space="preserve">@is_OwenLewis</w:t>
        </w:r>
        <w:r>
          <w:rPr>
            <w:rStyle w:val="Hyperlink"/>
          </w:rPr>
          <w:t xml:space="preserve">) on X</w:t>
        </w:r>
      </w:hyperlink>
    </w:p>
    <w:p>
      <w:pPr>
        <w:numPr>
          <w:ilvl w:val="0"/>
          <w:numId w:val="1005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@is_OwenLewis</w:t>
        </w:r>
      </w:hyperlink>
    </w:p>
    <w:p>
      <w:pPr>
        <w:numPr>
          <w:ilvl w:val="0"/>
          <w:numId w:val="1005"/>
        </w:numPr>
        <w:pStyle w:val="Compact"/>
      </w:pPr>
      <w:hyperlink r:id="rId29">
        <w:r>
          <w:rPr>
            <w:rStyle w:val="Hyperlink"/>
          </w:rPr>
          <w:t xml:space="preserve">Building And Structuring An AI Native Company</w:t>
        </w:r>
      </w:hyperlink>
    </w:p>
    <w:p>
      <w:pPr>
        <w:numPr>
          <w:ilvl w:val="0"/>
          <w:numId w:val="1005"/>
        </w:numPr>
        <w:pStyle w:val="Compact"/>
      </w:pPr>
      <w:hyperlink r:id="rId30">
        <w:r>
          <w:rPr>
            <w:rStyle w:val="Hyperlink"/>
          </w:rPr>
          <w:t xml:space="preserve">Special Edition MOL with Josh Wolfe, Rachel Holt, Scott Belsky, Scott Stanford, and Peter Deng.</w:t>
        </w:r>
      </w:hyperlink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s://research.33fg.com/analysis/brief-ai-compute-grows-180x-while-prices-fall-96" TargetMode="External" /><Relationship Type="http://schemas.openxmlformats.org/officeDocument/2006/relationships/hyperlink" Id="rId30" Target="https://www.youtube.com/watch?v=XySpdJ6UPkQ" TargetMode="External" /><Relationship Type="http://schemas.openxmlformats.org/officeDocument/2006/relationships/hyperlink" Id="rId29" Target="https://www.youtube.com/watch?v=Z3JyAqh4ixg" TargetMode="External" /><Relationship Type="http://schemas.openxmlformats.org/officeDocument/2006/relationships/hyperlink" Id="rId25" Target="https://www.youtube.com/watch?v=kVzYGVJ8zUk" TargetMode="External" /><Relationship Type="http://schemas.openxmlformats.org/officeDocument/2006/relationships/hyperlink" Id="rId21" Target="https://x.com/VladSaigau/status/2087955507650724344" TargetMode="External" /><Relationship Type="http://schemas.openxmlformats.org/officeDocument/2006/relationships/hyperlink" Id="rId26" Target="https://x.com/elonmusk/status/2088306926442430578" TargetMode="External" /><Relationship Type="http://schemas.openxmlformats.org/officeDocument/2006/relationships/hyperlink" Id="rId28" Target="https://x.com/is_OwenLewis/status/2088071043487502350" TargetMode="External" /><Relationship Type="http://schemas.openxmlformats.org/officeDocument/2006/relationships/hyperlink" Id="rId27" Target="https://x.com/is_owenlewis/status/208807104348750235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research.33fg.com/analysis/brief-ai-compute-grows-180x-while-prices-fall-96" TargetMode="External" /><Relationship Type="http://schemas.openxmlformats.org/officeDocument/2006/relationships/hyperlink" Id="rId30" Target="https://www.youtube.com/watch?v=XySpdJ6UPkQ" TargetMode="External" /><Relationship Type="http://schemas.openxmlformats.org/officeDocument/2006/relationships/hyperlink" Id="rId29" Target="https://www.youtube.com/watch?v=Z3JyAqh4ixg" TargetMode="External" /><Relationship Type="http://schemas.openxmlformats.org/officeDocument/2006/relationships/hyperlink" Id="rId25" Target="https://www.youtube.com/watch?v=kVzYGVJ8zUk" TargetMode="External" /><Relationship Type="http://schemas.openxmlformats.org/officeDocument/2006/relationships/hyperlink" Id="rId21" Target="https://x.com/VladSaigau/status/2087955507650724344" TargetMode="External" /><Relationship Type="http://schemas.openxmlformats.org/officeDocument/2006/relationships/hyperlink" Id="rId26" Target="https://x.com/elonmusk/status/2088306926442430578" TargetMode="External" /><Relationship Type="http://schemas.openxmlformats.org/officeDocument/2006/relationships/hyperlink" Id="rId28" Target="https://x.com/is_OwenLewis/status/2088071043487502350" TargetMode="External" /><Relationship Type="http://schemas.openxmlformats.org/officeDocument/2006/relationships/hyperlink" Id="rId27" Target="https://x.com/is_owenlewis/status/208807104348750235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Gavin Baker’s “Land Man” primer for the AI buildout</dc:title>
  <dc:creator>Recommended Reading from Tech Founders</dc:creator>
  <cp:keywords/>
  <dcterms:created xsi:type="dcterms:W3CDTF">2026-08-15T09:55:29Z</dcterms:created>
  <dcterms:modified xsi:type="dcterms:W3CDTF">2026-08-15T09:55:29Z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2026-08-15</vt:lpwstr>
  </property>
</Properties>
</file>