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Gemini 3.1 Pro leads across leaderboards as inference hardware, privacy, and benchmark trust collide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2026-02-23</w:t>
      </w:r>
    </w:p>
    <w:bookmarkStart w:id="189" w:name="X95cf19b98ca09caf07933ac6860e874d7374a53"/>
    <w:p>
      <w:pPr>
        <w:pStyle w:val="Heading1"/>
      </w:pPr>
      <w:r>
        <w:t xml:space="preserve">Gemini 3.1 Pro leads across leaderboards as inference hardware, privacy, and benchmark trust collide</w:t>
      </w:r>
    </w:p>
    <w:p>
      <w:pPr>
        <w:pStyle w:val="FirstParagraph"/>
      </w:pPr>
      <w:r>
        <w:rPr>
          <w:iCs/>
          <w:i/>
        </w:rPr>
        <w:t xml:space="preserve">By AI High Signal Digest • February 23, 2026</w:t>
      </w:r>
    </w:p>
    <w:p>
      <w:pPr>
        <w:pStyle w:val="BodyText"/>
      </w:pPr>
      <w:r>
        <w:t xml:space="preserve">Gemini 3.1 Pro posts strong results across text, optimization, and SVG/procedural graphics benchmarks, while the community debates what benchmarks can still be trusted. The brief also covers specialized inference hardware (Taalas), secure</w:t>
      </w:r>
      <w:r>
        <w:t xml:space="preserve"> </w:t>
      </w:r>
      <w:r>
        <w:t xml:space="preserve">“</w:t>
      </w:r>
      <w:r>
        <w:t xml:space="preserve">verifiable private inference</w:t>
      </w:r>
      <w:r>
        <w:t xml:space="preserve">”</w:t>
      </w:r>
      <w:r>
        <w:t xml:space="preserve"> </w:t>
      </w:r>
      <w:r>
        <w:t xml:space="preserve">(Chutes), OpenAI infrastructure signals (Stargate vs Codex demand), and a slate of new agent products and tooling updates.</w:t>
      </w:r>
    </w:p>
    <w:bookmarkStart w:id="68" w:name="top-stories"/>
    <w:p>
      <w:pPr>
        <w:pStyle w:val="Heading2"/>
      </w:pPr>
      <w:r>
        <w:t xml:space="preserve">Top Stories</w:t>
      </w:r>
    </w:p>
    <w:bookmarkStart w:id="33" w:name="X6ec2c7e68b4fb2d24fae06a98aa5b8593c875d1"/>
    <w:p>
      <w:pPr>
        <w:pStyle w:val="Heading3"/>
      </w:pPr>
      <w:r>
        <w:t xml:space="preserve">1) Gemini 3.1 Pro’s benchmark sweep (text, optimization, procedural graphics)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Multiple independent leaderboards pointing the same way is a strong signal of capability gains—especially when the wins span</w:t>
      </w:r>
      <w:r>
        <w:t xml:space="preserve"> </w:t>
      </w:r>
      <w:r>
        <w:rPr>
          <w:bCs/>
          <w:b/>
        </w:rPr>
        <w:t xml:space="preserve">reasoning/optimization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multimodal/procedural generation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CAIS Text Leaderboard:</w:t>
      </w:r>
      <w:r>
        <w:t xml:space="preserve"> </w:t>
      </w:r>
      <w:r>
        <w:t xml:space="preserve">Gemini 3.1 Pro hit a new SOTA, attributed mostly to a high</w:t>
      </w:r>
      <w:r>
        <w:t xml:space="preserve"> </w:t>
      </w:r>
      <w:r>
        <w:rPr>
          <w:bCs/>
          <w:b/>
        </w:rPr>
        <w:t xml:space="preserve">ARC-AGI-2</w:t>
      </w:r>
      <w:r>
        <w:t xml:space="preserve"> </w:t>
      </w:r>
      <w:r>
        <w:t xml:space="preserve">score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Sakana AI ALE-Bench:</w:t>
      </w:r>
      <w:r>
        <w:t xml:space="preserve"> </w:t>
      </w:r>
      <w:r>
        <w:t xml:space="preserve">Gemini 3.1 Pro is reported SOTA on</w:t>
      </w:r>
      <w:r>
        <w:t xml:space="preserve"> </w:t>
      </w:r>
      <w:r>
        <w:rPr>
          <w:bCs/>
          <w:b/>
        </w:rPr>
        <w:t xml:space="preserve">ALE-Bench</w:t>
      </w:r>
      <w:r>
        <w:t xml:space="preserve">, described as</w:t>
      </w:r>
      <w:r>
        <w:t xml:space="preserve"> </w:t>
      </w:r>
      <w:r>
        <w:rPr>
          <w:bCs/>
          <w:b/>
        </w:rPr>
        <w:t xml:space="preserve">algorithmic optimization problems with no known solution</w:t>
      </w:r>
      <w:r>
        <w:t xml:space="preserve"> </w:t>
      </w:r>
      <w:r>
        <w:rPr>
          <w:rStyle w:val="FootnoteReference"/>
        </w:rPr>
        <w:footnoteReference w:id="22"/>
      </w:r>
      <w:r>
        <w:rPr>
          <w:rStyle w:val="FootnoteReference"/>
        </w:rPr>
        <w:footnoteReference w:id="24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SVG Arena (Design Arena):</w:t>
      </w:r>
      <w:r>
        <w:t xml:space="preserve"> </w:t>
      </w:r>
      <w:r>
        <w:t xml:space="preserve">Gemini 3.1 Pro Preview reached</w:t>
      </w:r>
      <w:r>
        <w:t xml:space="preserve"> </w:t>
      </w:r>
      <w:r>
        <w:rPr>
          <w:bCs/>
          <w:b/>
        </w:rPr>
        <w:t xml:space="preserve">#1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ELO 1421</w:t>
      </w:r>
      <w:r>
        <w:t xml:space="preserve"> </w:t>
      </w:r>
      <w:r>
        <w:t xml:space="preserve">and an</w:t>
      </w:r>
      <w:r>
        <w:t xml:space="preserve"> </w:t>
      </w:r>
      <w:r>
        <w:rPr>
          <w:bCs/>
          <w:b/>
        </w:rPr>
        <w:t xml:space="preserve">87-point lead</w:t>
      </w:r>
      <w:r>
        <w:t xml:space="preserve">—claimed as the largest margin since the arena launched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</w:p>
    <w:p>
      <w:pPr>
        <w:pStyle w:val="FirstParagraph"/>
      </w:pPr>
      <w:r>
        <w:t xml:space="preserve">Several takes framed this as more than</w:t>
      </w:r>
      <w:r>
        <w:t xml:space="preserve"> </w:t>
      </w:r>
      <w:r>
        <w:t xml:space="preserve">“</w:t>
      </w:r>
      <w:r>
        <w:t xml:space="preserve">benchmaxxing.</w:t>
      </w:r>
      <w:r>
        <w:t xml:space="preserve">”</w:t>
      </w:r>
      <w:r>
        <w:t xml:space="preserve"> </w:t>
      </w:r>
      <w:r>
        <w:t xml:space="preserve">One analysis argues Gemini’s procedural graphics performance (beyond SVG) reflects Google/DeepMind’s broader</w:t>
      </w:r>
      <w:r>
        <w:t xml:space="preserve"> </w:t>
      </w:r>
      <w:r>
        <w:rPr>
          <w:bCs/>
          <w:b/>
        </w:rPr>
        <w:t xml:space="preserve">multimodality advantage</w:t>
      </w:r>
      <w:r>
        <w:t xml:space="preserve"> </w:t>
      </w:r>
      <w:r>
        <w:t xml:space="preserve">and a long-term bet on</w:t>
      </w:r>
      <w:r>
        <w:t xml:space="preserve"> </w:t>
      </w:r>
      <w:r>
        <w:t xml:space="preserve">“</w:t>
      </w:r>
      <w:r>
        <w:t xml:space="preserve">generative worlds</w:t>
      </w:r>
      <w:r>
        <w:t xml:space="preserve">”</w:t>
      </w:r>
      <w:r>
        <w:t xml:space="preserve"> </w:t>
      </w:r>
      <w:r>
        <w:t xml:space="preserve">for robotics/science, including reasoning over modalities like</w:t>
      </w:r>
      <w:r>
        <w:t xml:space="preserve"> </w:t>
      </w:r>
      <w:r>
        <w:rPr>
          <w:bCs/>
          <w:b/>
        </w:rPr>
        <w:t xml:space="preserve">molecules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spectrograms</w:t>
      </w:r>
      <w:r>
        <w:t xml:space="preserve"> </w:t>
      </w:r>
      <w:r>
        <w:rPr>
          <w:rStyle w:val="FootnoteReference"/>
        </w:rPr>
        <w:footnoteReference w:id="27"/>
      </w:r>
      <w:r>
        <w:rPr>
          <w:rStyle w:val="FootnoteReference"/>
        </w:rPr>
        <w:footnoteReference w:id="29"/>
      </w:r>
      <w:r>
        <w:t xml:space="preserve">. A separate post also asserts Google is</w:t>
      </w:r>
      <w:r>
        <w:t xml:space="preserve"> </w:t>
      </w:r>
      <w:r>
        <w:t xml:space="preserve">“</w:t>
      </w:r>
      <w:r>
        <w:t xml:space="preserve">miles ahead</w:t>
      </w:r>
      <w:r>
        <w:t xml:space="preserve">”</w:t>
      </w:r>
      <w:r>
        <w:t xml:space="preserve"> </w:t>
      </w:r>
      <w:r>
        <w:t xml:space="preserve">specifically in</w:t>
      </w:r>
      <w:r>
        <w:t xml:space="preserve"> </w:t>
      </w:r>
      <w:r>
        <w:rPr>
          <w:bCs/>
          <w:b/>
        </w:rPr>
        <w:t xml:space="preserve">multimodal understanding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bookmarkEnd w:id="33"/>
    <w:bookmarkStart w:id="44" w:name="X7c1e98bd439d53b060cfb7331da996d12e85466"/>
    <w:p>
      <w:pPr>
        <w:pStyle w:val="Heading3"/>
      </w:pPr>
      <w:r>
        <w:t xml:space="preserve">2) Specialized inference hardware gets more concrete (and more contested)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next cost curve may come as much from</w:t>
      </w:r>
      <w:r>
        <w:t xml:space="preserve"> </w:t>
      </w:r>
      <w:r>
        <w:rPr>
          <w:bCs/>
          <w:b/>
        </w:rPr>
        <w:t xml:space="preserve">serving</w:t>
      </w:r>
      <w:r>
        <w:t xml:space="preserve"> </w:t>
      </w:r>
      <w:r>
        <w:t xml:space="preserve">as from training—via model-specialized silicon and better utilization math.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Taalas HC1 ASIC:</w:t>
      </w:r>
      <w:r>
        <w:t xml:space="preserve"> </w:t>
      </w:r>
      <w:r>
        <w:t xml:space="preserve">Reported at</w:t>
      </w:r>
      <w:r>
        <w:t xml:space="preserve"> </w:t>
      </w:r>
      <w:r>
        <w:rPr>
          <w:bCs/>
          <w:b/>
        </w:rPr>
        <w:t xml:space="preserve">17k tok/s</w:t>
      </w:r>
      <w:r>
        <w:t xml:space="preserve"> </w:t>
      </w:r>
      <w:r>
        <w:t xml:space="preserve">on a</w:t>
      </w:r>
      <w:r>
        <w:t xml:space="preserve"> </w:t>
      </w:r>
      <w:r>
        <w:rPr>
          <w:bCs/>
          <w:b/>
        </w:rPr>
        <w:t xml:space="preserve">3.1 8B</w:t>
      </w:r>
      <w:r>
        <w:t xml:space="preserve"> </w:t>
      </w:r>
      <w:r>
        <w:t xml:space="preserve">model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, and separately described as baking the model into hardware for</w:t>
      </w:r>
      <w:r>
        <w:t xml:space="preserve"> </w:t>
      </w:r>
      <w:r>
        <w:rPr>
          <w:bCs/>
          <w:b/>
        </w:rPr>
        <w:t xml:space="preserve">&lt;100ms</w:t>
      </w:r>
      <w:r>
        <w:t xml:space="preserve"> </w:t>
      </w:r>
      <w:r>
        <w:t xml:space="preserve">responses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 The company is said to be able to</w:t>
      </w:r>
      <w:r>
        <w:t xml:space="preserve"> </w:t>
      </w:r>
      <w:r>
        <w:rPr>
          <w:bCs/>
          <w:b/>
        </w:rPr>
        <w:t xml:space="preserve">retool for new models in months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A related thread says HC2 is planned for</w:t>
      </w:r>
      <w:r>
        <w:t xml:space="preserve"> </w:t>
      </w:r>
      <w:r>
        <w:t xml:space="preserve">“</w:t>
      </w:r>
      <w:r>
        <w:t xml:space="preserve">this winter,</w:t>
      </w:r>
      <w:r>
        <w:t xml:space="preserve">”</w:t>
      </w:r>
      <w:r>
        <w:t xml:space="preserve"> </w:t>
      </w:r>
      <w:r>
        <w:t xml:space="preserve">and suggests ASIC timelines could converge with frontier models</w:t>
      </w:r>
      <w:r>
        <w:t xml:space="preserve"> </w:t>
      </w:r>
      <w:r>
        <w:t xml:space="preserve">“</w:t>
      </w:r>
      <w:r>
        <w:t xml:space="preserve">in the next 2 years</w:t>
      </w:r>
      <w:r>
        <w:t xml:space="preserve">”</w:t>
      </w:r>
      <w:r>
        <w:t xml:space="preserve"> </w:t>
      </w:r>
      <w:r>
        <w:t xml:space="preserve">(as framed by the post/pod discussion)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.</w:t>
      </w:r>
    </w:p>
    <w:p>
      <w:pPr>
        <w:pStyle w:val="FirstParagraph"/>
      </w:pPr>
      <w:r>
        <w:t xml:space="preserve">Inference energy/cost assumptions are also being debated publicly. One estimate suggests</w:t>
      </w:r>
      <w:r>
        <w:t xml:space="preserve"> </w:t>
      </w:r>
      <w:r>
        <w:rPr>
          <w:bCs/>
          <w:b/>
        </w:rPr>
        <w:t xml:space="preserve">1–2 kWh per 1M tokens</w:t>
      </w:r>
      <w:r>
        <w:t xml:space="preserve"> </w:t>
      </w:r>
      <w:r>
        <w:t xml:space="preserve">is feasible for DeepSeek V3.2-class inference on Blackwell GPUs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 Another response argues (using an H800 node throughput calculation) that</w:t>
      </w:r>
      <w:r>
        <w:t xml:space="preserve"> </w:t>
      </w:r>
      <w:r>
        <w:rPr>
          <w:bCs/>
          <w:b/>
        </w:rPr>
        <w:t xml:space="preserve">~104 Wh per 1M tokens</w:t>
      </w:r>
      <w:r>
        <w:t xml:space="preserve"> </w:t>
      </w:r>
      <w:r>
        <w:t xml:space="preserve">is plausible, and that</w:t>
      </w:r>
      <w:r>
        <w:t xml:space="preserve"> </w:t>
      </w:r>
      <w:r>
        <w:rPr>
          <w:bCs/>
          <w:b/>
        </w:rPr>
        <w:t xml:space="preserve">GPU hours are much costlier than electricity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</w:p>
    <w:bookmarkEnd w:id="44"/>
    <w:bookmarkStart w:id="49" w:name="X1b9e491d01ca0343131c388543f385109522e64"/>
    <w:p>
      <w:pPr>
        <w:pStyle w:val="Heading3"/>
      </w:pPr>
      <w:r>
        <w:t xml:space="preserve">3)</w:t>
      </w:r>
      <w:r>
        <w:t xml:space="preserve"> </w:t>
      </w:r>
      <w:r>
        <w:t xml:space="preserve">“</w:t>
      </w:r>
      <w:r>
        <w:t xml:space="preserve">Verifiable private inference</w:t>
      </w:r>
      <w:r>
        <w:t xml:space="preserve">”</w:t>
      </w:r>
      <w:r>
        <w:t xml:space="preserve"> </w:t>
      </w:r>
      <w:r>
        <w:t xml:space="preserve">as a product differentiator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agents handle more sensitive work,</w:t>
      </w:r>
      <w:r>
        <w:t xml:space="preserve"> </w:t>
      </w:r>
      <w:r>
        <w:rPr>
          <w:bCs/>
          <w:b/>
        </w:rPr>
        <w:t xml:space="preserve">prompt/privacy guarantees</w:t>
      </w:r>
      <w:r>
        <w:t xml:space="preserve"> </w:t>
      </w:r>
      <w:r>
        <w:t xml:space="preserve">are becoming a competitive feature—not just a policy statement.</w:t>
      </w:r>
    </w:p>
    <w:p>
      <w:pPr>
        <w:pStyle w:val="BodyText"/>
      </w:pPr>
      <w:r>
        <w:t xml:space="preserve">Chutes AI says its</w:t>
      </w:r>
      <w:r>
        <w:t xml:space="preserve"> </w:t>
      </w:r>
      <w:r>
        <w:rPr>
          <w:bCs/>
          <w:b/>
        </w:rPr>
        <w:t xml:space="preserve">client-side end-to-end encryption</w:t>
      </w:r>
      <w:r>
        <w:t xml:space="preserve"> </w:t>
      </w:r>
      <w:r>
        <w:t xml:space="preserve">framework for inference is ready to deploy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. The described flow uses</w:t>
      </w:r>
      <w:r>
        <w:t xml:space="preserve"> </w:t>
      </w:r>
      <w:r>
        <w:rPr>
          <w:bCs/>
          <w:b/>
        </w:rPr>
        <w:t xml:space="preserve">TEE nodes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ephemeral (quantum-safe) keys</w:t>
      </w:r>
      <w:r>
        <w:t xml:space="preserve">, with the client verifying the secure enclave</w:t>
      </w:r>
      <w:r>
        <w:t xml:space="preserve"> </w:t>
      </w:r>
      <w:r>
        <w:t xml:space="preserve">“</w:t>
      </w:r>
      <w:r>
        <w:t xml:space="preserve">quote,</w:t>
      </w:r>
      <w:r>
        <w:t xml:space="preserve">”</w:t>
      </w:r>
      <w:r>
        <w:t xml:space="preserve"> </w:t>
      </w:r>
      <w:r>
        <w:t xml:space="preserve">encrypting to a specific instance, and ensuring only the client and that TEE pod can see the request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 Chutes claims this reduces the risk of eavesdropping or prompt leakage to</w:t>
      </w:r>
      <w:r>
        <w:t xml:space="preserve"> </w:t>
      </w:r>
      <w:r>
        <w:t xml:space="preserve">“</w:t>
      </w:r>
      <w:r>
        <w:t xml:space="preserve">infinitesimally small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bookmarkEnd w:id="49"/>
    <w:bookmarkStart w:id="55" w:name="X9cce3cb71f25c782aee2073f7d038dddb71b30f"/>
    <w:p>
      <w:pPr>
        <w:pStyle w:val="Heading3"/>
      </w:pPr>
      <w:r>
        <w:t xml:space="preserve">4) OpenAI infrastructure and usage signals move in opposite directions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Demand can spike faster than new infrastructure partnerships can execute—shaping reliability, pricing, and strategic leverage.</w:t>
      </w:r>
    </w:p>
    <w:p>
      <w:pPr>
        <w:numPr>
          <w:ilvl w:val="0"/>
          <w:numId w:val="1003"/>
        </w:numPr>
        <w:pStyle w:val="Compact"/>
      </w:pPr>
      <w:r>
        <w:t xml:space="preserve">An Information-sourced update says the</w:t>
      </w:r>
      <w:r>
        <w:t xml:space="preserve"> </w:t>
      </w:r>
      <w:r>
        <w:rPr>
          <w:bCs/>
          <w:b/>
        </w:rPr>
        <w:t xml:space="preserve">Stargate</w:t>
      </w:r>
      <w:r>
        <w:t xml:space="preserve"> </w:t>
      </w:r>
      <w:r>
        <w:t xml:space="preserve">joint venture between</w:t>
      </w:r>
      <w:r>
        <w:t xml:space="preserve"> </w:t>
      </w:r>
      <w:r>
        <w:rPr>
          <w:bCs/>
          <w:b/>
        </w:rPr>
        <w:t xml:space="preserve">OpenAI, Oracle, and SoftBank</w:t>
      </w:r>
      <w:r>
        <w:t xml:space="preserve"> </w:t>
      </w:r>
      <w:r>
        <w:t xml:space="preserve">“</w:t>
      </w:r>
      <w:r>
        <w:t xml:space="preserve">hasn’t staffed up and isn’t building OpenAI’s data centers,</w:t>
      </w:r>
      <w:r>
        <w:t xml:space="preserve">”</w:t>
      </w:r>
      <w:r>
        <w:t xml:space="preserve"> </w:t>
      </w:r>
      <w:r>
        <w:t xml:space="preserve">citing clashes over control and financing pushback, plus a quiet pullback from OpenAI building its own data centers</w:t>
      </w:r>
      <w:r>
        <w:t xml:space="preserve"> </w:t>
      </w:r>
      <w:r>
        <w:t xml:space="preserve">“</w:t>
      </w:r>
      <w:r>
        <w:t xml:space="preserve">for now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0"/>
      </w:r>
      <w:r>
        <w:rPr>
          <w:rStyle w:val="FootnoteReference"/>
        </w:rPr>
        <w:footnoteReference w:id="52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Meanwhile, an OpenAI engineer says OpenAI brought</w:t>
      </w:r>
      <w:r>
        <w:t xml:space="preserve"> </w:t>
      </w:r>
      <w:r>
        <w:rPr>
          <w:bCs/>
          <w:b/>
        </w:rPr>
        <w:t xml:space="preserve">more compute online in February to sustain Codex demand</w:t>
      </w:r>
      <w:r>
        <w:t xml:space="preserve"> </w:t>
      </w:r>
      <w:r>
        <w:t xml:space="preserve">than in the entire period since Codex’s inception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</w:t>
      </w:r>
    </w:p>
    <w:bookmarkEnd w:id="55"/>
    <w:bookmarkStart w:id="67" w:name="X570a149ccd49c6243a803c5f410e2b009083ca6"/>
    <w:p>
      <w:pPr>
        <w:pStyle w:val="Heading3"/>
      </w:pPr>
      <w:r>
        <w:t xml:space="preserve">5) Benchmarks and evaluation credibility become a first-order issue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the ecosystem can’t trust measurement (or if metrics saturate), model selection shifts toward harder-to-fake evaluations and real-world task performance.</w:t>
      </w:r>
    </w:p>
    <w:p>
      <w:pPr>
        <w:numPr>
          <w:ilvl w:val="0"/>
          <w:numId w:val="1004"/>
        </w:numPr>
        <w:pStyle w:val="Compact"/>
      </w:pPr>
      <w:r>
        <w:t xml:space="preserve">One critique notes many benchmarks are effectively a</w:t>
      </w:r>
      <w:r>
        <w:t xml:space="preserve"> </w:t>
      </w:r>
      <w:r>
        <w:rPr>
          <w:bCs/>
          <w:b/>
        </w:rPr>
        <w:t xml:space="preserve">triplet</w:t>
      </w:r>
      <w:r>
        <w:t xml:space="preserve"> </w:t>
      </w:r>
      <w:r>
        <w:t xml:space="preserve">(dataset, model, judge), and that</w:t>
      </w:r>
      <w:r>
        <w:t xml:space="preserve"> </w:t>
      </w:r>
      <w:r>
        <w:rPr>
          <w:bCs/>
          <w:b/>
        </w:rPr>
        <w:t xml:space="preserve">weaker LLM judges can’t evaluate smarter models</w:t>
      </w:r>
      <w:r>
        <w:t xml:space="preserve">, making the</w:t>
      </w:r>
      <w:r>
        <w:t xml:space="preserve"> </w:t>
      </w:r>
      <w:r>
        <w:t xml:space="preserve">“</w:t>
      </w:r>
      <w:r>
        <w:t xml:space="preserve">judge</w:t>
      </w:r>
      <w:r>
        <w:t xml:space="preserve">”</w:t>
      </w:r>
      <w:r>
        <w:t xml:space="preserve"> </w:t>
      </w:r>
      <w:r>
        <w:t xml:space="preserve">the saturated bottleneck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Another argues</w:t>
      </w:r>
      <w:r>
        <w:t xml:space="preserve"> </w:t>
      </w:r>
      <w:r>
        <w:t xml:space="preserve">“</w:t>
      </w:r>
      <w:r>
        <w:t xml:space="preserve">LM-as-a-judge</w:t>
      </w:r>
      <w:r>
        <w:t xml:space="preserve">”</w:t>
      </w:r>
      <w:r>
        <w:t xml:space="preserve"> </w:t>
      </w:r>
      <w:r>
        <w:t xml:space="preserve">is almost never the right shortcut; instead, benchmarks should be</w:t>
      </w:r>
      <w:r>
        <w:t xml:space="preserve"> </w:t>
      </w:r>
      <w:r>
        <w:t xml:space="preserve">“</w:t>
      </w:r>
      <w:r>
        <w:t xml:space="preserve">tough problems whose solution is easy to verify,</w:t>
      </w:r>
      <w:r>
        <w:t xml:space="preserve">”</w:t>
      </w:r>
      <w:r>
        <w:t xml:space="preserve"> </w:t>
      </w:r>
      <w:r>
        <w:t xml:space="preserve">citing deterministically verifiable suites including</w:t>
      </w:r>
      <w:r>
        <w:t xml:space="preserve"> </w:t>
      </w:r>
      <w:r>
        <w:rPr>
          <w:bCs/>
          <w:b/>
        </w:rPr>
        <w:t xml:space="preserve">SWE-bench, SciCode, AlgoTune, SWE-fficiency, VideoGameBench, CodeClash, CritPt</w:t>
      </w:r>
      <w:r>
        <w:t xml:space="preserve"> </w:t>
      </w:r>
      <w:r>
        <w:rPr>
          <w:rStyle w:val="FootnoteReference"/>
        </w:rPr>
        <w:footnoteReference w:id="58"/>
      </w:r>
      <w:r>
        <w:rPr>
          <w:rStyle w:val="FootnoteReference"/>
        </w:rPr>
        <w:footnoteReference w:id="60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Separately, one poster predicts</w:t>
      </w:r>
      <w:r>
        <w:t xml:space="preserve"> </w:t>
      </w:r>
      <w:r>
        <w:t xml:space="preserve">“</w:t>
      </w:r>
      <w:r>
        <w:t xml:space="preserve">all benchmarks will evaporate</w:t>
      </w:r>
      <w:r>
        <w:t xml:space="preserve">”</w:t>
      </w:r>
      <w:r>
        <w:t xml:space="preserve"> </w:t>
      </w:r>
      <w:r>
        <w:t xml:space="preserve">until only reasoning benchmarks remain</w:t>
      </w:r>
      <w:r>
        <w:t xml:space="preserve"> </w:t>
      </w:r>
      <w:r>
        <w:t xml:space="preserve">“</w:t>
      </w:r>
      <w:r>
        <w:t xml:space="preserve">where you can’t fake performance,</w:t>
      </w:r>
      <w:r>
        <w:t xml:space="preserve">”</w:t>
      </w:r>
      <w:r>
        <w:t xml:space="preserve"> </w:t>
      </w:r>
      <w:r>
        <w:t xml:space="preserve">noting SVG and Minecraft-style tasks have been</w:t>
      </w:r>
      <w:r>
        <w:t xml:space="preserve"> </w:t>
      </w:r>
      <w:r>
        <w:t xml:space="preserve">“</w:t>
      </w:r>
      <w:r>
        <w:t xml:space="preserve">benchmaxxed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2"/>
      </w:r>
      <w:r>
        <w:rPr>
          <w:rStyle w:val="FootnoteReference"/>
        </w:rPr>
        <w:footnoteReference w:id="64"/>
      </w:r>
      <w:r>
        <w:rPr>
          <w:rStyle w:val="FootnoteReference"/>
        </w:rPr>
        <w:footnoteReference w:id="66"/>
      </w:r>
      <w:r>
        <w:t xml:space="preserve">.</w:t>
      </w:r>
    </w:p>
    <w:bookmarkEnd w:id="67"/>
    <w:bookmarkEnd w:id="68"/>
    <w:bookmarkStart w:id="97" w:name="research-innovation"/>
    <w:p>
      <w:pPr>
        <w:pStyle w:val="Heading2"/>
      </w:pPr>
      <w:r>
        <w:t xml:space="preserve">Research &amp; Innovation</w:t>
      </w:r>
    </w:p>
    <w:bookmarkStart w:id="73" w:name="X3e18ac6dfe85fbaa03118a7a9013f252df60ffd"/>
    <w:p>
      <w:pPr>
        <w:pStyle w:val="Heading3"/>
      </w:pPr>
      <w:r>
        <w:t xml:space="preserve">Measurement, verification, and</w:t>
      </w:r>
      <w:r>
        <w:t xml:space="preserve"> </w:t>
      </w:r>
      <w:r>
        <w:t xml:space="preserve">“</w:t>
      </w:r>
      <w:r>
        <w:t xml:space="preserve">what is progress?</w:t>
      </w:r>
      <w:r>
        <w:t xml:space="preserve">”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fastest-moving capability improvements will outpace evaluation unless verification stays cheap, reliable, and hard to game.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Judges as bottleneck:</w:t>
      </w:r>
      <w:r>
        <w:t xml:space="preserve"> </w:t>
      </w:r>
      <w:r>
        <w:t xml:space="preserve">Multiple posts converge on the idea that weaker judges fail to grade stronger solvers, and that this becomes a binding constraint in benchmark design</w:t>
      </w:r>
      <w:r>
        <w:t xml:space="preserve"> </w:t>
      </w:r>
      <w:r>
        <w:rPr>
          <w:rStyle w:val="FootnoteReference"/>
        </w:rPr>
        <w:footnoteReference w:id="69"/>
      </w:r>
      <w:r>
        <w:rPr>
          <w:rStyle w:val="FootnoteReference"/>
        </w:rPr>
        <w:footnoteReference w:id="70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Reasoning gains vs data scale:</w:t>
      </w:r>
      <w:r>
        <w:t xml:space="preserve"> </w:t>
      </w:r>
      <w:r>
        <w:t xml:space="preserve">A paper discussed in-thread asks how much</w:t>
      </w:r>
      <w:r>
        <w:t xml:space="preserve"> </w:t>
      </w:r>
      <w:r>
        <w:t xml:space="preserve">“</w:t>
      </w:r>
      <w:r>
        <w:t xml:space="preserve">reasoning gains</w:t>
      </w:r>
      <w:r>
        <w:t xml:space="preserve">”</w:t>
      </w:r>
      <w:r>
        <w:t xml:space="preserve"> </w:t>
      </w:r>
      <w:r>
        <w:t xml:space="preserve">are confounded by</w:t>
      </w:r>
      <w:r>
        <w:t xml:space="preserve"> </w:t>
      </w:r>
      <w:r>
        <w:rPr>
          <w:bCs/>
          <w:b/>
        </w:rPr>
        <w:t xml:space="preserve">10,000× training corpus expansion</w:t>
      </w:r>
      <w:r>
        <w:t xml:space="preserve">, versus</w:t>
      </w:r>
      <w:r>
        <w:t xml:space="preserve"> </w:t>
      </w:r>
      <w:r>
        <w:t xml:space="preserve">“</w:t>
      </w:r>
      <w:r>
        <w:t xml:space="preserve">local generalisation</w:t>
      </w:r>
      <w:r>
        <w:t xml:space="preserve">”</w:t>
      </w:r>
      <w:r>
        <w:t xml:space="preserve"> </w:t>
      </w:r>
      <w:r>
        <w:t xml:space="preserve">(pattern matching to semantically equivalent training data)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.</w:t>
      </w:r>
    </w:p>
    <w:bookmarkEnd w:id="73"/>
    <w:bookmarkStart w:id="78" w:name="Xfbca2d05e2bf2b5156cf23aed26bce8cde0a11d"/>
    <w:p>
      <w:pPr>
        <w:pStyle w:val="Heading3"/>
      </w:pPr>
      <w:r>
        <w:t xml:space="preserve">Efficiency: fewer tokens, smarter compute allocation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agents become token-hungry, any reduction in unnecessary thinking steps turns directly into cost and latency wins.</w:t>
      </w:r>
    </w:p>
    <w:p>
      <w:pPr>
        <w:numPr>
          <w:ilvl w:val="0"/>
          <w:numId w:val="1006"/>
        </w:numPr>
        <w:pStyle w:val="Compact"/>
      </w:pPr>
      <w:r>
        <w:t xml:space="preserve">A post claims a</w:t>
      </w:r>
      <w:r>
        <w:t xml:space="preserve"> </w:t>
      </w:r>
      <w:r>
        <w:rPr>
          <w:bCs/>
          <w:b/>
        </w:rPr>
        <w:t xml:space="preserve">new 7B model</w:t>
      </w:r>
      <w:r>
        <w:t xml:space="preserve"> </w:t>
      </w:r>
      <w:r>
        <w:t xml:space="preserve">beat</w:t>
      </w:r>
      <w:r>
        <w:t xml:space="preserve"> </w:t>
      </w:r>
      <w:r>
        <w:rPr>
          <w:bCs/>
          <w:b/>
        </w:rPr>
        <w:t xml:space="preserve">o3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agentic tasks</w:t>
      </w:r>
      <w:r>
        <w:t xml:space="preserve"> </w:t>
      </w:r>
      <w:r>
        <w:t xml:space="preserve">using</w:t>
      </w:r>
      <w:r>
        <w:t xml:space="preserve"> </w:t>
      </w:r>
      <w:r>
        <w:rPr>
          <w:bCs/>
          <w:b/>
        </w:rPr>
        <w:t xml:space="preserve">62% fewer tokens</w:t>
      </w:r>
      <w:r>
        <w:t xml:space="preserve">, attributing the win to fixing</w:t>
      </w:r>
      <w:r>
        <w:t xml:space="preserve"> </w:t>
      </w:r>
      <w:r>
        <w:t xml:space="preserve">“</w:t>
      </w:r>
      <w:r>
        <w:t xml:space="preserve">cognitive rigidity</w:t>
      </w:r>
      <w:r>
        <w:t xml:space="preserve">”</w:t>
      </w:r>
      <w:r>
        <w:t xml:space="preserve"> </w:t>
      </w:r>
      <w:r>
        <w:t xml:space="preserve">where frontier models spend expensive Chain-of-Thought on every step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Another update describes work on</w:t>
      </w:r>
      <w:r>
        <w:t xml:space="preserve"> </w:t>
      </w:r>
      <w:r>
        <w:rPr>
          <w:bCs/>
          <w:b/>
        </w:rPr>
        <w:t xml:space="preserve">Quantile Balancing (QB)</w:t>
      </w:r>
      <w:r>
        <w:t xml:space="preserve">: removing the</w:t>
      </w:r>
      <w:r>
        <w:t xml:space="preserve"> </w:t>
      </w:r>
      <w:r>
        <w:t xml:space="preserve">“</w:t>
      </w:r>
      <w:r>
        <w:t xml:space="preserve">k experts per token</w:t>
      </w:r>
      <w:r>
        <w:t xml:space="preserve">”</w:t>
      </w:r>
      <w:r>
        <w:t xml:space="preserve"> </w:t>
      </w:r>
      <w:r>
        <w:t xml:space="preserve">constraint to enable</w:t>
      </w:r>
      <w:r>
        <w:t xml:space="preserve"> </w:t>
      </w:r>
      <w:r>
        <w:rPr>
          <w:bCs/>
          <w:b/>
        </w:rPr>
        <w:t xml:space="preserve">dynamic compute per token</w:t>
      </w:r>
      <w:r>
        <w:t xml:space="preserve"> </w:t>
      </w:r>
      <w:r>
        <w:t xml:space="preserve">without Top-k overhead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bookmarkEnd w:id="78"/>
    <w:bookmarkStart w:id="81" w:name="X2d6cb22a8e6e3b883d19f7505148546f0d30bfe"/>
    <w:p>
      <w:pPr>
        <w:pStyle w:val="Heading3"/>
      </w:pPr>
      <w:r>
        <w:t xml:space="preserve">Transformer architecture work: concurrent discoveries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Multiple teams landing on similar math/ideas can be a sign that a capability ceiling (or bottleneck) is pushing the field toward a</w:t>
      </w:r>
      <w:r>
        <w:t xml:space="preserve"> </w:t>
      </w:r>
      <w:r>
        <w:t xml:space="preserve">“</w:t>
      </w:r>
      <w:r>
        <w:t xml:space="preserve">natural next step.</w:t>
      </w:r>
      <w:r>
        <w:t xml:space="preserve">”</w:t>
      </w:r>
    </w:p>
    <w:p>
      <w:pPr>
        <w:pStyle w:val="BodyText"/>
      </w:pPr>
      <w:r>
        <w:t xml:space="preserve">A thread describes</w:t>
      </w:r>
      <w:r>
        <w:t xml:space="preserve"> </w:t>
      </w:r>
      <w:r>
        <w:rPr>
          <w:bCs/>
          <w:b/>
        </w:rPr>
        <w:t xml:space="preserve">LUCID</w:t>
      </w:r>
      <w:r>
        <w:t xml:space="preserve"> </w:t>
      </w:r>
      <w:r>
        <w:t xml:space="preserve">vs</w:t>
      </w:r>
      <w:r>
        <w:t xml:space="preserve"> </w:t>
      </w:r>
      <w:r>
        <w:rPr>
          <w:bCs/>
          <w:b/>
        </w:rPr>
        <w:t xml:space="preserve">DeltaFormers</w:t>
      </w:r>
      <w:r>
        <w:t xml:space="preserve"> </w:t>
      </w:r>
      <w:r>
        <w:t xml:space="preserve">as concurrent, complementary work: DeltaFormers focusing on expressivity/circuit complexity, while LUCID focuses on why attention degrades at scale (condition number growth with sequence length), temperature-learnability tradeoffs, and reports</w:t>
      </w:r>
      <w:r>
        <w:t xml:space="preserve"> </w:t>
      </w:r>
      <w:r>
        <w:rPr>
          <w:bCs/>
          <w:b/>
        </w:rPr>
        <w:t xml:space="preserve">1B-scale results</w:t>
      </w:r>
      <w:r>
        <w:t xml:space="preserve"> </w:t>
      </w:r>
      <w:r>
        <w:t xml:space="preserve">on BABILong/RULER/SCROLLS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</w:p>
    <w:bookmarkEnd w:id="81"/>
    <w:bookmarkStart w:id="87" w:name="Xcd61c88eaa15277254a9cea1600d3d600f22db1"/>
    <w:p>
      <w:pPr>
        <w:pStyle w:val="Heading3"/>
      </w:pPr>
      <w:r>
        <w:t xml:space="preserve">Long-context and continual learning debates (Titans/Hope)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Context compression and continual learning are being explored as alternatives to</w:t>
      </w:r>
      <w:r>
        <w:t xml:space="preserve"> </w:t>
      </w:r>
      <w:r>
        <w:t xml:space="preserve">“</w:t>
      </w:r>
      <w:r>
        <w:t xml:space="preserve">cache everything,</w:t>
      </w:r>
      <w:r>
        <w:t xml:space="preserve">”</w:t>
      </w:r>
      <w:r>
        <w:t xml:space="preserve"> </w:t>
      </w:r>
      <w:r>
        <w:t xml:space="preserve">but comparisons can be misleading if they test the wrong thing.</w:t>
      </w:r>
    </w:p>
    <w:p>
      <w:pPr>
        <w:pStyle w:val="BodyText"/>
      </w:pPr>
      <w:r>
        <w:t xml:space="preserve">One response argues an experiment being discussed is</w:t>
      </w:r>
      <w:r>
        <w:t xml:space="preserve"> </w:t>
      </w:r>
      <w:r>
        <w:t xml:space="preserve">“</w:t>
      </w:r>
      <w:r>
        <w:t xml:space="preserve">not relevant</w:t>
      </w:r>
      <w:r>
        <w:t xml:space="preserve">”</w:t>
      </w:r>
      <w:r>
        <w:t xml:space="preserve"> </w:t>
      </w:r>
      <w:r>
        <w:t xml:space="preserve">to continual learning or long-context understanding; rather, it tests</w:t>
      </w:r>
      <w:r>
        <w:t xml:space="preserve"> </w:t>
      </w:r>
      <w:r>
        <w:t xml:space="preserve">“</w:t>
      </w:r>
      <w:r>
        <w:t xml:space="preserve">how much the model can use its context,</w:t>
      </w:r>
      <w:r>
        <w:t xml:space="preserve">”</w:t>
      </w:r>
      <w:r>
        <w:t xml:space="preserve"> </w:t>
      </w:r>
      <w:r>
        <w:t xml:space="preserve">noting Transformers that cache all tokens inherently retain more information than compression-based models—without implying compression models are worse at continual learning or long context overall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 The same thread mentions follow-up work (e.g., Atlas, Miras) and adaptations of Titans-style approaches to modalities like video/EEG/remote sensing</w:t>
      </w:r>
      <w:r>
        <w:t xml:space="preserve"> </w:t>
      </w:r>
      <w:r>
        <w:rPr>
          <w:rStyle w:val="FootnoteReference"/>
        </w:rPr>
        <w:footnoteReference w:id="84"/>
      </w:r>
      <w:r>
        <w:rPr>
          <w:rStyle w:val="FootnoteReference"/>
        </w:rPr>
        <w:footnoteReference w:id="86"/>
      </w:r>
      <w:r>
        <w:t xml:space="preserve">.</w:t>
      </w:r>
    </w:p>
    <w:bookmarkEnd w:id="87"/>
    <w:bookmarkStart w:id="96" w:name="other-notable-research-signals"/>
    <w:p>
      <w:pPr>
        <w:pStyle w:val="Heading3"/>
      </w:pPr>
      <w:r>
        <w:t xml:space="preserve">Other notable research signals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are early hints of new evaluation and training surfaces—bias measurement, tool-using agent evaluation, and even non-silicon substrates.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OpenEnv:</w:t>
      </w:r>
      <w:r>
        <w:t xml:space="preserve"> </w:t>
      </w:r>
      <w:r>
        <w:t xml:space="preserve">an open-source agent evaluation framework, with findings from a production-grade calendar benchmark for tool-using agents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ReAligned-Classifier:</w:t>
      </w:r>
      <w:r>
        <w:t xml:space="preserve"> </w:t>
      </w:r>
      <w:r>
        <w:t xml:space="preserve">a released classifier that labels responses as Chinese- vs Western-biased, with a suggested use as an RL reward signal depending on configuration</w:t>
      </w:r>
      <w:r>
        <w:t xml:space="preserve"> </w:t>
      </w:r>
      <w:r>
        <w:rPr>
          <w:rStyle w:val="FootnoteReference"/>
        </w:rPr>
        <w:footnoteReference w:id="90"/>
      </w:r>
      <w:r>
        <w:rPr>
          <w:rStyle w:val="FootnoteReference"/>
        </w:rPr>
        <w:footnoteReference w:id="92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Brain organoid model on CartPole:</w:t>
      </w:r>
      <w:r>
        <w:t xml:space="preserve"> </w:t>
      </w:r>
      <w:r>
        <w:t xml:space="preserve">described as an organoid-based model demo on an RL CartPole benchmark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.</w:t>
      </w:r>
    </w:p>
    <w:bookmarkEnd w:id="96"/>
    <w:bookmarkEnd w:id="97"/>
    <w:bookmarkStart w:id="124" w:name="products-launches"/>
    <w:p>
      <w:pPr>
        <w:pStyle w:val="Heading2"/>
      </w:pPr>
      <w:r>
        <w:t xml:space="preserve">Products &amp; Launches</w:t>
      </w:r>
    </w:p>
    <w:bookmarkStart w:id="108" w:name="multi-model-deliberation-and-agent-ux"/>
    <w:p>
      <w:pPr>
        <w:pStyle w:val="Heading3"/>
      </w:pPr>
      <w:r>
        <w:t xml:space="preserve">Multi-model deliberation and agent UX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models commoditize, differentiation shifts to</w:t>
      </w:r>
      <w:r>
        <w:t xml:space="preserve"> </w:t>
      </w:r>
      <w:r>
        <w:rPr>
          <w:bCs/>
          <w:b/>
        </w:rPr>
        <w:t xml:space="preserve">workflow design</w:t>
      </w:r>
      <w:r>
        <w:t xml:space="preserve">—how tools get you to better decisions, not just faster text.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Yupp AI: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Help Me Choose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(HMC):</w:t>
      </w:r>
      <w:r>
        <w:t xml:space="preserve"> </w:t>
      </w:r>
      <w:r>
        <w:t xml:space="preserve">a feature where multiple AIs critique and debate each other to help users synthesize perspectives via an</w:t>
      </w:r>
      <w:r>
        <w:t xml:space="preserve"> </w:t>
      </w:r>
      <w:r>
        <w:t xml:space="preserve">“</w:t>
      </w:r>
      <w:r>
        <w:t xml:space="preserve">AI council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8"/>
      </w:r>
      <w:r>
        <w:t xml:space="preserve">. It’s described as the first production deployment of the</w:t>
      </w:r>
      <w:r>
        <w:t xml:space="preserve"> </w:t>
      </w:r>
      <w:r>
        <w:t xml:space="preserve">“</w:t>
      </w:r>
      <w:r>
        <w:t xml:space="preserve">LLM council</w:t>
      </w:r>
      <w:r>
        <w:t xml:space="preserve">”</w:t>
      </w:r>
      <w:r>
        <w:t xml:space="preserve"> </w:t>
      </w:r>
      <w:r>
        <w:t xml:space="preserve">concept, and is available on yupp_ai</w:t>
      </w:r>
      <w:r>
        <w:t xml:space="preserve"> </w:t>
      </w:r>
      <w:r>
        <w:rPr>
          <w:rStyle w:val="FootnoteReference"/>
        </w:rPr>
        <w:footnoteReference w:id="100"/>
      </w:r>
      <w:r>
        <w:rPr>
          <w:rStyle w:val="FootnoteReference"/>
        </w:rPr>
        <w:footnoteReference w:id="102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Duet (duetchat) / OpenClaw for teams:</w:t>
      </w:r>
      <w:r>
        <w:t xml:space="preserve"> </w:t>
      </w:r>
      <w:r>
        <w:t xml:space="preserve">described as a team agent built on a Claude-agent</w:t>
      </w:r>
      <w:r>
        <w:t xml:space="preserve"> </w:t>
      </w:r>
      <w:r>
        <w:t xml:space="preserve">“</w:t>
      </w:r>
      <w:r>
        <w:t xml:space="preserve">coding harness,</w:t>
      </w:r>
      <w:r>
        <w:t xml:space="preserve">”</w:t>
      </w:r>
      <w:r>
        <w:t xml:space="preserve"> </w:t>
      </w:r>
      <w:r>
        <w:t xml:space="preserve">enabling it to</w:t>
      </w:r>
      <w:r>
        <w:t xml:space="preserve"> </w:t>
      </w:r>
      <w:r>
        <w:t xml:space="preserve">“</w:t>
      </w:r>
      <w:r>
        <w:t xml:space="preserve">upgrade itself</w:t>
      </w:r>
      <w:r>
        <w:t xml:space="preserve">”</w:t>
      </w:r>
      <w:r>
        <w:t xml:space="preserve"> </w:t>
      </w:r>
      <w:r>
        <w:t xml:space="preserve">and write integrations to APIs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 It’s presented with a Slack-like interface optimized for agent interaction and multiplayer chat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, and early automation examples spanning support email, dev workflows (Sentry + Codex per issue), GTM lead workflows, and marketing content pipelines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</w:t>
      </w:r>
    </w:p>
    <w:bookmarkEnd w:id="108"/>
    <w:bookmarkStart w:id="115" w:name="X0b0eb13b33dca0dba2516104e161f87c55fa002"/>
    <w:p>
      <w:pPr>
        <w:pStyle w:val="Heading3"/>
      </w:pPr>
      <w:r>
        <w:t xml:space="preserve">Agent observability and</w:t>
      </w:r>
      <w:r>
        <w:t xml:space="preserve"> </w:t>
      </w:r>
      <w:r>
        <w:t xml:space="preserve">“</w:t>
      </w:r>
      <w:r>
        <w:t xml:space="preserve">production readiness</w:t>
      </w:r>
      <w:r>
        <w:t xml:space="preserve">”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Teams that can’t measure token spend, caching, and reasoning usage can’t price or scale agents reliably.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LangSmith Insights:</w:t>
      </w:r>
      <w:r>
        <w:t xml:space="preserve"> </w:t>
      </w:r>
      <w:r>
        <w:t xml:space="preserve">now supports grouping traces to find emergent agent usage patterns and adds scheduling for recurring jobs</w:t>
      </w:r>
      <w:r>
        <w:t xml:space="preserve"> </w:t>
      </w:r>
      <w:r>
        <w:rPr>
          <w:rStyle w:val="FootnoteReference"/>
        </w:rPr>
        <w:footnoteReference w:id="109"/>
      </w:r>
      <w:r>
        <w:rPr>
          <w:rStyle w:val="FootnoteReference"/>
        </w:rPr>
        <w:footnoteReference w:id="111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Exa deep research agent case study:</w:t>
      </w:r>
      <w:r>
        <w:t xml:space="preserve"> </w:t>
      </w:r>
      <w:r>
        <w:t xml:space="preserve">Exa built a production-ready deep research agent using LangSmith and LangGraph as a multi-agent system; token observability (token usage, caching rates, reasoning tokens) is highlighted as essential for pricing and cost-effective performance at scale</w:t>
      </w:r>
      <w:r>
        <w:t xml:space="preserve"> </w:t>
      </w:r>
      <w:r>
        <w:rPr>
          <w:rStyle w:val="FootnoteReference"/>
        </w:rPr>
        <w:footnoteReference w:id="112"/>
      </w:r>
      <w:r>
        <w:rPr>
          <w:rStyle w:val="FootnoteReference"/>
        </w:rPr>
        <w:footnoteReference w:id="114"/>
      </w:r>
      <w:r>
        <w:t xml:space="preserve">.</w:t>
      </w:r>
    </w:p>
    <w:bookmarkEnd w:id="115"/>
    <w:bookmarkStart w:id="123" w:name="smaller-launches-and-demos"/>
    <w:p>
      <w:pPr>
        <w:pStyle w:val="Heading3"/>
      </w:pPr>
      <w:r>
        <w:t xml:space="preserve">Smaller launches and demos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Lightweight experiments can reveal where inference costs, UX loops, and model personality quickly become product constraints.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Quipslop:</w:t>
      </w:r>
      <w:r>
        <w:t xml:space="preserve"> </w:t>
      </w:r>
      <w:r>
        <w:t xml:space="preserve">a live game where models compete to be funny, with voting by both models and Twitch viewers; the creator notes it’s expensive to run inference-wise and is seeking sponsors</w:t>
      </w:r>
      <w:r>
        <w:t xml:space="preserve"> </w:t>
      </w:r>
      <w:r>
        <w:rPr>
          <w:rStyle w:val="FootnoteReference"/>
        </w:rPr>
        <w:footnoteReference w:id="116"/>
      </w:r>
      <w:r>
        <w:rPr>
          <w:rStyle w:val="FootnoteReference"/>
        </w:rPr>
        <w:footnoteReference w:id="118"/>
      </w:r>
      <w:r>
        <w:rPr>
          <w:rStyle w:val="FootnoteReference"/>
        </w:rPr>
        <w:footnoteReference w:id="120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NVIDIA NeMo DataDesigner:</w:t>
      </w:r>
      <w:r>
        <w:t xml:space="preserve"> </w:t>
      </w:r>
      <w:r>
        <w:t xml:space="preserve">recommended as a synthetic data generation framework, with a public GitHub repo</w:t>
      </w:r>
      <w:r>
        <w:t xml:space="preserve"> </w:t>
      </w:r>
      <w:r>
        <w:rPr>
          <w:rStyle w:val="FootnoteReference"/>
        </w:rPr>
        <w:footnoteReference w:id="121"/>
      </w:r>
      <w:r>
        <w:t xml:space="preserve">.</w:t>
      </w:r>
    </w:p>
    <w:bookmarkEnd w:id="123"/>
    <w:bookmarkEnd w:id="124"/>
    <w:bookmarkStart w:id="154" w:name="industry-moves"/>
    <w:p>
      <w:pPr>
        <w:pStyle w:val="Heading2"/>
      </w:pPr>
      <w:r>
        <w:t xml:space="preserve">Industry Moves</w:t>
      </w:r>
    </w:p>
    <w:bookmarkStart w:id="129" w:name="Xc6ac350b0f99fd00c8b7d370b3f59aff6bf8fb6"/>
    <w:p>
      <w:pPr>
        <w:pStyle w:val="Heading3"/>
      </w:pPr>
      <w:r>
        <w:t xml:space="preserve">OpenAI: compute supply chain + product expansion signals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Infrastructure coordination failures can constrain even the best product-market fit.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Stargate JV stall:</w:t>
      </w:r>
      <w:r>
        <w:t xml:space="preserve"> </w:t>
      </w:r>
      <w:r>
        <w:t xml:space="preserve">reported lack of staffing and no data center buildout yet, plus negotiation/control/financing friction</w:t>
      </w:r>
      <w:r>
        <w:t xml:space="preserve"> </w:t>
      </w:r>
      <w:r>
        <w:rPr>
          <w:rStyle w:val="FootnoteReference"/>
        </w:rPr>
        <w:footnoteReference w:id="125"/>
      </w:r>
      <w:r>
        <w:rPr>
          <w:rStyle w:val="FootnoteReference"/>
        </w:rPr>
        <w:footnoteReference w:id="126"/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OpenAI hardware (reported):</w:t>
      </w:r>
      <w:r>
        <w:t xml:space="preserve"> </w:t>
      </w:r>
      <w:r>
        <w:t xml:space="preserve">OpenAI’s first Jony Ive-designed device is described as a</w:t>
      </w:r>
      <w:r>
        <w:t xml:space="preserve"> </w:t>
      </w:r>
      <w:r>
        <w:rPr>
          <w:bCs/>
          <w:b/>
        </w:rPr>
        <w:t xml:space="preserve">$200–$300 smart speaker</w:t>
      </w:r>
      <w:r>
        <w:t xml:space="preserve"> </w:t>
      </w:r>
      <w:r>
        <w:t xml:space="preserve">with a camera and Face ID-like purchases, targeting early 2027 to ship (as summarized from The Information)</w:t>
      </w:r>
      <w:r>
        <w:t xml:space="preserve"> </w:t>
      </w:r>
      <w:r>
        <w:rPr>
          <w:rStyle w:val="FootnoteReference"/>
        </w:rPr>
        <w:footnoteReference w:id="127"/>
      </w:r>
      <w:r>
        <w:t xml:space="preserve">.</w:t>
      </w:r>
    </w:p>
    <w:bookmarkEnd w:id="129"/>
    <w:bookmarkStart w:id="134" w:name="coding-llm-war-distribution-friction"/>
    <w:p>
      <w:pPr>
        <w:pStyle w:val="Heading3"/>
      </w:pPr>
      <w:r>
        <w:t xml:space="preserve">“</w:t>
      </w:r>
      <w:r>
        <w:t xml:space="preserve">Coding LLM war</w:t>
      </w:r>
      <w:r>
        <w:t xml:space="preserve">”</w:t>
      </w:r>
      <w:r>
        <w:t xml:space="preserve"> </w:t>
      </w:r>
      <w:r>
        <w:t xml:space="preserve">distribution friction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Access restrictions and bundling decisions can decide which coding tools become defaults.</w:t>
      </w:r>
    </w:p>
    <w:p>
      <w:pPr>
        <w:pStyle w:val="BodyText"/>
      </w:pPr>
      <w:r>
        <w:t xml:space="preserve">One post claims the</w:t>
      </w:r>
      <w:r>
        <w:t xml:space="preserve"> </w:t>
      </w:r>
      <w:r>
        <w:t xml:space="preserve">“</w:t>
      </w:r>
      <w:r>
        <w:t xml:space="preserve">coding LLM war</w:t>
      </w:r>
      <w:r>
        <w:t xml:space="preserve">”</w:t>
      </w:r>
      <w:r>
        <w:t xml:space="preserve"> </w:t>
      </w:r>
      <w:r>
        <w:t xml:space="preserve">escalated after OpenAI acquired OpenClaw’s creator</w:t>
      </w:r>
      <w:r>
        <w:t xml:space="preserve"> </w:t>
      </w:r>
      <w:r>
        <w:rPr>
          <w:rStyle w:val="FootnoteReference"/>
        </w:rPr>
        <w:footnoteReference w:id="130"/>
      </w:r>
      <w:r>
        <w:t xml:space="preserve">. The same thread says Anthropic and Google blocked OpenCode from using their Pro plan subscriptions, leaving it to use Codex and open-source models, while</w:t>
      </w:r>
      <w:r>
        <w:t xml:space="preserve"> </w:t>
      </w:r>
      <w:r>
        <w:t xml:space="preserve">“</w:t>
      </w:r>
      <w:r>
        <w:t xml:space="preserve">only OpenAI seems generous here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32"/>
      </w:r>
      <w:r>
        <w:rPr>
          <w:rStyle w:val="FootnoteReference"/>
        </w:rPr>
        <w:footnoteReference w:id="133"/>
      </w:r>
      <w:r>
        <w:t xml:space="preserve">.</w:t>
      </w:r>
    </w:p>
    <w:bookmarkEnd w:id="134"/>
    <w:bookmarkStart w:id="149" w:name="non-us-labs-and-regional-strategies"/>
    <w:p>
      <w:pPr>
        <w:pStyle w:val="Heading3"/>
      </w:pPr>
      <w:r>
        <w:t xml:space="preserve">Non-US labs and regional strategies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Competitive advantage is increasingly about</w:t>
      </w:r>
      <w:r>
        <w:t xml:space="preserve"> </w:t>
      </w:r>
      <w:r>
        <w:rPr>
          <w:iCs/>
          <w:i/>
        </w:rPr>
        <w:t xml:space="preserve">how</w:t>
      </w:r>
      <w:r>
        <w:t xml:space="preserve"> </w:t>
      </w:r>
      <w:r>
        <w:t xml:space="preserve">you build and deploy models (optimization, open source posture, enterprise focus), not just parameter count.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Zhipu AI (CEO Zhang Peng) pre-IPO interview:</w:t>
      </w:r>
      <w:r>
        <w:t xml:space="preserve"> </w:t>
      </w:r>
      <w:r>
        <w:t xml:space="preserve">described as repeatedly emphasizing AGI as the company’s mission and framing it as a long-term</w:t>
      </w:r>
      <w:r>
        <w:t xml:space="preserve"> </w:t>
      </w:r>
      <w:r>
        <w:t xml:space="preserve">“</w:t>
      </w:r>
      <w:r>
        <w:t xml:space="preserve">marathon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35"/>
      </w:r>
      <w:r>
        <w:rPr>
          <w:rStyle w:val="FootnoteReference"/>
        </w:rPr>
        <w:footnoteReference w:id="137"/>
      </w:r>
      <w:r>
        <w:t xml:space="preserve">. The interview summary also describes Zhipu’s preference for optimization (including a claim of using</w:t>
      </w:r>
      <w:r>
        <w:t xml:space="preserve"> </w:t>
      </w:r>
      <w:r>
        <w:rPr>
          <w:bCs/>
          <w:b/>
        </w:rPr>
        <w:t xml:space="preserve">1/4</w:t>
      </w:r>
      <w:r>
        <w:t xml:space="preserve"> </w:t>
      </w:r>
      <w:r>
        <w:t xml:space="preserve">of the compute used to train GPT-3) and an enterprise MaaS orientation over consumer subscriptions in China</w:t>
      </w:r>
      <w:r>
        <w:t xml:space="preserve"> </w:t>
      </w:r>
      <w:r>
        <w:rPr>
          <w:rStyle w:val="FootnoteReference"/>
        </w:rPr>
        <w:footnoteReference w:id="138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Sarvam AI:</w:t>
      </w:r>
      <w:r>
        <w:t xml:space="preserve"> </w:t>
      </w:r>
      <w:r>
        <w:t xml:space="preserve">a post claims Sarvam’s</w:t>
      </w:r>
      <w:r>
        <w:t xml:space="preserve"> </w:t>
      </w:r>
      <w:r>
        <w:rPr>
          <w:bCs/>
          <w:b/>
        </w:rPr>
        <w:t xml:space="preserve">105B model</w:t>
      </w:r>
      <w:r>
        <w:t xml:space="preserve"> </w:t>
      </w:r>
      <w:r>
        <w:t xml:space="preserve">achieved reasoning benchmark scores similar or better than DeepSeek R1</w:t>
      </w:r>
      <w:r>
        <w:t xml:space="preserve"> </w:t>
      </w:r>
      <w:r>
        <w:t xml:space="preserve">“</w:t>
      </w:r>
      <w:r>
        <w:t xml:space="preserve">when it was released,</w:t>
      </w:r>
      <w:r>
        <w:t xml:space="preserve">”</w:t>
      </w:r>
      <w:r>
        <w:t xml:space="preserve"> </w:t>
      </w:r>
      <w:r>
        <w:t xml:space="preserve">attributing this partly to productivity gains from LLM adoption in research teams</w:t>
      </w:r>
      <w:r>
        <w:t xml:space="preserve"> </w:t>
      </w:r>
      <w:r>
        <w:rPr>
          <w:rStyle w:val="FootnoteReference"/>
        </w:rPr>
        <w:footnoteReference w:id="139"/>
      </w:r>
      <w:r>
        <w:t xml:space="preserve">. Another thread highlights Sarvam’s tokenizer work to reduce</w:t>
      </w:r>
      <w:r>
        <w:t xml:space="preserve"> </w:t>
      </w:r>
      <w:r>
        <w:t xml:space="preserve">“</w:t>
      </w:r>
      <w:r>
        <w:t xml:space="preserve">tokenization tax</w:t>
      </w:r>
      <w:r>
        <w:t xml:space="preserve">”</w:t>
      </w:r>
      <w:r>
        <w:t xml:space="preserve"> </w:t>
      </w:r>
      <w:r>
        <w:t xml:space="preserve">for Indian languages, including a claim of</w:t>
      </w:r>
      <w:r>
        <w:t xml:space="preserve"> </w:t>
      </w:r>
      <w:r>
        <w:rPr>
          <w:bCs/>
          <w:b/>
        </w:rPr>
        <w:t xml:space="preserve">~1.4 tokens/word</w:t>
      </w:r>
      <w:r>
        <w:t xml:space="preserve"> </w:t>
      </w:r>
      <w:r>
        <w:t xml:space="preserve">and a report note putting</w:t>
      </w:r>
      <w:r>
        <w:t xml:space="preserve"> </w:t>
      </w:r>
      <w:r>
        <w:rPr>
          <w:bCs/>
          <w:b/>
        </w:rPr>
        <w:t xml:space="preserve">Hindi at 1.47</w:t>
      </w:r>
      <w:r>
        <w:t xml:space="preserve"> </w:t>
      </w:r>
      <w:r>
        <w:rPr>
          <w:rStyle w:val="FootnoteReference"/>
        </w:rPr>
        <w:footnoteReference w:id="141"/>
      </w:r>
      <w:r>
        <w:rPr>
          <w:rStyle w:val="FootnoteReference"/>
        </w:rPr>
        <w:footnoteReference w:id="143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Sakana AI (Nikkei interview):</w:t>
      </w:r>
      <w:r>
        <w:t xml:space="preserve"> </w:t>
      </w:r>
      <w:r>
        <w:t xml:space="preserve">the COO argues global investors are increasingly interested in each country’s #1 AI companies, that the tech gap to US top-5 firms may be</w:t>
      </w:r>
      <w:r>
        <w:t xml:space="preserve"> </w:t>
      </w:r>
      <w:r>
        <w:rPr>
          <w:bCs/>
          <w:b/>
        </w:rPr>
        <w:t xml:space="preserve">3–6 months</w:t>
      </w:r>
      <w:r>
        <w:t xml:space="preserve">, and that non-US firms may need</w:t>
      </w:r>
      <w:r>
        <w:t xml:space="preserve"> </w:t>
      </w:r>
      <w:r>
        <w:rPr>
          <w:bCs/>
          <w:b/>
        </w:rPr>
        <w:t xml:space="preserve">vertical specialization</w:t>
      </w:r>
      <w:r>
        <w:t xml:space="preserve"> </w:t>
      </w:r>
      <w:r>
        <w:t xml:space="preserve">(Sakana cites finance and defense)</w:t>
      </w:r>
      <w:r>
        <w:t xml:space="preserve"> </w:t>
      </w:r>
      <w:r>
        <w:rPr>
          <w:rStyle w:val="FootnoteReference"/>
        </w:rPr>
        <w:footnoteReference w:id="145"/>
      </w:r>
      <w:r>
        <w:rPr>
          <w:rStyle w:val="FootnoteReference"/>
        </w:rPr>
        <w:footnoteReference w:id="147"/>
      </w:r>
      <w:r>
        <w:rPr>
          <w:rStyle w:val="FootnoteReference"/>
        </w:rPr>
        <w:footnoteReference w:id="148"/>
      </w:r>
      <w:r>
        <w:t xml:space="preserve">.</w:t>
      </w:r>
    </w:p>
    <w:bookmarkEnd w:id="149"/>
    <w:bookmarkStart w:id="153" w:name="X5c17d871ce712a69ce24798173cdf261081bc5b"/>
    <w:p>
      <w:pPr>
        <w:pStyle w:val="Heading3"/>
      </w:pPr>
      <w:r>
        <w:t xml:space="preserve">Apple:</w:t>
      </w:r>
      <w:r>
        <w:t xml:space="preserve"> </w:t>
      </w:r>
      <w:r>
        <w:t xml:space="preserve">“</w:t>
      </w:r>
      <w:r>
        <w:t xml:space="preserve">Visual Intelligence</w:t>
      </w:r>
      <w:r>
        <w:t xml:space="preserve">”</w:t>
      </w:r>
      <w:r>
        <w:t xml:space="preserve"> </w:t>
      </w:r>
      <w:r>
        <w:t xml:space="preserve">wearables positioning (reported expectation)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camera-centric AI becomes a first-class platform feature, it changes what</w:t>
      </w:r>
      <w:r>
        <w:t xml:space="preserve"> </w:t>
      </w:r>
      <w:r>
        <w:t xml:space="preserve">“</w:t>
      </w:r>
      <w:r>
        <w:t xml:space="preserve">multimodal</w:t>
      </w:r>
      <w:r>
        <w:t xml:space="preserve">”</w:t>
      </w:r>
      <w:r>
        <w:t xml:space="preserve"> </w:t>
      </w:r>
      <w:r>
        <w:t xml:space="preserve">means in consumer hardware.</w:t>
      </w:r>
    </w:p>
    <w:p>
      <w:pPr>
        <w:pStyle w:val="BodyText"/>
      </w:pPr>
      <w:r>
        <w:t xml:space="preserve">A post summarizes reporting that Apple is positioning</w:t>
      </w:r>
      <w:r>
        <w:t xml:space="preserve"> </w:t>
      </w:r>
      <w:r>
        <w:t xml:space="preserve">“</w:t>
      </w:r>
      <w:r>
        <w:t xml:space="preserve">Visual Intelligence</w:t>
      </w:r>
      <w:r>
        <w:t xml:space="preserve">”</w:t>
      </w:r>
      <w:r>
        <w:t xml:space="preserve"> </w:t>
      </w:r>
      <w:r>
        <w:t xml:space="preserve">(camera-based real-world understanding) as central to a new wearables wave (smart glasses, advanced AirPods, and a camera-equipped pendant)</w:t>
      </w:r>
      <w:r>
        <w:t xml:space="preserve"> </w:t>
      </w:r>
      <w:r>
        <w:rPr>
          <w:rStyle w:val="FootnoteReference"/>
        </w:rPr>
        <w:footnoteReference w:id="150"/>
      </w:r>
      <w:r>
        <w:t xml:space="preserve">. It also cites expectations of a March 2 three-day product blitz with at least five devices including a redesigned low-cost MacBook and likely iPhone/iPad updates</w:t>
      </w:r>
      <w:r>
        <w:t xml:space="preserve"> </w:t>
      </w:r>
      <w:r>
        <w:rPr>
          <w:rStyle w:val="FootnoteReference"/>
        </w:rPr>
        <w:footnoteReference w:id="152"/>
      </w:r>
      <w:r>
        <w:t xml:space="preserve">.</w:t>
      </w:r>
    </w:p>
    <w:bookmarkEnd w:id="153"/>
    <w:bookmarkEnd w:id="154"/>
    <w:bookmarkStart w:id="166" w:name="policy-regulation"/>
    <w:p>
      <w:pPr>
        <w:pStyle w:val="Heading2"/>
      </w:pPr>
      <w:r>
        <w:t xml:space="preserve">Policy &amp; Regulation</w:t>
      </w:r>
    </w:p>
    <w:bookmarkStart w:id="160" w:name="X7ace5727ab631cd7c5da97ff7b26278ff59425a"/>
    <w:p>
      <w:pPr>
        <w:pStyle w:val="Heading3"/>
      </w:pPr>
      <w:r>
        <w:t xml:space="preserve">Rights, compliance, and guardrails for generative media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Media generation is colliding with copyright and likeness issues, and access often hinges on compliance readiness.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France:</w:t>
      </w:r>
      <w:r>
        <w:t xml:space="preserve"> </w:t>
      </w:r>
      <w:r>
        <w:t xml:space="preserve">a post says</w:t>
      </w:r>
      <w:r>
        <w:t xml:space="preserve"> </w:t>
      </w:r>
      <w:r>
        <w:rPr>
          <w:bCs/>
          <w:b/>
        </w:rPr>
        <w:t xml:space="preserve">4,000 artists/actors</w:t>
      </w:r>
      <w:r>
        <w:t xml:space="preserve"> </w:t>
      </w:r>
      <w:r>
        <w:t xml:space="preserve">in France are asking for AI regulation</w:t>
      </w:r>
      <w:r>
        <w:t xml:space="preserve"> </w:t>
      </w:r>
      <w:r>
        <w:rPr>
          <w:rStyle w:val="FootnoteReference"/>
        </w:rPr>
        <w:footnoteReference w:id="155"/>
      </w:r>
      <w:r>
        <w:t xml:space="preserve">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ByteDance Seedance 2.0 API delay:</w:t>
      </w:r>
      <w:r>
        <w:t xml:space="preserve"> </w:t>
      </w:r>
      <w:r>
        <w:t xml:space="preserve">the public API target (Feb 24) is described as pushed with no new date, and the delay is attributed to strengthening copyright/deepfake guardrails (tighter filtering, blocking unlicensed real-person likeness videos, and compliance monitoring)</w:t>
      </w:r>
      <w:r>
        <w:t xml:space="preserve"> </w:t>
      </w:r>
      <w:r>
        <w:rPr>
          <w:rStyle w:val="FootnoteReference"/>
        </w:rPr>
        <w:footnoteReference w:id="157"/>
      </w:r>
      <w:r>
        <w:rPr>
          <w:rStyle w:val="FootnoteReference"/>
        </w:rPr>
        <w:footnoteReference w:id="159"/>
      </w:r>
      <w:r>
        <w:t xml:space="preserve">.</w:t>
      </w:r>
    </w:p>
    <w:bookmarkEnd w:id="160"/>
    <w:bookmarkStart w:id="165" w:name="environmental-externalities-as-ai-policy"/>
    <w:p>
      <w:pPr>
        <w:pStyle w:val="Heading3"/>
      </w:pPr>
      <w:r>
        <w:t xml:space="preserve">Environmental externalities as AI policy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AI growth is constrained by energy and emissions politics, policy levers may shape the pace of deployment.</w:t>
      </w:r>
    </w:p>
    <w:p>
      <w:pPr>
        <w:pStyle w:val="BodyText"/>
      </w:pPr>
      <w:r>
        <w:t xml:space="preserve">One post argues ensuring AI is broadly beneficial may require</w:t>
      </w:r>
      <w:r>
        <w:t xml:space="preserve"> </w:t>
      </w:r>
      <w:r>
        <w:rPr>
          <w:bCs/>
          <w:b/>
        </w:rPr>
        <w:t xml:space="preserve">Pigouvian taxes on pollution externalities</w:t>
      </w:r>
      <w:r>
        <w:t xml:space="preserve"> </w:t>
      </w:r>
      <w:r>
        <w:rPr>
          <w:rStyle w:val="FootnoteReference"/>
        </w:rPr>
        <w:footnoteReference w:id="161"/>
      </w:r>
      <w:r>
        <w:t xml:space="preserve">, with a response calling it a way to accelerate renewables and nuclear in the US</w:t>
      </w:r>
      <w:r>
        <w:t xml:space="preserve"> </w:t>
      </w:r>
      <w:r>
        <w:rPr>
          <w:rStyle w:val="FootnoteReference"/>
        </w:rPr>
        <w:footnoteReference w:id="163"/>
      </w:r>
      <w:r>
        <w:t xml:space="preserve">.</w:t>
      </w:r>
    </w:p>
    <w:bookmarkEnd w:id="165"/>
    <w:bookmarkEnd w:id="166"/>
    <w:bookmarkStart w:id="188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Small signals often preview the next constraints: pricing tiers, evaluation stability, and what becomes</w:t>
      </w:r>
      <w:r>
        <w:t xml:space="preserve"> </w:t>
      </w:r>
      <w:r>
        <w:t xml:space="preserve">“</w:t>
      </w:r>
      <w:r>
        <w:t xml:space="preserve">default</w:t>
      </w:r>
      <w:r>
        <w:t xml:space="preserve">”</w:t>
      </w:r>
      <w:r>
        <w:t xml:space="preserve"> </w:t>
      </w:r>
      <w:r>
        <w:t xml:space="preserve">for builders.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Gemini hallucinations:</w:t>
      </w:r>
      <w:r>
        <w:t xml:space="preserve"> </w:t>
      </w:r>
      <w:r>
        <w:t xml:space="preserve">Gemini 3.1 Pro is said to have a good hallucination rate on</w:t>
      </w:r>
      <w:r>
        <w:t xml:space="preserve"> </w:t>
      </w:r>
      <w:r>
        <w:t xml:space="preserve">“</w:t>
      </w:r>
      <w:r>
        <w:t xml:space="preserve">HalluHard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67"/>
      </w:r>
      <w:r>
        <w:t xml:space="preserve">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METR time-horizon:</w:t>
      </w:r>
      <w:r>
        <w:t xml:space="preserve"> </w:t>
      </w:r>
      <w:r>
        <w:t xml:space="preserve">METR estimates Claude Opus 4.6 at a</w:t>
      </w:r>
      <w:r>
        <w:t xml:space="preserve"> </w:t>
      </w:r>
      <w:r>
        <w:rPr>
          <w:bCs/>
          <w:b/>
        </w:rPr>
        <w:t xml:space="preserve">14.5-hour</w:t>
      </w:r>
      <w:r>
        <w:t xml:space="preserve"> </w:t>
      </w:r>
      <w:r>
        <w:t xml:space="preserve">50%-time-horizon on software tasks (very noisy due to near-saturation), and one commenter predicts</w:t>
      </w:r>
      <w:r>
        <w:t xml:space="preserve"> </w:t>
      </w:r>
      <w:r>
        <w:t xml:space="preserve">“</w:t>
      </w:r>
      <w:r>
        <w:t xml:space="preserve">5 days</w:t>
      </w:r>
      <w:r>
        <w:t xml:space="preserve">”</w:t>
      </w:r>
      <w:r>
        <w:t xml:space="preserve"> </w:t>
      </w:r>
      <w:r>
        <w:t xml:space="preserve">by end of year</w:t>
      </w:r>
      <w:r>
        <w:t xml:space="preserve"> </w:t>
      </w:r>
      <w:r>
        <w:rPr>
          <w:rStyle w:val="FootnoteReference"/>
        </w:rPr>
        <w:footnoteReference w:id="169"/>
      </w:r>
      <w:r>
        <w:rPr>
          <w:rStyle w:val="FootnoteReference"/>
        </w:rPr>
        <w:footnoteReference w:id="171"/>
      </w:r>
      <w:r>
        <w:t xml:space="preserve">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Benchmark trust issues:</w:t>
      </w:r>
      <w:r>
        <w:t xml:space="preserve"> </w:t>
      </w:r>
      <w:r>
        <w:t xml:space="preserve">skepticism about AlgoTune (Opus low; o4-mini/DeepSeek</w:t>
      </w:r>
      <w:r>
        <w:t xml:space="preserve"> </w:t>
      </w:r>
      <w:r>
        <w:t xml:space="preserve">“</w:t>
      </w:r>
      <w:r>
        <w:t xml:space="preserve">make no sense</w:t>
      </w:r>
      <w:r>
        <w:t xml:space="preserve">”</w:t>
      </w:r>
      <w:r>
        <w:t xml:space="preserve">), even as Gemini 3.1 Pro scores well</w:t>
      </w:r>
      <w:r>
        <w:t xml:space="preserve"> </w:t>
      </w:r>
      <w:r>
        <w:rPr>
          <w:rStyle w:val="FootnoteReference"/>
        </w:rPr>
        <w:footnoteReference w:id="173"/>
      </w:r>
      <w:r>
        <w:rPr>
          <w:rStyle w:val="FootnoteReference"/>
        </w:rPr>
        <w:footnoteReference w:id="175"/>
      </w:r>
      <w:r>
        <w:t xml:space="preserve">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Codex automations in the wild:</w:t>
      </w:r>
      <w:r>
        <w:t xml:space="preserve"> </w:t>
      </w:r>
      <w:r>
        <w:t xml:space="preserve">a user describes a Codex automation that finds local estate sales</w:t>
      </w:r>
      <w:r>
        <w:t xml:space="preserve"> </w:t>
      </w:r>
      <w:r>
        <w:rPr>
          <w:rStyle w:val="FootnoteReference"/>
        </w:rPr>
        <w:footnoteReference w:id="176"/>
      </w:r>
      <w:r>
        <w:t xml:space="preserve">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Free vs pro model gap:</w:t>
      </w:r>
      <w:r>
        <w:t xml:space="preserve"> </w:t>
      </w:r>
      <w:r>
        <w:t xml:space="preserve">one thread claims regular ChatGPT 5.2 gave a wrong answer while ChatGPT 5.2 Pro and Grok expert got it right, calling the difference</w:t>
      </w:r>
      <w:r>
        <w:t xml:space="preserve"> </w:t>
      </w:r>
      <w:r>
        <w:t xml:space="preserve">“</w:t>
      </w:r>
      <w:r>
        <w:t xml:space="preserve">vast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78"/>
      </w:r>
      <w:r>
        <w:rPr>
          <w:rStyle w:val="FootnoteReference"/>
        </w:rPr>
        <w:footnoteReference w:id="180"/>
      </w:r>
      <w:r>
        <w:rPr>
          <w:rStyle w:val="FootnoteReference"/>
        </w:rPr>
        <w:footnoteReference w:id="181"/>
      </w:r>
      <w:r>
        <w:t xml:space="preserve">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Compute on a budget:</w:t>
      </w:r>
      <w:r>
        <w:t xml:space="preserve"> </w:t>
      </w:r>
      <w:r>
        <w:t xml:space="preserve">an 8× RTX 3090</w:t>
      </w:r>
      <w:r>
        <w:t xml:space="preserve"> </w:t>
      </w:r>
      <w:r>
        <w:t xml:space="preserve">“</w:t>
      </w:r>
      <w:r>
        <w:t xml:space="preserve">scrappy inference server</w:t>
      </w:r>
      <w:r>
        <w:t xml:space="preserve">”</w:t>
      </w:r>
      <w:r>
        <w:t xml:space="preserve"> </w:t>
      </w:r>
      <w:r>
        <w:t xml:space="preserve">is described as a favorite setup, built for $10k, with NVLink and PCIe lane tips</w:t>
      </w:r>
      <w:r>
        <w:t xml:space="preserve"> </w:t>
      </w:r>
      <w:r>
        <w:rPr>
          <w:rStyle w:val="FootnoteReference"/>
        </w:rPr>
        <w:footnoteReference w:id="182"/>
      </w:r>
      <w:r>
        <w:rPr>
          <w:rStyle w:val="FootnoteReference"/>
        </w:rPr>
        <w:footnoteReference w:id="184"/>
      </w:r>
      <w:r>
        <w:t xml:space="preserve">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Altman on energy framing (quote):</w:t>
      </w:r>
    </w:p>
    <w:p>
      <w:pPr>
        <w:pStyle w:val="BlockText"/>
      </w:pPr>
      <w:r>
        <w:t xml:space="preserve">“</w:t>
      </w:r>
      <w:r>
        <w:t xml:space="preserve">People talk about how much energy it takes to train an AI model … But it also takes a lot of energy to train a human. It takes like 20 years of life and all of the food you eat during that time before you get smart.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85"/>
      </w:r>
    </w:p>
    <w:p>
      <w:r>
        <w:pict>
          <v:rect style="width:0;height:1.5pt" o:hralign="center" o:hrstd="t" o:hr="t"/>
        </w:pict>
      </w:r>
    </w:p>
    <w:bookmarkStart w:id="18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5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5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5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@Designarena</w:t>
        </w:r>
      </w:hyperlink>
    </w:p>
    <w:p>
      <w:pPr>
        <w:numPr>
          <w:ilvl w:val="0"/>
          <w:numId w:val="1015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15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15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5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15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15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@felix_red_panda</w:t>
        </w:r>
      </w:hyperlink>
    </w:p>
    <w:p>
      <w:pPr>
        <w:numPr>
          <w:ilvl w:val="0"/>
          <w:numId w:val="1015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15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@jon_durbin</w:t>
        </w:r>
      </w:hyperlink>
    </w:p>
    <w:p>
      <w:pPr>
        <w:numPr>
          <w:ilvl w:val="0"/>
          <w:numId w:val="1015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@anissagardizy8</w:t>
        </w:r>
      </w:hyperlink>
    </w:p>
    <w:p>
      <w:pPr>
        <w:numPr>
          <w:ilvl w:val="0"/>
          <w:numId w:val="1015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15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@emollick</w:t>
        </w:r>
      </w:hyperlink>
    </w:p>
    <w:p>
      <w:pPr>
        <w:numPr>
          <w:ilvl w:val="0"/>
          <w:numId w:val="1015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@OfirPress</w:t>
        </w:r>
      </w:hyperlink>
    </w:p>
    <w:p>
      <w:pPr>
        <w:numPr>
          <w:ilvl w:val="0"/>
          <w:numId w:val="1015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@OfirPress</w:t>
        </w:r>
      </w:hyperlink>
    </w:p>
    <w:p>
      <w:pPr>
        <w:numPr>
          <w:ilvl w:val="0"/>
          <w:numId w:val="1015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5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5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@g_leech_</w:t>
        </w:r>
      </w:hyperlink>
    </w:p>
    <w:p>
      <w:pPr>
        <w:numPr>
          <w:ilvl w:val="0"/>
          <w:numId w:val="1015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@che_shr_cat</w:t>
        </w:r>
      </w:hyperlink>
    </w:p>
    <w:p>
      <w:pPr>
        <w:numPr>
          <w:ilvl w:val="0"/>
          <w:numId w:val="1015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@Jianlin_S</w:t>
        </w:r>
      </w:hyperlink>
    </w:p>
    <w:p>
      <w:pPr>
        <w:numPr>
          <w:ilvl w:val="0"/>
          <w:numId w:val="1015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@dvsaisurya</w:t>
        </w:r>
      </w:hyperlink>
    </w:p>
    <w:p>
      <w:pPr>
        <w:numPr>
          <w:ilvl w:val="0"/>
          <w:numId w:val="1015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@behrouz_ali</w:t>
        </w:r>
      </w:hyperlink>
    </w:p>
    <w:p>
      <w:pPr>
        <w:numPr>
          <w:ilvl w:val="0"/>
          <w:numId w:val="1015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@behrouz_ali</w:t>
        </w:r>
      </w:hyperlink>
    </w:p>
    <w:p>
      <w:pPr>
        <w:numPr>
          <w:ilvl w:val="0"/>
          <w:numId w:val="1015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15"/>
        </w:numPr>
        <w:pStyle w:val="Compact"/>
      </w:pP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  <w:p>
      <w:pPr>
        <w:numPr>
          <w:ilvl w:val="0"/>
          <w:numId w:val="1015"/>
        </w:numPr>
        <w:pStyle w:val="Compact"/>
      </w:pP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  <w:p>
      <w:pPr>
        <w:numPr>
          <w:ilvl w:val="0"/>
          <w:numId w:val="1015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@yacinelearning</w:t>
        </w:r>
      </w:hyperlink>
    </w:p>
    <w:p>
      <w:pPr>
        <w:numPr>
          <w:ilvl w:val="0"/>
          <w:numId w:val="1015"/>
        </w:numPr>
        <w:pStyle w:val="Compact"/>
      </w:pP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@lintool</w:t>
        </w:r>
      </w:hyperlink>
    </w:p>
    <w:p>
      <w:pPr>
        <w:numPr>
          <w:ilvl w:val="0"/>
          <w:numId w:val="1015"/>
        </w:numPr>
        <w:pStyle w:val="Compact"/>
      </w:pP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@lintool</w:t>
        </w:r>
      </w:hyperlink>
    </w:p>
    <w:p>
      <w:pPr>
        <w:numPr>
          <w:ilvl w:val="0"/>
          <w:numId w:val="1015"/>
        </w:numPr>
        <w:pStyle w:val="Compact"/>
      </w:pP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@dzhng</w:t>
        </w:r>
      </w:hyperlink>
    </w:p>
    <w:p>
      <w:pPr>
        <w:numPr>
          <w:ilvl w:val="0"/>
          <w:numId w:val="1015"/>
        </w:numPr>
        <w:pStyle w:val="Compact"/>
      </w:pP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@dzhng</w:t>
        </w:r>
      </w:hyperlink>
    </w:p>
    <w:p>
      <w:pPr>
        <w:numPr>
          <w:ilvl w:val="0"/>
          <w:numId w:val="1015"/>
        </w:numPr>
        <w:pStyle w:val="Compact"/>
      </w:pP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15"/>
        </w:numPr>
        <w:pStyle w:val="Compact"/>
      </w:pP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15"/>
        </w:numPr>
        <w:pStyle w:val="Compact"/>
      </w:pP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15"/>
        </w:numPr>
        <w:pStyle w:val="Compact"/>
      </w:pPr>
      <w:hyperlink r:id="rId1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15"/>
        </w:numPr>
        <w:pStyle w:val="Compact"/>
      </w:pP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@TheZachMueller</w:t>
        </w:r>
      </w:hyperlink>
    </w:p>
    <w:p>
      <w:pPr>
        <w:numPr>
          <w:ilvl w:val="0"/>
          <w:numId w:val="1015"/>
        </w:numPr>
        <w:pStyle w:val="Compact"/>
      </w:pPr>
      <w:hyperlink r:id="rId1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15"/>
        </w:numPr>
        <w:pStyle w:val="Compact"/>
      </w:pP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  <w:p>
      <w:pPr>
        <w:numPr>
          <w:ilvl w:val="0"/>
          <w:numId w:val="1015"/>
        </w:numPr>
        <w:pStyle w:val="Compact"/>
      </w:pP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@kyleichan</w:t>
        </w:r>
      </w:hyperlink>
    </w:p>
    <w:p>
      <w:pPr>
        <w:numPr>
          <w:ilvl w:val="0"/>
          <w:numId w:val="1015"/>
        </w:numPr>
        <w:pStyle w:val="Compact"/>
      </w:pP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@pratykumar</w:t>
        </w:r>
      </w:hyperlink>
    </w:p>
    <w:p>
      <w:pPr>
        <w:numPr>
          <w:ilvl w:val="0"/>
          <w:numId w:val="1015"/>
        </w:numPr>
        <w:pStyle w:val="Compact"/>
      </w:pP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@Fintech03</w:t>
        </w:r>
      </w:hyperlink>
    </w:p>
    <w:p>
      <w:pPr>
        <w:numPr>
          <w:ilvl w:val="0"/>
          <w:numId w:val="1015"/>
        </w:numPr>
        <w:pStyle w:val="Compact"/>
      </w:pP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@_arohan_</w:t>
        </w:r>
      </w:hyperlink>
    </w:p>
    <w:p>
      <w:pPr>
        <w:numPr>
          <w:ilvl w:val="0"/>
          <w:numId w:val="1015"/>
        </w:numPr>
        <w:pStyle w:val="Compact"/>
      </w:pP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15"/>
        </w:numPr>
        <w:pStyle w:val="Compact"/>
      </w:pP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15"/>
        </w:numPr>
        <w:pStyle w:val="Compact"/>
      </w:pP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@brivael</w:t>
        </w:r>
      </w:hyperlink>
    </w:p>
    <w:p>
      <w:pPr>
        <w:numPr>
          <w:ilvl w:val="0"/>
          <w:numId w:val="1015"/>
        </w:numPr>
        <w:pStyle w:val="Compact"/>
      </w:pP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@alisaqqt</w:t>
        </w:r>
      </w:hyperlink>
    </w:p>
    <w:p>
      <w:pPr>
        <w:numPr>
          <w:ilvl w:val="0"/>
          <w:numId w:val="1015"/>
        </w:numPr>
        <w:pStyle w:val="Compact"/>
      </w:pP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@mattyglesias</w:t>
        </w:r>
      </w:hyperlink>
    </w:p>
    <w:p>
      <w:pPr>
        <w:numPr>
          <w:ilvl w:val="0"/>
          <w:numId w:val="1015"/>
        </w:numPr>
        <w:pStyle w:val="Compact"/>
      </w:pP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15"/>
        </w:numPr>
        <w:pStyle w:val="Compact"/>
      </w:pPr>
      <w:hyperlink r:id="rId1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5"/>
        </w:numPr>
        <w:pStyle w:val="Compact"/>
      </w:pPr>
      <w:hyperlink r:id="rId1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15"/>
        </w:numPr>
        <w:pStyle w:val="Compact"/>
      </w:pPr>
      <w:hyperlink r:id="rId1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5"/>
        </w:numPr>
        <w:pStyle w:val="Compact"/>
      </w:pP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15"/>
        </w:numPr>
        <w:pStyle w:val="Compact"/>
      </w:pPr>
      <w:hyperlink r:id="rId1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@nickbaumann_</w:t>
        </w:r>
      </w:hyperlink>
    </w:p>
    <w:p>
      <w:pPr>
        <w:numPr>
          <w:ilvl w:val="0"/>
          <w:numId w:val="1015"/>
        </w:numPr>
        <w:pStyle w:val="Compact"/>
      </w:pPr>
      <w:hyperlink r:id="rId1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  <w:p>
      <w:pPr>
        <w:numPr>
          <w:ilvl w:val="0"/>
          <w:numId w:val="1015"/>
        </w:numPr>
        <w:pStyle w:val="Compact"/>
      </w:pP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  <w:p>
      <w:pPr>
        <w:numPr>
          <w:ilvl w:val="0"/>
          <w:numId w:val="1015"/>
        </w:numPr>
        <w:pStyle w:val="Compact"/>
      </w:pP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@TheChiefNerd</w:t>
        </w:r>
      </w:hyperlink>
    </w:p>
    <w:bookmarkEnd w:id="187"/>
    <w:bookmarkEnd w:id="188"/>
    <w:bookmarkEnd w:id="18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@Designarena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@felix_red_panda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@jon_durbin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@jon_durbin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@jon_durbin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@anissagardizy8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@anissagardizy8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@emollick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@OfirPress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@OfirPress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@emollick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@OfirPress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@g_leech_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@che_shr_cat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@Jianlin_S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@dvsaisurya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@behrouz_ali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@behrouz_ali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@behrouz_ali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@yacinelearning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@lintool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@lintool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@lintool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@dzhng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@dzhng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@dzhng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@TheZachMueller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@anissagardizy8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@anissagardizy8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@kyleichan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@kyleichan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@kyleichan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@pratykumar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@Fintech03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@_arohan_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@brivael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@alisaqqt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@alisaqqt</w:t>
        </w:r>
      </w:hyperlink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@mattyglesias</w:t>
        </w:r>
      </w:hyperlink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</w:footnote>
  <w:footnote w:id="1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@nickbaumann_</w:t>
        </w:r>
      </w:hyperlink>
    </w:p>
  </w:footnote>
  <w:footnote w:id="1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</w:footnote>
  <w:footnote w:id="1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</w:footnote>
  <w:footnote w:id="1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@LearnOpenCV</w:t>
        </w:r>
      </w:hyperlink>
    </w:p>
  </w:footnote>
  <w:footnote w:id="1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</w:footnote>
  <w:footnote w:id="1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@QuixiAI</w:t>
        </w:r>
      </w:hyperlink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@TheChiefNerd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x.com/Designarena/status/2024953281051787279" TargetMode="External" /><Relationship Type="http://schemas.openxmlformats.org/officeDocument/2006/relationships/hyperlink" Id="rId142" Target="https://x.com/Fintech03/status/2025436801289367847" TargetMode="External" /><Relationship Type="http://schemas.openxmlformats.org/officeDocument/2006/relationships/hyperlink" Id="rId77" Target="https://x.com/Jianlin_S/status/2025805332019359824" TargetMode="External" /><Relationship Type="http://schemas.openxmlformats.org/officeDocument/2006/relationships/hyperlink" Id="rId110" Target="https://x.com/LangChain/status/2025612841819025834" TargetMode="External" /><Relationship Type="http://schemas.openxmlformats.org/officeDocument/2006/relationships/hyperlink" Id="rId113" Target="https://x.com/LangChain/status/2025744946494345570" TargetMode="External" /><Relationship Type="http://schemas.openxmlformats.org/officeDocument/2006/relationships/hyperlink" Id="rId179" Target="https://x.com/LearnOpenCV/status/2025688170118168579" TargetMode="External" /><Relationship Type="http://schemas.openxmlformats.org/officeDocument/2006/relationships/hyperlink" Id="rId170" Target="https://x.com/METR_Evals/status/2024923422867030027" TargetMode="External" /><Relationship Type="http://schemas.openxmlformats.org/officeDocument/2006/relationships/hyperlink" Id="rId59" Target="https://x.com/OfirPress/status/2025690332810092936" TargetMode="External" /><Relationship Type="http://schemas.openxmlformats.org/officeDocument/2006/relationships/hyperlink" Id="rId61" Target="https://x.com/OfirPress/status/2025690656077680899" TargetMode="External" /><Relationship Type="http://schemas.openxmlformats.org/officeDocument/2006/relationships/hyperlink" Id="rId183" Target="https://x.com/QuixiAI/status/2025642411666391235" TargetMode="External" /><Relationship Type="http://schemas.openxmlformats.org/officeDocument/2006/relationships/hyperlink" Id="rId91" Target="https://x.com/QuixiAI/status/2025754917533601895" TargetMode="External" /><Relationship Type="http://schemas.openxmlformats.org/officeDocument/2006/relationships/hyperlink" Id="rId93" Target="https://x.com/QuixiAI/status/2025757438226334195" TargetMode="External" /><Relationship Type="http://schemas.openxmlformats.org/officeDocument/2006/relationships/hyperlink" Id="rId146" Target="https://x.com/SakanaAILabs/status/2025499212092452966" TargetMode="External" /><Relationship Type="http://schemas.openxmlformats.org/officeDocument/2006/relationships/hyperlink" Id="rId186" Target="https://x.com/TheChiefNerd/status/2025184575316471971" TargetMode="External" /><Relationship Type="http://schemas.openxmlformats.org/officeDocument/2006/relationships/hyperlink" Id="rId128" Target="https://x.com/TheRundownAI/status/2025723955361824911" TargetMode="External" /><Relationship Type="http://schemas.openxmlformats.org/officeDocument/2006/relationships/hyperlink" Id="rId37" Target="https://x.com/TheRundownAI/status/2025723957609910542" TargetMode="External" /><Relationship Type="http://schemas.openxmlformats.org/officeDocument/2006/relationships/hyperlink" Id="rId122" Target="https://x.com/TheZachMueller/status/2025675304455254138" TargetMode="External" /><Relationship Type="http://schemas.openxmlformats.org/officeDocument/2006/relationships/hyperlink" Id="rId131" Target="https://x.com/Yuchenj_UW/status/2025745531444879609" TargetMode="External" /><Relationship Type="http://schemas.openxmlformats.org/officeDocument/2006/relationships/hyperlink" Id="rId144" Target="https://x.com/_arohan_/status/2025757420946141498" TargetMode="External" /><Relationship Type="http://schemas.openxmlformats.org/officeDocument/2006/relationships/hyperlink" Id="rId158" Target="https://x.com/alisaqqt/status/2024914134513713403" TargetMode="External" /><Relationship Type="http://schemas.openxmlformats.org/officeDocument/2006/relationships/hyperlink" Id="rId51" Target="https://x.com/anissagardizy8/status/2025647509641843144" TargetMode="External" /><Relationship Type="http://schemas.openxmlformats.org/officeDocument/2006/relationships/hyperlink" Id="rId83" Target="https://x.com/behrouz_ali/status/2025689819792441759" TargetMode="External" /><Relationship Type="http://schemas.openxmlformats.org/officeDocument/2006/relationships/hyperlink" Id="rId85" Target="https://x.com/behrouz_ali/status/2025704878362824884" TargetMode="External" /><Relationship Type="http://schemas.openxmlformats.org/officeDocument/2006/relationships/hyperlink" Id="rId156" Target="https://x.com/brivael/status/2025700893958562188" TargetMode="External" /><Relationship Type="http://schemas.openxmlformats.org/officeDocument/2006/relationships/hyperlink" Id="rId75" Target="https://x.com/che_shr_cat/status/2025556761017561223" TargetMode="External" /><Relationship Type="http://schemas.openxmlformats.org/officeDocument/2006/relationships/hyperlink" Id="rId89" Target="https://x.com/dl_weekly/status/2025571388635889839" TargetMode="External" /><Relationship Type="http://schemas.openxmlformats.org/officeDocument/2006/relationships/hyperlink" Id="rId80" Target="https://x.com/dvsaisurya/status/2025456126360166701" TargetMode="External" /><Relationship Type="http://schemas.openxmlformats.org/officeDocument/2006/relationships/hyperlink" Id="rId104" Target="https://x.com/dzhng/status/2025678057919705274" TargetMode="External" /><Relationship Type="http://schemas.openxmlformats.org/officeDocument/2006/relationships/hyperlink" Id="rId106" Target="https://x.com/dzhng/status/2025678061581295722" TargetMode="External" /><Relationship Type="http://schemas.openxmlformats.org/officeDocument/2006/relationships/hyperlink" Id="rId57" Target="https://x.com/emollick/status/2025669849276379479" TargetMode="External" /><Relationship Type="http://schemas.openxmlformats.org/officeDocument/2006/relationships/hyperlink" Id="rId41" Target="https://x.com/felix_red_panda/status/2025796042441073062" TargetMode="External" /><Relationship Type="http://schemas.openxmlformats.org/officeDocument/2006/relationships/hyperlink" Id="rId72" Target="https://x.com/g_leech_/status/2023384075537432662" TargetMode="External" /><Relationship Type="http://schemas.openxmlformats.org/officeDocument/2006/relationships/hyperlink" Id="rId46" Target="https://x.com/jon_durbin/status/2025647492826878051" TargetMode="External" /><Relationship Type="http://schemas.openxmlformats.org/officeDocument/2006/relationships/hyperlink" Id="rId151" Target="https://x.com/kimmonismus/status/2025648715143508199" TargetMode="External" /><Relationship Type="http://schemas.openxmlformats.org/officeDocument/2006/relationships/hyperlink" Id="rId136" Target="https://x.com/kyleichan/status/2025779833452601718" TargetMode="External" /><Relationship Type="http://schemas.openxmlformats.org/officeDocument/2006/relationships/hyperlink" Id="rId99" Target="https://x.com/lintool/status/1973874173157257485" TargetMode="External" /><Relationship Type="http://schemas.openxmlformats.org/officeDocument/2006/relationships/hyperlink" Id="rId101" Target="https://x.com/lintool/status/2025677614334255541" TargetMode="External" /><Relationship Type="http://schemas.openxmlformats.org/officeDocument/2006/relationships/hyperlink" Id="rId162" Target="https://x.com/mattyglesias/status/2025683456311619885" TargetMode="External" /><Relationship Type="http://schemas.openxmlformats.org/officeDocument/2006/relationships/hyperlink" Id="rId177" Target="https://x.com/nickbaumann_/status/2025747689808540127" TargetMode="External" /><Relationship Type="http://schemas.openxmlformats.org/officeDocument/2006/relationships/hyperlink" Id="rId140" Target="https://x.com/pratykumar/status/2025480938160095522" TargetMode="External" /><Relationship Type="http://schemas.openxmlformats.org/officeDocument/2006/relationships/hyperlink" Id="rId172" Target="https://x.com/scaling01/status/2025590074985808140" TargetMode="External" /><Relationship Type="http://schemas.openxmlformats.org/officeDocument/2006/relationships/hyperlink" Id="rId65" Target="https://x.com/scaling01/status/2025664640038899960" TargetMode="External" /><Relationship Type="http://schemas.openxmlformats.org/officeDocument/2006/relationships/hyperlink" Id="rId63" Target="https://x.com/scaling01/status/2025664908646350879" TargetMode="External" /><Relationship Type="http://schemas.openxmlformats.org/officeDocument/2006/relationships/hyperlink" Id="rId23" Target="https://x.com/scaling01/status/2025687607414264299" TargetMode="External" /><Relationship Type="http://schemas.openxmlformats.org/officeDocument/2006/relationships/hyperlink" Id="rId21" Target="https://x.com/scaling01/status/2025688122537726162" TargetMode="External" /><Relationship Type="http://schemas.openxmlformats.org/officeDocument/2006/relationships/hyperlink" Id="rId32" Target="https://x.com/scaling01/status/2025688439727747346" TargetMode="External" /><Relationship Type="http://schemas.openxmlformats.org/officeDocument/2006/relationships/hyperlink" Id="rId174" Target="https://x.com/scaling01/status/2025688964347122114" TargetMode="External" /><Relationship Type="http://schemas.openxmlformats.org/officeDocument/2006/relationships/hyperlink" Id="rId168" Target="https://x.com/scaling01/status/2025689478782701687" TargetMode="External" /><Relationship Type="http://schemas.openxmlformats.org/officeDocument/2006/relationships/hyperlink" Id="rId35" Target="https://x.com/swyx/status/2025041392196878729" TargetMode="External" /><Relationship Type="http://schemas.openxmlformats.org/officeDocument/2006/relationships/hyperlink" Id="rId28" Target="https://x.com/teortaxesTex/status/2025666902060642570" TargetMode="External" /><Relationship Type="http://schemas.openxmlformats.org/officeDocument/2006/relationships/hyperlink" Id="rId30" Target="https://x.com/teortaxesTex/status/2025693425220075797" TargetMode="External" /><Relationship Type="http://schemas.openxmlformats.org/officeDocument/2006/relationships/hyperlink" Id="rId164" Target="https://x.com/teortaxesTex/status/2025709333317583257" TargetMode="External" /><Relationship Type="http://schemas.openxmlformats.org/officeDocument/2006/relationships/hyperlink" Id="rId43" Target="https://x.com/teortaxesTex/status/2025805011012243556" TargetMode="External" /><Relationship Type="http://schemas.openxmlformats.org/officeDocument/2006/relationships/hyperlink" Id="rId117" Target="https://x.com/theo/status/2025763014339899831" TargetMode="External" /><Relationship Type="http://schemas.openxmlformats.org/officeDocument/2006/relationships/hyperlink" Id="rId119" Target="https://x.com/theo/status/2025763218799657466" TargetMode="External" /><Relationship Type="http://schemas.openxmlformats.org/officeDocument/2006/relationships/hyperlink" Id="rId54" Target="https://x.com/thsottiaux/status/2025638513639600364" TargetMode="External" /><Relationship Type="http://schemas.openxmlformats.org/officeDocument/2006/relationships/hyperlink" Id="rId95" Target="https://x.com/yacinelearning/status/202572040554610711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x.com/Designarena/status/2024953281051787279" TargetMode="External" /><Relationship Type="http://schemas.openxmlformats.org/officeDocument/2006/relationships/hyperlink" Id="rId142" Target="https://x.com/Fintech03/status/2025436801289367847" TargetMode="External" /><Relationship Type="http://schemas.openxmlformats.org/officeDocument/2006/relationships/hyperlink" Id="rId77" Target="https://x.com/Jianlin_S/status/2025805332019359824" TargetMode="External" /><Relationship Type="http://schemas.openxmlformats.org/officeDocument/2006/relationships/hyperlink" Id="rId110" Target="https://x.com/LangChain/status/2025612841819025834" TargetMode="External" /><Relationship Type="http://schemas.openxmlformats.org/officeDocument/2006/relationships/hyperlink" Id="rId113" Target="https://x.com/LangChain/status/2025744946494345570" TargetMode="External" /><Relationship Type="http://schemas.openxmlformats.org/officeDocument/2006/relationships/hyperlink" Id="rId179" Target="https://x.com/LearnOpenCV/status/2025688170118168579" TargetMode="External" /><Relationship Type="http://schemas.openxmlformats.org/officeDocument/2006/relationships/hyperlink" Id="rId170" Target="https://x.com/METR_Evals/status/2024923422867030027" TargetMode="External" /><Relationship Type="http://schemas.openxmlformats.org/officeDocument/2006/relationships/hyperlink" Id="rId59" Target="https://x.com/OfirPress/status/2025690332810092936" TargetMode="External" /><Relationship Type="http://schemas.openxmlformats.org/officeDocument/2006/relationships/hyperlink" Id="rId61" Target="https://x.com/OfirPress/status/2025690656077680899" TargetMode="External" /><Relationship Type="http://schemas.openxmlformats.org/officeDocument/2006/relationships/hyperlink" Id="rId183" Target="https://x.com/QuixiAI/status/2025642411666391235" TargetMode="External" /><Relationship Type="http://schemas.openxmlformats.org/officeDocument/2006/relationships/hyperlink" Id="rId91" Target="https://x.com/QuixiAI/status/2025754917533601895" TargetMode="External" /><Relationship Type="http://schemas.openxmlformats.org/officeDocument/2006/relationships/hyperlink" Id="rId93" Target="https://x.com/QuixiAI/status/2025757438226334195" TargetMode="External" /><Relationship Type="http://schemas.openxmlformats.org/officeDocument/2006/relationships/hyperlink" Id="rId146" Target="https://x.com/SakanaAILabs/status/2025499212092452966" TargetMode="External" /><Relationship Type="http://schemas.openxmlformats.org/officeDocument/2006/relationships/hyperlink" Id="rId186" Target="https://x.com/TheChiefNerd/status/2025184575316471971" TargetMode="External" /><Relationship Type="http://schemas.openxmlformats.org/officeDocument/2006/relationships/hyperlink" Id="rId128" Target="https://x.com/TheRundownAI/status/2025723955361824911" TargetMode="External" /><Relationship Type="http://schemas.openxmlformats.org/officeDocument/2006/relationships/hyperlink" Id="rId37" Target="https://x.com/TheRundownAI/status/2025723957609910542" TargetMode="External" /><Relationship Type="http://schemas.openxmlformats.org/officeDocument/2006/relationships/hyperlink" Id="rId122" Target="https://x.com/TheZachMueller/status/2025675304455254138" TargetMode="External" /><Relationship Type="http://schemas.openxmlformats.org/officeDocument/2006/relationships/hyperlink" Id="rId131" Target="https://x.com/Yuchenj_UW/status/2025745531444879609" TargetMode="External" /><Relationship Type="http://schemas.openxmlformats.org/officeDocument/2006/relationships/hyperlink" Id="rId144" Target="https://x.com/_arohan_/status/2025757420946141498" TargetMode="External" /><Relationship Type="http://schemas.openxmlformats.org/officeDocument/2006/relationships/hyperlink" Id="rId158" Target="https://x.com/alisaqqt/status/2024914134513713403" TargetMode="External" /><Relationship Type="http://schemas.openxmlformats.org/officeDocument/2006/relationships/hyperlink" Id="rId51" Target="https://x.com/anissagardizy8/status/2025647509641843144" TargetMode="External" /><Relationship Type="http://schemas.openxmlformats.org/officeDocument/2006/relationships/hyperlink" Id="rId83" Target="https://x.com/behrouz_ali/status/2025689819792441759" TargetMode="External" /><Relationship Type="http://schemas.openxmlformats.org/officeDocument/2006/relationships/hyperlink" Id="rId85" Target="https://x.com/behrouz_ali/status/2025704878362824884" TargetMode="External" /><Relationship Type="http://schemas.openxmlformats.org/officeDocument/2006/relationships/hyperlink" Id="rId156" Target="https://x.com/brivael/status/2025700893958562188" TargetMode="External" /><Relationship Type="http://schemas.openxmlformats.org/officeDocument/2006/relationships/hyperlink" Id="rId75" Target="https://x.com/che_shr_cat/status/2025556761017561223" TargetMode="External" /><Relationship Type="http://schemas.openxmlformats.org/officeDocument/2006/relationships/hyperlink" Id="rId89" Target="https://x.com/dl_weekly/status/2025571388635889839" TargetMode="External" /><Relationship Type="http://schemas.openxmlformats.org/officeDocument/2006/relationships/hyperlink" Id="rId80" Target="https://x.com/dvsaisurya/status/2025456126360166701" TargetMode="External" /><Relationship Type="http://schemas.openxmlformats.org/officeDocument/2006/relationships/hyperlink" Id="rId104" Target="https://x.com/dzhng/status/2025678057919705274" TargetMode="External" /><Relationship Type="http://schemas.openxmlformats.org/officeDocument/2006/relationships/hyperlink" Id="rId106" Target="https://x.com/dzhng/status/2025678061581295722" TargetMode="External" /><Relationship Type="http://schemas.openxmlformats.org/officeDocument/2006/relationships/hyperlink" Id="rId57" Target="https://x.com/emollick/status/2025669849276379479" TargetMode="External" /><Relationship Type="http://schemas.openxmlformats.org/officeDocument/2006/relationships/hyperlink" Id="rId41" Target="https://x.com/felix_red_panda/status/2025796042441073062" TargetMode="External" /><Relationship Type="http://schemas.openxmlformats.org/officeDocument/2006/relationships/hyperlink" Id="rId72" Target="https://x.com/g_leech_/status/2023384075537432662" TargetMode="External" /><Relationship Type="http://schemas.openxmlformats.org/officeDocument/2006/relationships/hyperlink" Id="rId46" Target="https://x.com/jon_durbin/status/2025647492826878051" TargetMode="External" /><Relationship Type="http://schemas.openxmlformats.org/officeDocument/2006/relationships/hyperlink" Id="rId151" Target="https://x.com/kimmonismus/status/2025648715143508199" TargetMode="External" /><Relationship Type="http://schemas.openxmlformats.org/officeDocument/2006/relationships/hyperlink" Id="rId136" Target="https://x.com/kyleichan/status/2025779833452601718" TargetMode="External" /><Relationship Type="http://schemas.openxmlformats.org/officeDocument/2006/relationships/hyperlink" Id="rId99" Target="https://x.com/lintool/status/1973874173157257485" TargetMode="External" /><Relationship Type="http://schemas.openxmlformats.org/officeDocument/2006/relationships/hyperlink" Id="rId101" Target="https://x.com/lintool/status/2025677614334255541" TargetMode="External" /><Relationship Type="http://schemas.openxmlformats.org/officeDocument/2006/relationships/hyperlink" Id="rId162" Target="https://x.com/mattyglesias/status/2025683456311619885" TargetMode="External" /><Relationship Type="http://schemas.openxmlformats.org/officeDocument/2006/relationships/hyperlink" Id="rId177" Target="https://x.com/nickbaumann_/status/2025747689808540127" TargetMode="External" /><Relationship Type="http://schemas.openxmlformats.org/officeDocument/2006/relationships/hyperlink" Id="rId140" Target="https://x.com/pratykumar/status/2025480938160095522" TargetMode="External" /><Relationship Type="http://schemas.openxmlformats.org/officeDocument/2006/relationships/hyperlink" Id="rId172" Target="https://x.com/scaling01/status/2025590074985808140" TargetMode="External" /><Relationship Type="http://schemas.openxmlformats.org/officeDocument/2006/relationships/hyperlink" Id="rId65" Target="https://x.com/scaling01/status/2025664640038899960" TargetMode="External" /><Relationship Type="http://schemas.openxmlformats.org/officeDocument/2006/relationships/hyperlink" Id="rId63" Target="https://x.com/scaling01/status/2025664908646350879" TargetMode="External" /><Relationship Type="http://schemas.openxmlformats.org/officeDocument/2006/relationships/hyperlink" Id="rId23" Target="https://x.com/scaling01/status/2025687607414264299" TargetMode="External" /><Relationship Type="http://schemas.openxmlformats.org/officeDocument/2006/relationships/hyperlink" Id="rId21" Target="https://x.com/scaling01/status/2025688122537726162" TargetMode="External" /><Relationship Type="http://schemas.openxmlformats.org/officeDocument/2006/relationships/hyperlink" Id="rId32" Target="https://x.com/scaling01/status/2025688439727747346" TargetMode="External" /><Relationship Type="http://schemas.openxmlformats.org/officeDocument/2006/relationships/hyperlink" Id="rId174" Target="https://x.com/scaling01/status/2025688964347122114" TargetMode="External" /><Relationship Type="http://schemas.openxmlformats.org/officeDocument/2006/relationships/hyperlink" Id="rId168" Target="https://x.com/scaling01/status/2025689478782701687" TargetMode="External" /><Relationship Type="http://schemas.openxmlformats.org/officeDocument/2006/relationships/hyperlink" Id="rId35" Target="https://x.com/swyx/status/2025041392196878729" TargetMode="External" /><Relationship Type="http://schemas.openxmlformats.org/officeDocument/2006/relationships/hyperlink" Id="rId28" Target="https://x.com/teortaxesTex/status/2025666902060642570" TargetMode="External" /><Relationship Type="http://schemas.openxmlformats.org/officeDocument/2006/relationships/hyperlink" Id="rId30" Target="https://x.com/teortaxesTex/status/2025693425220075797" TargetMode="External" /><Relationship Type="http://schemas.openxmlformats.org/officeDocument/2006/relationships/hyperlink" Id="rId164" Target="https://x.com/teortaxesTex/status/2025709333317583257" TargetMode="External" /><Relationship Type="http://schemas.openxmlformats.org/officeDocument/2006/relationships/hyperlink" Id="rId43" Target="https://x.com/teortaxesTex/status/2025805011012243556" TargetMode="External" /><Relationship Type="http://schemas.openxmlformats.org/officeDocument/2006/relationships/hyperlink" Id="rId117" Target="https://x.com/theo/status/2025763014339899831" TargetMode="External" /><Relationship Type="http://schemas.openxmlformats.org/officeDocument/2006/relationships/hyperlink" Id="rId119" Target="https://x.com/theo/status/2025763218799657466" TargetMode="External" /><Relationship Type="http://schemas.openxmlformats.org/officeDocument/2006/relationships/hyperlink" Id="rId54" Target="https://x.com/thsottiaux/status/2025638513639600364" TargetMode="External" /><Relationship Type="http://schemas.openxmlformats.org/officeDocument/2006/relationships/hyperlink" Id="rId95" Target="https://x.com/yacinelearning/status/20257204055461071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Gemini 3.1 Pro leads across leaderboards as inference hardware, privacy, and benchmark trust collide</dc:title>
  <dc:creator>AI High Signal Digest</dc:creator>
  <cp:keywords/>
  <dcterms:created xsi:type="dcterms:W3CDTF">2026-02-23T22:12:57Z</dcterms:created>
  <dcterms:modified xsi:type="dcterms:W3CDTF">2026-02-23T22:12:57Z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2026-02-23</vt:lpwstr>
  </property>
</Properties>
</file>