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 3.1 Pro rolls out as agentic coding risks, eval disputes, and compute scarcity sharpen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2026-02-20</w:t>
      </w:r>
    </w:p>
    <w:bookmarkStart w:id="170" w:name="Xaa96c3059da8c26295c8446ce2d62fdf919a3ae"/>
    <w:p>
      <w:pPr>
        <w:pStyle w:val="Heading1"/>
      </w:pPr>
      <w:r>
        <w:t xml:space="preserve">Gemini 3.1 Pro rolls out as agentic coding risks, eval disputes, and compute scarcity sharpen</w:t>
      </w:r>
    </w:p>
    <w:p>
      <w:pPr>
        <w:pStyle w:val="FirstParagraph"/>
      </w:pPr>
      <w:r>
        <w:rPr>
          <w:iCs/>
          <w:i/>
        </w:rPr>
        <w:t xml:space="preserve">By AI News Digest • February 20, 2026</w:t>
      </w:r>
    </w:p>
    <w:p>
      <w:pPr>
        <w:pStyle w:val="BodyText"/>
      </w:pPr>
      <w:r>
        <w:t xml:space="preserve">Google’s Gemini 3.1 Pro leads today’s digest with a large ARC-AGI-2 jump and rapid rollout across consumer, developer, and enterprise surfaces—plus workflow-heavy demos (city planning, CAD-to-analysis, SVGs). Also: post-IDE agent tooling, rising concerns about compute scarcity and tool-calling security, and a fresh wave of eval/governance commentary from India summit speakers and standards groups.</w:t>
      </w:r>
    </w:p>
    <w:bookmarkStart w:id="64" w:name="X981ef39d11afb34f645e7b9c0e0e28d72553338"/>
    <w:p>
      <w:pPr>
        <w:pStyle w:val="Heading2"/>
      </w:pPr>
      <w:r>
        <w:t xml:space="preserve">Gemini 3.1 Pro ships: benchmark jump + broad rollout</w:t>
      </w:r>
    </w:p>
    <w:bookmarkStart w:id="31" w:name="gemini-3.1-pro-hits-77.1-on-arc-agi-2"/>
    <w:p>
      <w:pPr>
        <w:pStyle w:val="Heading3"/>
      </w:pPr>
      <w:r>
        <w:t xml:space="preserve">Gemini 3.1 Pro hits 77.1% on ARC-AGI-2</w:t>
      </w:r>
    </w:p>
    <w:p>
      <w:pPr>
        <w:pStyle w:val="FirstParagraph"/>
      </w:pPr>
      <w:r>
        <w:t xml:space="preserve">Google leaders say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reaches</w:t>
      </w:r>
      <w:r>
        <w:t xml:space="preserve"> </w:t>
      </w:r>
      <w:r>
        <w:rPr>
          <w:bCs/>
          <w:b/>
        </w:rPr>
        <w:t xml:space="preserve">77.1% on ARC-AGI-2</w:t>
      </w:r>
      <w:r>
        <w:t xml:space="preserve">, described as</w:t>
      </w:r>
      <w:r>
        <w:t xml:space="preserve"> </w:t>
      </w:r>
      <w:r>
        <w:rPr>
          <w:bCs/>
          <w:b/>
        </w:rPr>
        <w:t xml:space="preserve">more than 2×</w:t>
      </w:r>
      <w:r>
        <w:t xml:space="preserve"> </w:t>
      </w:r>
      <w:r>
        <w:t xml:space="preserve">Gemini 3 Pro’s performance and a step forward in core reasoning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rPr>
          <w:rStyle w:val="FootnoteReference"/>
        </w:rPr>
        <w:footnoteReference w:id="24"/>
      </w:r>
      <w:r>
        <w:t xml:space="preserve">. DeepMind adds that ARC-AGI-2 tests</w:t>
      </w:r>
      <w:r>
        <w:t xml:space="preserve"> </w:t>
      </w:r>
      <w:r>
        <w:rPr>
          <w:bCs/>
          <w:b/>
        </w:rPr>
        <w:t xml:space="preserve">novel logic patterns</w:t>
      </w:r>
      <w:r>
        <w:t xml:space="preserve"> </w:t>
      </w:r>
      <w:r>
        <w:t xml:space="preserve">and that the model is aimed at workflows</w:t>
      </w:r>
      <w:r>
        <w:t xml:space="preserve"> </w:t>
      </w:r>
      <w:r>
        <w:t xml:space="preserve">“</w:t>
      </w:r>
      <w:r>
        <w:t xml:space="preserve">where a simple answer isn’t enough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one of the clearest</w:t>
      </w:r>
      <w:r>
        <w:t xml:space="preserve"> </w:t>
      </w:r>
      <w:r>
        <w:t xml:space="preserve">“</w:t>
      </w:r>
      <w:r>
        <w:t xml:space="preserve">headline</w:t>
      </w:r>
      <w:r>
        <w:t xml:space="preserve">”</w:t>
      </w:r>
      <w:r>
        <w:t xml:space="preserve"> </w:t>
      </w:r>
      <w:r>
        <w:t xml:space="preserve">reasoning deltas in a mainstream model launch, and it immediately feeds into ongoing questions about what different evals actually capture (see</w:t>
      </w:r>
      <w:r>
        <w:t xml:space="preserve"> </w:t>
      </w:r>
      <w:r>
        <w:t xml:space="preserve">“</w:t>
      </w:r>
      <w:r>
        <w:t xml:space="preserve">Evals</w:t>
      </w:r>
      <w:r>
        <w:t xml:space="preserve">”</w:t>
      </w:r>
      <w:r>
        <w:t xml:space="preserve"> </w:t>
      </w:r>
      <w:r>
        <w:t xml:space="preserve">below).</w:t>
      </w:r>
      <w:r>
        <w:t xml:space="preserve"> </w:t>
      </w:r>
      <w:r>
        <w:rPr>
          <w:rStyle w:val="FootnoteReference"/>
        </w:rPr>
        <w:footnoteReference w:id="29"/>
      </w:r>
    </w:p>
    <w:bookmarkEnd w:id="31"/>
    <w:bookmarkStart w:id="44" w:name="Xad6ed17157a7be963b8f2612f225a7e93ea80b0"/>
    <w:p>
      <w:pPr>
        <w:pStyle w:val="Heading3"/>
      </w:pPr>
      <w:r>
        <w:t xml:space="preserve">Availability: Gemini App, NotebookLM, API preview, and enterprise</w:t>
      </w:r>
    </w:p>
    <w:p>
      <w:pPr>
        <w:pStyle w:val="FirstParagraph"/>
      </w:pPr>
      <w:r>
        <w:t xml:space="preserve">Google says Gemini 3.1 Pro is rolling out across multiple surfaces: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Gemini App</w:t>
      </w:r>
      <w:r>
        <w:t xml:space="preserve"> </w:t>
      </w:r>
      <w:r>
        <w:rPr>
          <w:rStyle w:val="FootnoteReference"/>
        </w:rPr>
        <w:footnoteReference w:id="32"/>
      </w:r>
      <w:r>
        <w:rPr>
          <w:rStyle w:val="FootnoteReference"/>
        </w:rPr>
        <w:footnoteReference w:id="34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NotebookLM</w:t>
      </w:r>
      <w:r>
        <w:t xml:space="preserve"> </w:t>
      </w:r>
      <w:r>
        <w:t xml:space="preserve">(exclusive to Google AI Pro/Ultra users)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Developers</w:t>
      </w:r>
      <w:r>
        <w:t xml:space="preserve"> </w:t>
      </w:r>
      <w:r>
        <w:t xml:space="preserve">via Gemini API preview in</w:t>
      </w:r>
      <w:r>
        <w:t xml:space="preserve"> </w:t>
      </w:r>
      <w:r>
        <w:rPr>
          <w:bCs/>
          <w:b/>
        </w:rPr>
        <w:t xml:space="preserve">Google AI Studio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Enterprises</w:t>
      </w:r>
      <w:r>
        <w:t xml:space="preserve"> </w:t>
      </w:r>
      <w:r>
        <w:t xml:space="preserve">via</w:t>
      </w:r>
      <w:r>
        <w:t xml:space="preserve"> </w:t>
      </w:r>
      <w:r>
        <w:rPr>
          <w:bCs/>
          <w:b/>
        </w:rPr>
        <w:t xml:space="preserve">Vertex AI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Gemini Enterprise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pStyle w:val="BodyText"/>
      </w:pPr>
      <w:r>
        <w:t xml:space="preserve">Perplexity also upgraded</w:t>
      </w:r>
      <w:r>
        <w:t xml:space="preserve"> </w:t>
      </w:r>
      <w:r>
        <w:rPr>
          <w:bCs/>
          <w:b/>
        </w:rPr>
        <w:t xml:space="preserve">Gemini 3 Pro → Gemini 3.1 Pro</w:t>
      </w:r>
      <w:r>
        <w:t xml:space="preserve"> </w:t>
      </w:r>
      <w:r>
        <w:t xml:space="preserve">for all Pro/Max users (consumer and enterprise), and says it’s the</w:t>
      </w:r>
      <w:r>
        <w:t xml:space="preserve"> </w:t>
      </w:r>
      <w:r>
        <w:rPr>
          <w:bCs/>
          <w:b/>
        </w:rPr>
        <w:t xml:space="preserve">second most picked</w:t>
      </w:r>
      <w:r>
        <w:t xml:space="preserve"> </w:t>
      </w:r>
      <w:r>
        <w:t xml:space="preserve">model by its enterprise customers after the Claude 4.5 Sonnet/Opus family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Distribution is not confined to one product—Google is pushing the same model into consumer, developer, and enterprise channels in parallel, with immediate third-party adoption.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3"/>
      </w:r>
    </w:p>
    <w:bookmarkEnd w:id="44"/>
    <w:bookmarkStart w:id="63" w:name="X9e95a43d1dc448858928cad1bc0afb9bcc37639"/>
    <w:p>
      <w:pPr>
        <w:pStyle w:val="Heading3"/>
      </w:pPr>
      <w:r>
        <w:t xml:space="preserve">Demos: city planning, CAD → analysis, and SVG generation</w:t>
      </w:r>
    </w:p>
    <w:p>
      <w:pPr>
        <w:pStyle w:val="FirstParagraph"/>
      </w:pPr>
      <w:r>
        <w:t xml:space="preserve">Google and DeepMind showcased several</w:t>
      </w:r>
      <w:r>
        <w:t xml:space="preserve"> </w:t>
      </w:r>
      <w:r>
        <w:t xml:space="preserve">“</w:t>
      </w:r>
      <w:r>
        <w:t xml:space="preserve">complex workflow</w:t>
      </w:r>
      <w:r>
        <w:t xml:space="preserve">”</w:t>
      </w:r>
      <w:r>
        <w:t xml:space="preserve"> </w:t>
      </w:r>
      <w:r>
        <w:t xml:space="preserve">examples:</w:t>
      </w:r>
    </w:p>
    <w:p>
      <w:pPr>
        <w:numPr>
          <w:ilvl w:val="0"/>
          <w:numId w:val="1001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city planner</w:t>
      </w:r>
      <w:r>
        <w:t xml:space="preserve"> </w:t>
      </w:r>
      <w:r>
        <w:t xml:space="preserve">app where the model handles</w:t>
      </w:r>
      <w:r>
        <w:t xml:space="preserve"> </w:t>
      </w:r>
      <w:r>
        <w:rPr>
          <w:bCs/>
          <w:b/>
        </w:rPr>
        <w:t xml:space="preserve">complex terrain</w:t>
      </w:r>
      <w:r>
        <w:t xml:space="preserve">, maps infrastructure, simulates</w:t>
      </w:r>
      <w:r>
        <w:t xml:space="preserve"> </w:t>
      </w:r>
      <w:r>
        <w:rPr>
          <w:bCs/>
          <w:b/>
        </w:rPr>
        <w:t xml:space="preserve">traffic</w:t>
      </w:r>
      <w:r>
        <w:t xml:space="preserve">, and produces visualizations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 Jeff Dean also shared an urban planning simulation example for designing new cities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</w:t>
      </w:r>
      <w:r>
        <w:t xml:space="preserve"> </w:t>
      </w:r>
      <w:r>
        <w:t xml:space="preserve">“</w:t>
      </w:r>
      <w:r>
        <w:t xml:space="preserve">Deep Think</w:t>
      </w:r>
      <w:r>
        <w:t xml:space="preserve">”</w:t>
      </w:r>
      <w:r>
        <w:t xml:space="preserve"> </w:t>
      </w:r>
      <w:r>
        <w:t xml:space="preserve">workflow (described as</w:t>
      </w:r>
      <w:r>
        <w:t xml:space="preserve"> </w:t>
      </w:r>
      <w:r>
        <w:rPr>
          <w:bCs/>
          <w:b/>
        </w:rPr>
        <w:t xml:space="preserve">no tools</w:t>
      </w:r>
      <w:r>
        <w:t xml:space="preserve">, using Deep Think + image generation) that: generates a</w:t>
      </w:r>
      <w:r>
        <w:t xml:space="preserve"> </w:t>
      </w:r>
      <w:r>
        <w:rPr>
          <w:bCs/>
          <w:b/>
        </w:rPr>
        <w:t xml:space="preserve">CAD file from a technical drawing</w:t>
      </w:r>
      <w:r>
        <w:t xml:space="preserve">, runs</w:t>
      </w:r>
      <w:r>
        <w:t xml:space="preserve"> </w:t>
      </w:r>
      <w:r>
        <w:rPr>
          <w:bCs/>
          <w:b/>
        </w:rPr>
        <w:t xml:space="preserve">heat transfer analysis</w:t>
      </w:r>
      <w:r>
        <w:t xml:space="preserve">, and turns results into</w:t>
      </w:r>
      <w:r>
        <w:t xml:space="preserve"> </w:t>
      </w:r>
      <w:r>
        <w:rPr>
          <w:bCs/>
          <w:b/>
        </w:rPr>
        <w:t xml:space="preserve">time-step visualizations</w:t>
      </w:r>
      <w:r>
        <w:t xml:space="preserve"> </w:t>
      </w:r>
      <w:r>
        <w:rPr>
          <w:rStyle w:val="FootnoteReference"/>
        </w:rPr>
        <w:footnoteReference w:id="49"/>
      </w:r>
      <w:r>
        <w:rPr>
          <w:rStyle w:val="FootnoteReference"/>
        </w:rPr>
        <w:footnoteReference w:id="51"/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Improved</w:t>
      </w:r>
      <w:r>
        <w:t xml:space="preserve"> </w:t>
      </w:r>
      <w:r>
        <w:rPr>
          <w:bCs/>
          <w:b/>
        </w:rPr>
        <w:t xml:space="preserve">SVG generation</w:t>
      </w:r>
      <w:r>
        <w:t xml:space="preserve">, including examples of prompt-to-SVG and follow-up edits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7"/>
      </w:r>
      <w:r>
        <w:t xml:space="preserve">. Another demo claims Gemini 3.1 Pro can generate</w:t>
      </w:r>
      <w:r>
        <w:t xml:space="preserve"> </w:t>
      </w:r>
      <w:r>
        <w:rPr>
          <w:bCs/>
          <w:b/>
        </w:rPr>
        <w:t xml:space="preserve">web-ready animated SVGs</w:t>
      </w:r>
      <w:r>
        <w:t xml:space="preserve"> </w:t>
      </w:r>
      <w:r>
        <w:t xml:space="preserve">from text prompts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messaging is less</w:t>
      </w:r>
      <w:r>
        <w:t xml:space="preserve"> </w:t>
      </w:r>
      <w:r>
        <w:t xml:space="preserve">“</w:t>
      </w:r>
      <w:r>
        <w:t xml:space="preserve">chat answerer</w:t>
      </w:r>
      <w:r>
        <w:t xml:space="preserve">”</w:t>
      </w:r>
      <w:r>
        <w:t xml:space="preserve"> </w:t>
      </w:r>
      <w:r>
        <w:t xml:space="preserve">and more</w:t>
      </w:r>
      <w:r>
        <w:t xml:space="preserve"> </w:t>
      </w:r>
      <w:r>
        <w:t xml:space="preserve">“</w:t>
      </w:r>
      <w:r>
        <w:t xml:space="preserve">workflow engine</w:t>
      </w:r>
      <w:r>
        <w:t xml:space="preserve">”</w:t>
      </w:r>
      <w:r>
        <w:t xml:space="preserve">—including structured artifacts (CAD/SVG) and multi-step analysis/visualization.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2"/>
      </w:r>
    </w:p>
    <w:bookmarkEnd w:id="63"/>
    <w:bookmarkEnd w:id="64"/>
    <w:bookmarkStart w:id="90" w:name="X73ce08540fc8eea0e075b97430104cabb36f2a7"/>
    <w:p>
      <w:pPr>
        <w:pStyle w:val="Heading2"/>
      </w:pPr>
      <w:r>
        <w:t xml:space="preserve">Agentic engineering: post-IDE tools, compute constraints, and new security pitfalls</w:t>
      </w:r>
    </w:p>
    <w:bookmarkStart w:id="68" w:name="X6a57550e397611605ab9cd378c553e17d791e5d"/>
    <w:p>
      <w:pPr>
        <w:pStyle w:val="Heading3"/>
      </w:pPr>
      <w:r>
        <w:t xml:space="preserve">“</w:t>
      </w:r>
      <w:r>
        <w:t xml:space="preserve">Post-IDE</w:t>
      </w:r>
      <w:r>
        <w:t xml:space="preserve">”</w:t>
      </w:r>
      <w:r>
        <w:t xml:space="preserve"> </w:t>
      </w:r>
      <w:r>
        <w:t xml:space="preserve">agent development environments (ADEs) keep solidifying</w:t>
      </w:r>
    </w:p>
    <w:p>
      <w:pPr>
        <w:pStyle w:val="FirstParagraph"/>
      </w:pPr>
      <w:r>
        <w:t xml:space="preserve">@swyx</w:t>
      </w:r>
      <w:r>
        <w:t xml:space="preserve"> </w:t>
      </w:r>
      <w:r>
        <w:t xml:space="preserve">argues the shift to</w:t>
      </w:r>
      <w:r>
        <w:t xml:space="preserve"> </w:t>
      </w:r>
      <w:r>
        <w:rPr>
          <w:bCs/>
          <w:b/>
        </w:rPr>
        <w:t xml:space="preserve">post-IDE agentic development environments</w:t>
      </w:r>
      <w:r>
        <w:t xml:space="preserve"> </w:t>
      </w:r>
      <w:r>
        <w:t xml:space="preserve">is now</w:t>
      </w:r>
      <w:r>
        <w:t xml:space="preserve"> </w:t>
      </w:r>
      <w:r>
        <w:t xml:space="preserve">“</w:t>
      </w:r>
      <w:r>
        <w:t xml:space="preserve">here,</w:t>
      </w:r>
      <w:r>
        <w:t xml:space="preserve">”</w:t>
      </w:r>
      <w:r>
        <w:t xml:space="preserve"> </w:t>
      </w:r>
      <w:r>
        <w:t xml:space="preserve">pointing to Augment’s</w:t>
      </w:r>
      <w:r>
        <w:t xml:space="preserve"> </w:t>
      </w:r>
      <w:r>
        <w:rPr>
          <w:bCs/>
          <w:b/>
        </w:rPr>
        <w:t xml:space="preserve">Intent</w:t>
      </w:r>
      <w:r>
        <w:t xml:space="preserve"> </w:t>
      </w:r>
      <w:r>
        <w:t xml:space="preserve">as a consolidation of multiple code-agent management ideas (while not locking users into a single in-house agent)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competitive surface is moving from model quality alone to</w:t>
      </w:r>
      <w:r>
        <w:t xml:space="preserve"> </w:t>
      </w:r>
      <w:r>
        <w:rPr>
          <w:iCs/>
          <w:i/>
        </w:rPr>
        <w:t xml:space="preserve">how agents are orchestrated and managed</w:t>
      </w:r>
      <w:r>
        <w:t xml:space="preserve"> </w:t>
      </w:r>
      <w:r>
        <w:t xml:space="preserve">in day-to-day engineering workflows.</w:t>
      </w:r>
      <w:r>
        <w:t xml:space="preserve"> </w:t>
      </w:r>
      <w:r>
        <w:rPr>
          <w:rStyle w:val="FootnoteReference"/>
        </w:rPr>
        <w:footnoteReference w:id="67"/>
      </w:r>
    </w:p>
    <w:bookmarkEnd w:id="68"/>
    <w:bookmarkStart w:id="74" w:name="Xf0236164465e9502d0f839519b9f69eff5137ba"/>
    <w:p>
      <w:pPr>
        <w:pStyle w:val="Heading3"/>
      </w:pPr>
      <w:r>
        <w:t xml:space="preserve">Agentic coding as</w:t>
      </w:r>
      <w:r>
        <w:t xml:space="preserve"> </w:t>
      </w:r>
      <w:r>
        <w:t xml:space="preserve">“</w:t>
      </w:r>
      <w:r>
        <w:t xml:space="preserve">machine learning,</w:t>
      </w:r>
      <w:r>
        <w:t xml:space="preserve">”</w:t>
      </w:r>
      <w:r>
        <w:t xml:space="preserve"> </w:t>
      </w:r>
      <w:r>
        <w:t xml:space="preserve">with ML-style failure modes</w:t>
      </w:r>
    </w:p>
    <w:p>
      <w:pPr>
        <w:pStyle w:val="FirstParagraph"/>
      </w:pPr>
      <w:r>
        <w:t xml:space="preserve">François Chollet frames sufficiently advanced agentic coding as essentially</w:t>
      </w:r>
      <w:r>
        <w:t xml:space="preserve"> </w:t>
      </w:r>
      <w:r>
        <w:rPr>
          <w:bCs/>
          <w:b/>
        </w:rPr>
        <w:t xml:space="preserve">machine learning</w:t>
      </w:r>
      <w:r>
        <w:t xml:space="preserve">: engineers define an optimization goal + constraints (spec/tests), agents iterate, and the result is a</w:t>
      </w:r>
      <w:r>
        <w:t xml:space="preserve"> </w:t>
      </w:r>
      <w:r>
        <w:rPr>
          <w:bCs/>
          <w:b/>
        </w:rPr>
        <w:t xml:space="preserve">black-box codebase</w:t>
      </w:r>
      <w:r>
        <w:t xml:space="preserve"> </w:t>
      </w:r>
      <w:r>
        <w:t xml:space="preserve">often deployed without inspecting internal logic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 He warns classic ML issues will show up:</w:t>
      </w:r>
      <w:r>
        <w:t xml:space="preserve"> </w:t>
      </w:r>
      <w:r>
        <w:rPr>
          <w:bCs/>
          <w:b/>
        </w:rPr>
        <w:t xml:space="preserve">overfitting to specs</w:t>
      </w:r>
      <w:r>
        <w:t xml:space="preserve">,</w:t>
      </w:r>
      <w:r>
        <w:t xml:space="preserve"> </w:t>
      </w:r>
      <w:r>
        <w:t xml:space="preserve">“</w:t>
      </w:r>
      <w:r>
        <w:t xml:space="preserve">Clever Hans</w:t>
      </w:r>
      <w:r>
        <w:t xml:space="preserve">”</w:t>
      </w:r>
      <w:r>
        <w:t xml:space="preserve"> </w:t>
      </w:r>
      <w:r>
        <w:t xml:space="preserve">shortcuts, data leakage, and concept drift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codebases start to resemble trained artifacts, teams may need higher-level abstractions to steer</w:t>
      </w:r>
      <w:r>
        <w:t xml:space="preserve"> </w:t>
      </w:r>
      <w:r>
        <w:t xml:space="preserve">“</w:t>
      </w:r>
      <w:r>
        <w:t xml:space="preserve">codebase training</w:t>
      </w:r>
      <w:r>
        <w:t xml:space="preserve">”</w:t>
      </w:r>
      <w:r>
        <w:t xml:space="preserve"> </w:t>
      </w:r>
      <w:r>
        <w:t xml:space="preserve">and to manage reliability beyond conventional code review.</w:t>
      </w:r>
      <w:r>
        <w:t xml:space="preserve"> </w:t>
      </w:r>
      <w:r>
        <w:rPr>
          <w:rStyle w:val="FootnoteReference"/>
        </w:rPr>
        <w:footnoteReference w:id="72"/>
      </w:r>
      <w:r>
        <w:rPr>
          <w:rStyle w:val="FootnoteReference"/>
        </w:rPr>
        <w:footnoteReference w:id="73"/>
      </w:r>
    </w:p>
    <w:bookmarkEnd w:id="74"/>
    <w:bookmarkStart w:id="81" w:name="Xc194901bf1b04fa93a6e03a7c0bb6be5703acdc"/>
    <w:p>
      <w:pPr>
        <w:pStyle w:val="Heading3"/>
      </w:pPr>
      <w:r>
        <w:t xml:space="preserve">Inference compute is becoming an explicit productivity bottleneck</w:t>
      </w:r>
    </w:p>
    <w:p>
      <w:pPr>
        <w:pStyle w:val="FirstParagraph"/>
      </w:pPr>
      <w:r>
        <w:t xml:space="preserve">Greg Brockman says</w:t>
      </w:r>
      <w:r>
        <w:t xml:space="preserve"> </w:t>
      </w:r>
      <w:r>
        <w:rPr>
          <w:bCs/>
          <w:b/>
        </w:rPr>
        <w:t xml:space="preserve">the inference compute available to you</w:t>
      </w:r>
      <w:r>
        <w:t xml:space="preserve"> </w:t>
      </w:r>
      <w:r>
        <w:t xml:space="preserve">will increasingly drive software productivity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 He highlights an interview trend: candidates are being asked how much</w:t>
      </w:r>
      <w:r>
        <w:t xml:space="preserve"> </w:t>
      </w:r>
      <w:r>
        <w:rPr>
          <w:bCs/>
          <w:b/>
        </w:rPr>
        <w:t xml:space="preserve">dedicated inference compute</w:t>
      </w:r>
      <w:r>
        <w:t xml:space="preserve"> </w:t>
      </w:r>
      <w:r>
        <w:t xml:space="preserve">they will have for building with Codex, as usage per user grows faster than the user count—suggesting compute scarcity</w:t>
      </w:r>
      <w:r>
        <w:t xml:space="preserve"> </w:t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teams treat inference capacity as a primary constraint,</w:t>
      </w:r>
      <w:r>
        <w:t xml:space="preserve"> </w:t>
      </w:r>
      <w:r>
        <w:t xml:space="preserve">“</w:t>
      </w:r>
      <w:r>
        <w:t xml:space="preserve">agent throughput</w:t>
      </w:r>
      <w:r>
        <w:t xml:space="preserve">”</w:t>
      </w:r>
      <w:r>
        <w:t xml:space="preserve"> </w:t>
      </w:r>
      <w:r>
        <w:t xml:space="preserve">could become a core planning variable alongside headcount and budgets.</w:t>
      </w:r>
      <w:r>
        <w:t xml:space="preserve"> </w:t>
      </w:r>
      <w:r>
        <w:rPr>
          <w:rStyle w:val="FootnoteReference"/>
        </w:rPr>
        <w:footnoteReference w:id="80"/>
      </w:r>
    </w:p>
    <w:bookmarkEnd w:id="81"/>
    <w:bookmarkStart w:id="89" w:name="X5fada76e19a203188c774ee03f12ca83109967e"/>
    <w:p>
      <w:pPr>
        <w:pStyle w:val="Heading3"/>
      </w:pPr>
      <w:r>
        <w:t xml:space="preserve">Tool-calling vulnerability: models may invoke tools you didn’t provide</w:t>
      </w:r>
    </w:p>
    <w:p>
      <w:pPr>
        <w:pStyle w:val="FirstParagraph"/>
      </w:pPr>
      <w:r>
        <w:t xml:space="preserve">Jeremy Howard points to a tool-calling issue where an LLM given a list of tools it’s allowed to call might decide to call a tool</w:t>
      </w:r>
      <w:r>
        <w:t xml:space="preserve"> </w:t>
      </w:r>
      <w:r>
        <w:rPr>
          <w:bCs/>
          <w:b/>
        </w:rPr>
        <w:t xml:space="preserve">you didn’t provide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 He says this impacts major labs (Anthropic, xAI, Gemini) and</w:t>
      </w:r>
      <w:r>
        <w:t xml:space="preserve"> </w:t>
      </w:r>
      <w:r>
        <w:t xml:space="preserve">“</w:t>
      </w:r>
      <w:r>
        <w:t xml:space="preserve">all major US providers except OpenAI,</w:t>
      </w:r>
      <w:r>
        <w:t xml:space="preserve">”</w:t>
      </w:r>
      <w:r>
        <w:t xml:space="preserve"> </w:t>
      </w:r>
      <w:r>
        <w:t xml:space="preserve">advising developers to</w:t>
      </w:r>
      <w:r>
        <w:t xml:space="preserve"> </w:t>
      </w:r>
      <w:r>
        <w:rPr>
          <w:bCs/>
          <w:b/>
        </w:rPr>
        <w:t xml:space="preserve">check tool call requests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agents get more permissions, tool invocation becomes an access-control boundary—and failures here can turn</w:t>
      </w:r>
      <w:r>
        <w:t xml:space="preserve"> </w:t>
      </w:r>
      <w:r>
        <w:t xml:space="preserve">“</w:t>
      </w:r>
      <w:r>
        <w:t xml:space="preserve">helpful automation</w:t>
      </w:r>
      <w:r>
        <w:t xml:space="preserve">”</w:t>
      </w:r>
      <w:r>
        <w:t xml:space="preserve"> </w:t>
      </w:r>
      <w:r>
        <w:t xml:space="preserve">into unauthorized actions.</w:t>
      </w:r>
      <w:r>
        <w:t xml:space="preserve"> </w:t>
      </w:r>
      <w:r>
        <w:rPr>
          <w:rStyle w:val="FootnoteReference"/>
        </w:rPr>
        <w:footnoteReference w:id="86"/>
      </w:r>
      <w:r>
        <w:rPr>
          <w:rStyle w:val="FootnoteReference"/>
        </w:rPr>
        <w:footnoteReference w:id="88"/>
      </w:r>
    </w:p>
    <w:bookmarkEnd w:id="89"/>
    <w:bookmarkEnd w:id="90"/>
    <w:bookmarkStart w:id="116" w:name="X7a237192bca621afb02912c6bb0a2b442e21967"/>
    <w:p>
      <w:pPr>
        <w:pStyle w:val="Heading2"/>
      </w:pPr>
      <w:r>
        <w:t xml:space="preserve">Evals, governance, and</w:t>
      </w:r>
      <w:r>
        <w:t xml:space="preserve"> </w:t>
      </w:r>
      <w:r>
        <w:t xml:space="preserve">“</w:t>
      </w:r>
      <w:r>
        <w:t xml:space="preserve">what’s actually happening in the world</w:t>
      </w:r>
      <w:r>
        <w:t xml:space="preserve">”</w:t>
      </w:r>
    </w:p>
    <w:bookmarkStart w:id="99" w:name="X2b84e58c3b0f1c97d6a5a822ed379954fa45529"/>
    <w:p>
      <w:pPr>
        <w:pStyle w:val="Heading3"/>
      </w:pPr>
      <w:r>
        <w:t xml:space="preserve">The eval mismatch shows up immediately: ARC-AGI-2 vs Arena (and</w:t>
      </w:r>
      <w:r>
        <w:t xml:space="preserve"> </w:t>
      </w:r>
      <w:r>
        <w:t xml:space="preserve">“</w:t>
      </w:r>
      <w:r>
        <w:t xml:space="preserve">saturated</w:t>
      </w:r>
      <w:r>
        <w:t xml:space="preserve">”</w:t>
      </w:r>
      <w:r>
        <w:t xml:space="preserve"> </w:t>
      </w:r>
      <w:r>
        <w:t xml:space="preserve">tests)</w:t>
      </w:r>
    </w:p>
    <w:p>
      <w:pPr>
        <w:pStyle w:val="FirstParagraph"/>
      </w:pPr>
      <w:r>
        <w:t xml:space="preserve">A LocalLLM post notes Gemini 3.1 Pro</w:t>
      </w:r>
      <w:r>
        <w:t xml:space="preserve"> </w:t>
      </w:r>
      <w:r>
        <w:t xml:space="preserve">“</w:t>
      </w:r>
      <w:r>
        <w:t xml:space="preserve">just doubled its ARC-AGI-2 score,</w:t>
      </w:r>
      <w:r>
        <w:t xml:space="preserve">”</w:t>
      </w:r>
      <w:r>
        <w:t xml:space="preserve"> </w:t>
      </w:r>
      <w:r>
        <w:t xml:space="preserve">while</w:t>
      </w:r>
      <w:r>
        <w:t xml:space="preserve"> </w:t>
      </w:r>
      <w:r>
        <w:rPr>
          <w:bCs/>
          <w:b/>
        </w:rPr>
        <w:t xml:space="preserve">Arena still ranks Claude higher</w:t>
      </w:r>
      <w:r>
        <w:t xml:space="preserve">, calling it</w:t>
      </w:r>
      <w:r>
        <w:t xml:space="preserve"> </w:t>
      </w:r>
      <w:r>
        <w:t xml:space="preserve">“</w:t>
      </w:r>
      <w:r>
        <w:t xml:space="preserve">exactly the AI eval problem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. Separately, a thread comments that a named eval was</w:t>
      </w:r>
      <w:r>
        <w:t xml:space="preserve"> </w:t>
      </w:r>
      <w:r>
        <w:t xml:space="preserve">“</w:t>
      </w:r>
      <w:r>
        <w:t xml:space="preserve">saturated,</w:t>
      </w:r>
      <w:r>
        <w:t xml:space="preserve">”</w:t>
      </w:r>
      <w:r>
        <w:t xml:space="preserve"> </w:t>
      </w:r>
      <w:r>
        <w:t xml:space="preserve">with criticism that lab leaders publicly tweeting about an eval implies it was (at minimum informally) targeted</w:t>
      </w:r>
      <w:r>
        <w:t xml:space="preserve"> </w:t>
      </w:r>
      <w:r>
        <w:rPr>
          <w:rStyle w:val="FootnoteReference"/>
        </w:rPr>
        <w:footnoteReference w:id="92"/>
      </w:r>
      <w:r>
        <w:rPr>
          <w:rStyle w:val="FootnoteReference"/>
        </w:rPr>
        <w:footnoteReference w:id="9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Model comparisons are increasingly gated by</w:t>
      </w:r>
      <w:r>
        <w:t xml:space="preserve"> </w:t>
      </w:r>
      <w:r>
        <w:rPr>
          <w:iCs/>
          <w:i/>
        </w:rPr>
        <w:t xml:space="preserve">which</w:t>
      </w:r>
      <w:r>
        <w:t xml:space="preserve"> </w:t>
      </w:r>
      <w:r>
        <w:t xml:space="preserve">benchmark you trust—and by whether the evaluation itself stays robust under optimization pressure.</w:t>
      </w:r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</w:p>
    <w:bookmarkEnd w:id="99"/>
    <w:bookmarkStart w:id="106" w:name="X09270dd095a7b3856cb45cb94cc543a908a423d"/>
    <w:p>
      <w:pPr>
        <w:pStyle w:val="Heading3"/>
      </w:pPr>
      <w:r>
        <w:t xml:space="preserve">Government/standards groups push toward private testing + decision-linked benchmarks</w:t>
      </w:r>
    </w:p>
    <w:p>
      <w:pPr>
        <w:pStyle w:val="FirstParagraph"/>
      </w:pPr>
      <w:r>
        <w:t xml:space="preserve">From a panel on international evaluation practices, Sarah Hooker argues benchmarks are in a</w:t>
      </w:r>
      <w:r>
        <w:t xml:space="preserve"> </w:t>
      </w:r>
      <w:r>
        <w:t xml:space="preserve">“</w:t>
      </w:r>
      <w:r>
        <w:rPr>
          <w:bCs/>
          <w:b/>
        </w:rPr>
        <w:t xml:space="preserve">muddy middle</w:t>
      </w:r>
      <w:r>
        <w:t xml:space="preserve">”</w:t>
      </w:r>
      <w:r>
        <w:t xml:space="preserve">: static, quickly overfit, and often gamified—supporting a return to</w:t>
      </w:r>
      <w:r>
        <w:t xml:space="preserve"> </w:t>
      </w:r>
      <w:r>
        <w:rPr>
          <w:bCs/>
          <w:b/>
        </w:rPr>
        <w:t xml:space="preserve">private test sets</w:t>
      </w:r>
      <w:r>
        <w:t xml:space="preserve"> </w:t>
      </w:r>
      <w:r>
        <w:t xml:space="preserve">and no-notice testing</w:t>
      </w:r>
      <w:r>
        <w:t xml:space="preserve"> </w:t>
      </w:r>
      <w:r>
        <w:rPr>
          <w:rStyle w:val="FootnoteReference"/>
        </w:rPr>
        <w:footnoteReference w:id="100"/>
      </w:r>
      <w:r>
        <w:rPr>
          <w:rStyle w:val="FootnoteReference"/>
        </w:rPr>
        <w:footnoteReference w:id="101"/>
      </w:r>
      <w:r>
        <w:t xml:space="preserve">. She also argues benchmarks should guide decisions—otherwise you’re</w:t>
      </w:r>
      <w:r>
        <w:t xml:space="preserve"> </w:t>
      </w:r>
      <w:r>
        <w:t xml:space="preserve">“</w:t>
      </w:r>
      <w:r>
        <w:t xml:space="preserve">just collecting data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governments embed AI deeper into critical systems, evaluation regimes may shift toward private, operationally-relevant testing rather than public leaderboards.</w:t>
      </w:r>
      <w:r>
        <w:t xml:space="preserve"> </w:t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4"/>
      </w:r>
    </w:p>
    <w:bookmarkEnd w:id="106"/>
    <w:bookmarkStart w:id="115" w:name="X64549c6b8b59156457610d07d275633d77c1c55"/>
    <w:p>
      <w:pPr>
        <w:pStyle w:val="Heading3"/>
      </w:pPr>
      <w:r>
        <w:t xml:space="preserve">Anthropic scales its</w:t>
      </w:r>
      <w:r>
        <w:t xml:space="preserve"> </w:t>
      </w:r>
      <w:r>
        <w:t xml:space="preserve">“</w:t>
      </w:r>
      <w:r>
        <w:t xml:space="preserve">Societal Impacts</w:t>
      </w:r>
      <w:r>
        <w:t xml:space="preserve">”</w:t>
      </w:r>
      <w:r>
        <w:t xml:space="preserve"> </w:t>
      </w:r>
      <w:r>
        <w:t xml:space="preserve">team</w:t>
      </w:r>
    </w:p>
    <w:p>
      <w:pPr>
        <w:pStyle w:val="FirstParagraph"/>
      </w:pPr>
      <w:r>
        <w:t xml:space="preserve">Anthropic says it’s</w:t>
      </w:r>
      <w:r>
        <w:t xml:space="preserve"> </w:t>
      </w:r>
      <w:r>
        <w:t xml:space="preserve">“</w:t>
      </w:r>
      <w:r>
        <w:t xml:space="preserve">aggressively scaling up</w:t>
      </w:r>
      <w:r>
        <w:t xml:space="preserve">”</w:t>
      </w:r>
      <w:r>
        <w:t xml:space="preserve"> </w:t>
      </w:r>
      <w:r>
        <w:t xml:space="preserve">its</w:t>
      </w:r>
      <w:r>
        <w:t xml:space="preserve"> </w:t>
      </w:r>
      <w:r>
        <w:rPr>
          <w:bCs/>
          <w:b/>
        </w:rPr>
        <w:t xml:space="preserve">Societal Impacts</w:t>
      </w:r>
      <w:r>
        <w:t xml:space="preserve"> </w:t>
      </w:r>
      <w:r>
        <w:t xml:space="preserve">team as models begin having</w:t>
      </w:r>
      <w:r>
        <w:t xml:space="preserve"> </w:t>
      </w:r>
      <w:r>
        <w:t xml:space="preserve">“</w:t>
      </w:r>
      <w:r>
        <w:t xml:space="preserve">non-trivial impacts on the world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 The team focuses on testing properties, building observation tools, and generalizing them across the org, including work supporting the</w:t>
      </w:r>
      <w:r>
        <w:t xml:space="preserve"> </w:t>
      </w:r>
      <w:r>
        <w:rPr>
          <w:bCs/>
          <w:b/>
        </w:rPr>
        <w:t xml:space="preserve">Anthropic Economic Index</w:t>
      </w:r>
      <w:r>
        <w:t xml:space="preserve"> </w:t>
      </w:r>
      <w:r>
        <w:t xml:space="preserve">and studying agents</w:t>
      </w:r>
      <w:r>
        <w:t xml:space="preserve"> </w:t>
      </w:r>
      <w:r>
        <w:t xml:space="preserve">“</w:t>
      </w:r>
      <w:r>
        <w:t xml:space="preserve">in the wild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sign that post-deployment measurement and feedback loops are becoming a first-class capability alongside model development.</w:t>
      </w:r>
      <w:r>
        <w:t xml:space="preserve"> </w:t>
      </w:r>
      <w:r>
        <w:rPr>
          <w:rStyle w:val="FootnoteReference"/>
        </w:rPr>
        <w:footnoteReference w:id="113"/>
      </w:r>
    </w:p>
    <w:bookmarkEnd w:id="115"/>
    <w:bookmarkEnd w:id="116"/>
    <w:bookmarkStart w:id="132" w:name="X0f62dc2da53e6ff2f80966ce43b87399b52d813"/>
    <w:p>
      <w:pPr>
        <w:pStyle w:val="Heading2"/>
      </w:pPr>
      <w:r>
        <w:t xml:space="preserve">India summit signals: competing timelines, diffusion focus, and coordination proposals</w:t>
      </w:r>
    </w:p>
    <w:bookmarkStart w:id="126" w:name="X577ee76cd1c8cdf73eb0a81436b6a5cd82176d2"/>
    <w:p>
      <w:pPr>
        <w:pStyle w:val="Heading3"/>
      </w:pPr>
      <w:r>
        <w:t xml:space="preserve">Altman: democratization, disruption, and an IAEA-like coordination concept</w:t>
      </w:r>
    </w:p>
    <w:p>
      <w:pPr>
        <w:pStyle w:val="FirstParagraph"/>
      </w:pPr>
      <w:r>
        <w:t xml:space="preserve">Sam Altman says OpenAI believes it may be</w:t>
      </w:r>
      <w:r>
        <w:t xml:space="preserve"> </w:t>
      </w:r>
      <w:r>
        <w:t xml:space="preserve">“</w:t>
      </w:r>
      <w:r>
        <w:t xml:space="preserve">only a couple of years away</w:t>
      </w:r>
      <w:r>
        <w:t xml:space="preserve">”</w:t>
      </w:r>
      <w:r>
        <w:t xml:space="preserve"> </w:t>
      </w:r>
      <w:r>
        <w:t xml:space="preserve">from early versions of</w:t>
      </w:r>
      <w:r>
        <w:t xml:space="preserve"> </w:t>
      </w:r>
      <w:r>
        <w:rPr>
          <w:bCs/>
          <w:b/>
        </w:rPr>
        <w:t xml:space="preserve">true superintelligence</w:t>
      </w:r>
      <w:r>
        <w:t xml:space="preserve">, with the caveat they could be wrong; he adds that by</w:t>
      </w:r>
      <w:r>
        <w:t xml:space="preserve"> </w:t>
      </w:r>
      <w:r>
        <w:rPr>
          <w:bCs/>
          <w:b/>
        </w:rPr>
        <w:t xml:space="preserve">end of 2028</w:t>
      </w:r>
      <w:r>
        <w:t xml:space="preserve">, more of the world’s intellectual capacity</w:t>
      </w:r>
      <w:r>
        <w:t xml:space="preserve"> </w:t>
      </w:r>
      <w:r>
        <w:t xml:space="preserve">“</w:t>
      </w:r>
      <w:r>
        <w:t xml:space="preserve">could reside inside of data centers</w:t>
      </w:r>
      <w:r>
        <w:t xml:space="preserve">”</w:t>
      </w:r>
      <w:r>
        <w:t xml:space="preserve"> </w:t>
      </w:r>
      <w:r>
        <w:t xml:space="preserve">than outside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 He also calls for something</w:t>
      </w:r>
      <w:r>
        <w:t xml:space="preserve"> </w:t>
      </w:r>
      <w:r>
        <w:t xml:space="preserve">“</w:t>
      </w:r>
      <w:r>
        <w:t xml:space="preserve">like the</w:t>
      </w:r>
      <w:r>
        <w:t xml:space="preserve"> </w:t>
      </w:r>
      <w:r>
        <w:rPr>
          <w:bCs/>
          <w:b/>
        </w:rPr>
        <w:t xml:space="preserve">IAEA</w:t>
      </w:r>
      <w:r>
        <w:t xml:space="preserve">”</w:t>
      </w:r>
      <w:r>
        <w:t xml:space="preserve"> </w:t>
      </w:r>
      <w:r>
        <w:t xml:space="preserve">for international coordination of AI with the ability to respond rapidly to changing circumstances</w:t>
      </w:r>
      <w:r>
        <w:t xml:space="preserve"> </w:t>
      </w:r>
      <w:r>
        <w:rPr>
          <w:rStyle w:val="FootnoteReference"/>
        </w:rPr>
        <w:footnoteReference w:id="119"/>
      </w:r>
      <w:r>
        <w:t xml:space="preserve">.</w:t>
      </w:r>
    </w:p>
    <w:p>
      <w:pPr>
        <w:pStyle w:val="BodyText"/>
      </w:pPr>
      <w:hyperlink r:id="rId124">
        <w:r>
          <w:drawing>
            <wp:inline>
              <wp:extent cx="5334000" cy="4000500"/>
              <wp:effectExtent b="0" l="0" r="0" t="0"/>
              <wp:docPr descr="OpenAI’s Sam Altman lauds India’s AI progress, warns of superintelligence tipping point" title="" id="122" name="Picture"/>
              <a:graphic>
                <a:graphicData uri="http://schemas.openxmlformats.org/drawingml/2006/picture">
                  <pic:pic>
                    <pic:nvPicPr>
                      <pic:cNvPr descr="https://img.youtube.com/vi/Wnlxzoae0R0/hqdefault.jpg" id="1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OpenAI’s Sam Altman lauds India’s AI progress, warns of superintelligence tipping point (1:05)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pairs aggressive capability timelines with explicit institutional proposals for cross-border coordination, reflecting how fast</w:t>
      </w:r>
      <w:r>
        <w:t xml:space="preserve"> </w:t>
      </w:r>
      <w:r>
        <w:t xml:space="preserve">“</w:t>
      </w:r>
      <w:r>
        <w:t xml:space="preserve">governance architecture</w:t>
      </w:r>
      <w:r>
        <w:t xml:space="preserve">”</w:t>
      </w:r>
      <w:r>
        <w:t xml:space="preserve"> </w:t>
      </w:r>
      <w:r>
        <w:t xml:space="preserve">is being pulled into mainstream leadership messaging.</w:t>
      </w:r>
      <w:r>
        <w:t xml:space="preserve"> </w:t>
      </w:r>
      <w:r>
        <w:rPr>
          <w:rStyle w:val="FootnoteReference"/>
        </w:rPr>
        <w:footnoteReference w:id="125"/>
      </w:r>
    </w:p>
    <w:bookmarkEnd w:id="126"/>
    <w:bookmarkStart w:id="131" w:name="X7504c3d81c4d9ae0e964ac53fdc9bb0fc6760da"/>
    <w:p>
      <w:pPr>
        <w:pStyle w:val="Heading3"/>
      </w:pPr>
      <w:r>
        <w:t xml:space="preserve">Bengio: global, UN-rooted science-policy interface and</w:t>
      </w:r>
      <w:r>
        <w:t xml:space="preserve"> </w:t>
      </w:r>
      <w:r>
        <w:t xml:space="preserve">“</w:t>
      </w:r>
      <w:r>
        <w:t xml:space="preserve">policy lag</w:t>
      </w:r>
      <w:r>
        <w:t xml:space="preserve">”</w:t>
      </w:r>
      <w:r>
        <w:t xml:space="preserve"> </w:t>
      </w:r>
      <w:r>
        <w:t xml:space="preserve">risk</w:t>
      </w:r>
    </w:p>
    <w:p>
      <w:pPr>
        <w:pStyle w:val="FirstParagraph"/>
      </w:pPr>
      <w:r>
        <w:t xml:space="preserve">Yoshua Bengio argues AI capabilities are growing rapidly but unevenly, while scientific studies and policy processes create a lag that can become dangerous if things move too fast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 He highlights the importance of a UN-rooted international panel and multidisciplinary work so</w:t>
      </w:r>
      <w:r>
        <w:t xml:space="preserve"> </w:t>
      </w:r>
      <w:r>
        <w:t xml:space="preserve">“</w:t>
      </w:r>
      <w:r>
        <w:t xml:space="preserve">everyone is at the table and no one is on the menu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29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emphasis is less on settling predictions and more on building mechanisms that can act under uncertainty—especially for high-severity risks.</w:t>
      </w:r>
      <w:r>
        <w:t xml:space="preserve"> </w:t>
      </w:r>
      <w:r>
        <w:rPr>
          <w:rStyle w:val="FootnoteReference"/>
        </w:rPr>
        <w:footnoteReference w:id="130"/>
      </w:r>
    </w:p>
    <w:bookmarkEnd w:id="131"/>
    <w:bookmarkEnd w:id="132"/>
    <w:bookmarkStart w:id="146" w:name="product-platform-moves-worth-tracking"/>
    <w:p>
      <w:pPr>
        <w:pStyle w:val="Heading2"/>
      </w:pPr>
      <w:r>
        <w:t xml:space="preserve">Product + platform moves worth tracking</w:t>
      </w:r>
    </w:p>
    <w:bookmarkStart w:id="138" w:name="X92f5ff7483794b210447dbf88ced6462cbbcaf3"/>
    <w:p>
      <w:pPr>
        <w:pStyle w:val="Heading3"/>
      </w:pPr>
      <w:r>
        <w:t xml:space="preserve">Microsoft adds xAI’s Grok 4.1 Fast to Copilot Studio</w:t>
      </w:r>
    </w:p>
    <w:p>
      <w:pPr>
        <w:pStyle w:val="FirstParagraph"/>
      </w:pPr>
      <w:r>
        <w:t xml:space="preserve">Microsoft says it’s adding</w:t>
      </w:r>
      <w:r>
        <w:t xml:space="preserve"> </w:t>
      </w:r>
      <w:r>
        <w:rPr>
          <w:bCs/>
          <w:b/>
        </w:rPr>
        <w:t xml:space="preserve">xAI’s Grok 4.1 Fast</w:t>
      </w:r>
      <w:r>
        <w:t xml:space="preserve"> </w:t>
      </w:r>
      <w:r>
        <w:t xml:space="preserve">to the multi-model lineup in</w:t>
      </w:r>
      <w:r>
        <w:t xml:space="preserve"> </w:t>
      </w:r>
      <w:r>
        <w:rPr>
          <w:bCs/>
          <w:b/>
        </w:rPr>
        <w:t xml:space="preserve">Copilot Studio</w:t>
      </w:r>
      <w:r>
        <w:t xml:space="preserve">, positioning it as more choice/flexibility for building custom agents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 Elon Musk also says</w:t>
      </w:r>
      <w:r>
        <w:t xml:space="preserve"> </w:t>
      </w:r>
      <w:r>
        <w:rPr>
          <w:bCs/>
          <w:b/>
        </w:rPr>
        <w:t xml:space="preserve">Grok 4.20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coming soon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Multi-model</w:t>
      </w:r>
      <w:r>
        <w:t xml:space="preserve"> </w:t>
      </w:r>
      <w:r>
        <w:t xml:space="preserve">“</w:t>
      </w:r>
      <w:r>
        <w:t xml:space="preserve">agent builders</w:t>
      </w:r>
      <w:r>
        <w:t xml:space="preserve">”</w:t>
      </w:r>
      <w:r>
        <w:t xml:space="preserve"> </w:t>
      </w:r>
      <w:r>
        <w:t xml:space="preserve">are turning model choice into a platform feature—shifting competition toward orchestration, governance, and enterprise packaging.</w:t>
      </w:r>
      <w:r>
        <w:t xml:space="preserve"> </w:t>
      </w:r>
      <w:r>
        <w:rPr>
          <w:rStyle w:val="FootnoteReference"/>
        </w:rPr>
        <w:footnoteReference w:id="137"/>
      </w:r>
    </w:p>
    <w:bookmarkEnd w:id="138"/>
    <w:bookmarkStart w:id="145" w:name="X35a673b66f7a132d5f75402d960d69353e96a45"/>
    <w:p>
      <w:pPr>
        <w:pStyle w:val="Heading3"/>
      </w:pPr>
      <w:r>
        <w:t xml:space="preserve">Perplexity: Comet iOS pre-order + Finance auditability into SEC filings</w:t>
      </w:r>
    </w:p>
    <w:p>
      <w:pPr>
        <w:pStyle w:val="FirstParagraph"/>
      </w:pPr>
      <w:r>
        <w:t xml:space="preserve">Perplexity’s CEO says</w:t>
      </w:r>
      <w:r>
        <w:t xml:space="preserve"> </w:t>
      </w:r>
      <w:r>
        <w:rPr>
          <w:bCs/>
          <w:b/>
        </w:rPr>
        <w:t xml:space="preserve">Comet</w:t>
      </w:r>
      <w:r>
        <w:t xml:space="preserve"> </w:t>
      </w:r>
      <w:r>
        <w:t xml:space="preserve">(an iOS AI personal assistant/browser) is nearly ready and available for</w:t>
      </w:r>
      <w:r>
        <w:t xml:space="preserve"> </w:t>
      </w:r>
      <w:r>
        <w:rPr>
          <w:bCs/>
          <w:b/>
        </w:rPr>
        <w:t xml:space="preserve">pre-order</w:t>
      </w:r>
      <w:r>
        <w:t xml:space="preserve">, aiming for a</w:t>
      </w:r>
      <w:r>
        <w:t xml:space="preserve"> </w:t>
      </w:r>
      <w:r>
        <w:t xml:space="preserve">“</w:t>
      </w:r>
      <w:r>
        <w:t xml:space="preserve">Safari grade browser</w:t>
      </w:r>
      <w:r>
        <w:t xml:space="preserve">”</w:t>
      </w:r>
      <w:r>
        <w:t xml:space="preserve"> </w:t>
      </w:r>
      <w:r>
        <w:t xml:space="preserve">with Perplexity powering each webpage and providing assistance</w:t>
      </w:r>
      <w:r>
        <w:t xml:space="preserve"> </w:t>
      </w:r>
      <w:r>
        <w:rPr>
          <w:rStyle w:val="FootnoteReference"/>
        </w:rPr>
        <w:footnoteReference w:id="139"/>
      </w:r>
      <w:r>
        <w:t xml:space="preserve">. Separately, Perplexity Finance now includes</w:t>
      </w:r>
      <w:r>
        <w:t xml:space="preserve"> </w:t>
      </w:r>
      <w:r>
        <w:rPr>
          <w:bCs/>
          <w:b/>
        </w:rPr>
        <w:t xml:space="preserve">tap-through auditability</w:t>
      </w:r>
      <w:r>
        <w:t xml:space="preserve"> </w:t>
      </w:r>
      <w:r>
        <w:t xml:space="preserve">to SEC filings, pre-scrolled to the page where a cited line item appears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“</w:t>
      </w:r>
      <w:r>
        <w:t xml:space="preserve">Answer engines</w:t>
      </w:r>
      <w:r>
        <w:t xml:space="preserve">”</w:t>
      </w:r>
      <w:r>
        <w:t xml:space="preserve"> </w:t>
      </w:r>
      <w:r>
        <w:t xml:space="preserve">are pushing deeper into verifiable workflows (finance audit trails) while also experimenting with new assistant-native browsing surfaces.</w:t>
      </w:r>
      <w:r>
        <w:t xml:space="preserve"> </w:t>
      </w:r>
      <w:r>
        <w:rPr>
          <w:rStyle w:val="FootnoteReference"/>
        </w:rPr>
        <w:footnoteReference w:id="143"/>
      </w:r>
      <w:r>
        <w:rPr>
          <w:rStyle w:val="FootnoteReference"/>
        </w:rPr>
        <w:footnoteReference w:id="144"/>
      </w:r>
    </w:p>
    <w:bookmarkEnd w:id="145"/>
    <w:bookmarkEnd w:id="146"/>
    <w:bookmarkStart w:id="169" w:name="research-notes-fast-scans"/>
    <w:p>
      <w:pPr>
        <w:pStyle w:val="Heading2"/>
      </w:pPr>
      <w:r>
        <w:t xml:space="preserve">Research notes (fast scans)</w:t>
      </w:r>
    </w:p>
    <w:bookmarkStart w:id="153" w:name="Xf93163e18faa427cb0004857a6f5e7e70fc4d7b"/>
    <w:p>
      <w:pPr>
        <w:pStyle w:val="Heading3"/>
      </w:pPr>
      <w:r>
        <w:t xml:space="preserve">Interpretability:</w:t>
      </w:r>
      <w:r>
        <w:t xml:space="preserve"> </w:t>
      </w:r>
      <w:r>
        <w:t xml:space="preserve">“</w:t>
      </w:r>
      <w:r>
        <w:t xml:space="preserve">Cheap Anchor V2</w:t>
      </w:r>
      <w:r>
        <w:t xml:space="preserve">”</w:t>
      </w:r>
      <w:r>
        <w:t xml:space="preserve"> </w:t>
      </w:r>
      <w:r>
        <w:t xml:space="preserve">predicts circuit edge importance from weights alone</w:t>
      </w:r>
    </w:p>
    <w:p>
      <w:pPr>
        <w:pStyle w:val="FirstParagraph"/>
      </w:pPr>
      <w:r>
        <w:t xml:space="preserve">A MachineLearning subreddit post reports</w:t>
      </w:r>
      <w:r>
        <w:t xml:space="preserve"> </w:t>
      </w:r>
      <w:r>
        <w:t xml:space="preserve">“</w:t>
      </w:r>
      <w:r>
        <w:t xml:space="preserve">Cheap Anchor V2,</w:t>
      </w:r>
      <w:r>
        <w:t xml:space="preserve">”</w:t>
      </w:r>
      <w:r>
        <w:t xml:space="preserve"> </w:t>
      </w:r>
      <w:r>
        <w:t xml:space="preserve">which predicts causal edge importance in GPT-2 small’s induction circuit using a composite of</w:t>
      </w:r>
      <w:r>
        <w:t xml:space="preserve"> </w:t>
      </w:r>
      <w:r>
        <w:rPr>
          <w:bCs/>
          <w:b/>
        </w:rPr>
        <w:t xml:space="preserve">discrimination</w:t>
      </w:r>
      <w:r>
        <w:t xml:space="preserve"> </w:t>
      </w:r>
      <w:r>
        <w:t xml:space="preserve">(spectral concentration) and</w:t>
      </w:r>
      <w:r>
        <w:t xml:space="preserve"> </w:t>
      </w:r>
      <w:r>
        <w:rPr>
          <w:bCs/>
          <w:b/>
        </w:rPr>
        <w:t xml:space="preserve">cascade depth</w:t>
      </w:r>
      <w:r>
        <w:t xml:space="preserve"> </w:t>
      </w:r>
      <w:r>
        <w:t xml:space="preserve">(downstream path weight)</w:t>
      </w:r>
      <w:r>
        <w:t xml:space="preserve"> </w:t>
      </w:r>
      <w:r>
        <w:rPr>
          <w:rStyle w:val="FootnoteReference"/>
        </w:rPr>
        <w:footnoteReference w:id="147"/>
      </w:r>
      <w:r>
        <w:rPr>
          <w:rStyle w:val="FootnoteReference"/>
        </w:rPr>
        <w:footnoteReference w:id="149"/>
      </w:r>
      <w:r>
        <w:t xml:space="preserve">. It reports</w:t>
      </w:r>
      <w:r>
        <w:t xml:space="preserve"> </w:t>
      </w:r>
      <w:r>
        <w:rPr>
          <w:bCs/>
          <w:b/>
        </w:rPr>
        <w:t xml:space="preserve">Spearman ρ=0.623</w:t>
      </w:r>
      <w:r>
        <w:t xml:space="preserve"> </w:t>
      </w:r>
      <w:r>
        <w:t xml:space="preserve">vs. path-patching ground truth with a</w:t>
      </w:r>
      <w:r>
        <w:t xml:space="preserve"> </w:t>
      </w:r>
      <w:r>
        <w:rPr>
          <w:bCs/>
          <w:b/>
        </w:rPr>
        <w:t xml:space="preserve">125× speedup</w:t>
      </w:r>
      <w:r>
        <w:t xml:space="preserve"> </w:t>
      </w:r>
      <w:r>
        <w:t xml:space="preserve">(2s vs 250s), beating weight magnitude and gradient attribution baselines</w:t>
      </w:r>
      <w:r>
        <w:t xml:space="preserve"> </w:t>
      </w:r>
      <w:r>
        <w:rPr>
          <w:rStyle w:val="FootnoteReference"/>
        </w:rPr>
        <w:footnoteReference w:id="150"/>
      </w:r>
      <w:r>
        <w:rPr>
          <w:rStyle w:val="FootnoteReference"/>
        </w:rPr>
        <w:footnoteReference w:id="151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reproducible, this suggests a cheaper pre-filter for mechanistic interpretability—scoring many candidate edges before spending expensive intervention compute.</w:t>
      </w:r>
      <w:r>
        <w:t xml:space="preserve"> </w:t>
      </w:r>
      <w:r>
        <w:rPr>
          <w:rStyle w:val="FootnoteReference"/>
        </w:rPr>
        <w:footnoteReference w:id="152"/>
      </w:r>
    </w:p>
    <w:bookmarkEnd w:id="153"/>
    <w:bookmarkStart w:id="160" w:name="Xde6beb4c8779a7a8e165a8e37203508d28fdd7d"/>
    <w:p>
      <w:pPr>
        <w:pStyle w:val="Heading3"/>
      </w:pPr>
      <w:r>
        <w:t xml:space="preserve">Open neuromorphic processors: Catalyst N1/N2 claim Loihi parity + FPGA validation</w:t>
      </w:r>
    </w:p>
    <w:p>
      <w:pPr>
        <w:pStyle w:val="FirstParagraph"/>
      </w:pPr>
      <w:r>
        <w:t xml:space="preserve">A separate post introduces</w:t>
      </w:r>
      <w:r>
        <w:t xml:space="preserve"> </w:t>
      </w:r>
      <w:r>
        <w:rPr>
          <w:bCs/>
          <w:b/>
        </w:rPr>
        <w:t xml:space="preserve">Catalyst N1 &amp; N2</w:t>
      </w:r>
      <w:r>
        <w:t xml:space="preserve">, open neuromorphic processors aiming for feature parity with Intel Loihi generations, with N2 adding</w:t>
      </w:r>
      <w:r>
        <w:t xml:space="preserve"> </w:t>
      </w:r>
      <w:r>
        <w:rPr>
          <w:bCs/>
          <w:b/>
        </w:rPr>
        <w:t xml:space="preserve">programmable neurons</w:t>
      </w:r>
      <w:r>
        <w:t xml:space="preserve"> </w:t>
      </w:r>
      <w:r>
        <w:t xml:space="preserve">(five shipped models) and reporting FPGA integration tests with zero failures</w:t>
      </w:r>
      <w:r>
        <w:t xml:space="preserve"> </w:t>
      </w:r>
      <w:r>
        <w:rPr>
          <w:rStyle w:val="FootnoteReference"/>
        </w:rPr>
        <w:footnoteReference w:id="154"/>
      </w:r>
      <w:r>
        <w:rPr>
          <w:rStyle w:val="FootnoteReference"/>
        </w:rPr>
        <w:footnoteReference w:id="156"/>
      </w:r>
      <w:r>
        <w:t xml:space="preserve">. It reports</w:t>
      </w:r>
      <w:r>
        <w:t xml:space="preserve"> </w:t>
      </w:r>
      <w:r>
        <w:rPr>
          <w:bCs/>
          <w:b/>
        </w:rPr>
        <w:t xml:space="preserve">85.9%</w:t>
      </w:r>
      <w:r>
        <w:t xml:space="preserve"> </w:t>
      </w:r>
      <w:r>
        <w:t xml:space="preserve">SHD accuracy (float) and</w:t>
      </w:r>
      <w:r>
        <w:t xml:space="preserve"> </w:t>
      </w:r>
      <w:r>
        <w:rPr>
          <w:bCs/>
          <w:b/>
        </w:rPr>
        <w:t xml:space="preserve">85.4%</w:t>
      </w:r>
      <w:r>
        <w:t xml:space="preserve"> </w:t>
      </w:r>
      <w:r>
        <w:t xml:space="preserve">(16-bit)</w:t>
      </w:r>
      <w:r>
        <w:t xml:space="preserve"> </w:t>
      </w:r>
      <w:r>
        <w:rPr>
          <w:rStyle w:val="FootnoteReference"/>
        </w:rPr>
        <w:footnoteReference w:id="15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notable</w:t>
      </w:r>
      <w:r>
        <w:t xml:space="preserve"> </w:t>
      </w:r>
      <w:r>
        <w:t xml:space="preserve">“</w:t>
      </w:r>
      <w:r>
        <w:t xml:space="preserve">open hardware + full stack</w:t>
      </w:r>
      <w:r>
        <w:t xml:space="preserve">”</w:t>
      </w:r>
      <w:r>
        <w:t xml:space="preserve"> </w:t>
      </w:r>
      <w:r>
        <w:t xml:space="preserve">claim (papers, SDK, FPGA tests) in a space typically dominated by proprietary chips and platforms.</w:t>
      </w:r>
      <w:r>
        <w:t xml:space="preserve"> </w:t>
      </w:r>
      <w:r>
        <w:rPr>
          <w:rStyle w:val="FootnoteReference"/>
        </w:rPr>
        <w:footnoteReference w:id="158"/>
      </w:r>
      <w:r>
        <w:rPr>
          <w:rStyle w:val="FootnoteReference"/>
        </w:rPr>
        <w:footnoteReference w:id="159"/>
      </w:r>
    </w:p>
    <w:bookmarkEnd w:id="160"/>
    <w:bookmarkStart w:id="167" w:name="X4354a63320f9be2b7a0bec4f2daff0d76fc959b"/>
    <w:p>
      <w:pPr>
        <w:pStyle w:val="Heading3"/>
      </w:pPr>
      <w:r>
        <w:t xml:space="preserve">Small open-weight multilingual model: Tiny Aya (3.35B)</w:t>
      </w:r>
    </w:p>
    <w:p>
      <w:pPr>
        <w:pStyle w:val="FirstParagraph"/>
      </w:pPr>
      <w:r>
        <w:t xml:space="preserve">Sebastian Raschka highlights</w:t>
      </w:r>
      <w:r>
        <w:t xml:space="preserve"> </w:t>
      </w:r>
      <w:r>
        <w:rPr>
          <w:bCs/>
          <w:b/>
        </w:rPr>
        <w:t xml:space="preserve">Tiny Aya</w:t>
      </w:r>
      <w:r>
        <w:t xml:space="preserve"> </w:t>
      </w:r>
      <w:r>
        <w:t xml:space="preserve">(3.35B) from Cohere as a small open-weight model with strong multilingual support in its size class, suitable for on-device translation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 He calls out architectural choices like</w:t>
      </w:r>
      <w:r>
        <w:t xml:space="preserve"> </w:t>
      </w:r>
      <w:r>
        <w:rPr>
          <w:bCs/>
          <w:b/>
        </w:rPr>
        <w:t xml:space="preserve">parallel transformer blocks</w:t>
      </w:r>
      <w:r>
        <w:t xml:space="preserve">,</w:t>
      </w:r>
      <w:r>
        <w:t xml:space="preserve"> </w:t>
      </w:r>
      <w:r>
        <w:rPr>
          <w:bCs/>
          <w:b/>
        </w:rPr>
        <w:t xml:space="preserve">sliding window attention</w:t>
      </w:r>
      <w:r>
        <w:t xml:space="preserve"> </w:t>
      </w:r>
      <w:r>
        <w:t xml:space="preserve">(4096 window; 3:1 local:global), and a modified</w:t>
      </w:r>
      <w:r>
        <w:t xml:space="preserve"> </w:t>
      </w:r>
      <w:r>
        <w:rPr>
          <w:bCs/>
          <w:b/>
        </w:rPr>
        <w:t xml:space="preserve">LayerNorm</w:t>
      </w:r>
      <w:r>
        <w:t xml:space="preserve"> </w:t>
      </w:r>
      <w:r>
        <w:t xml:space="preserve">without bias</w:t>
      </w:r>
      <w:r>
        <w:t xml:space="preserve"> </w:t>
      </w:r>
      <w:r>
        <w:rPr>
          <w:rStyle w:val="FootnoteReference"/>
        </w:rPr>
        <w:footnoteReference w:id="163"/>
      </w:r>
      <w:r>
        <w:rPr>
          <w:rStyle w:val="FootnoteReference"/>
        </w:rPr>
        <w:footnoteReference w:id="164"/>
      </w:r>
      <w:r>
        <w:rPr>
          <w:rStyle w:val="FootnoteReference"/>
        </w:rPr>
        <w:footnoteReference w:id="16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Continued innovation in small-model architecture suggests the</w:t>
      </w:r>
      <w:r>
        <w:t xml:space="preserve"> </w:t>
      </w:r>
      <w:r>
        <w:t xml:space="preserve">“</w:t>
      </w:r>
      <w:r>
        <w:t xml:space="preserve">open + on-device</w:t>
      </w:r>
      <w:r>
        <w:t xml:space="preserve">”</w:t>
      </w:r>
      <w:r>
        <w:t xml:space="preserve"> </w:t>
      </w:r>
      <w:r>
        <w:t xml:space="preserve">track is still moving quickly alongside frontier scaling.</w:t>
      </w:r>
      <w:r>
        <w:t xml:space="preserve"> </w:t>
      </w:r>
      <w:r>
        <w:rPr>
          <w:rStyle w:val="FootnoteReference"/>
        </w:rPr>
        <w:footnoteReference w:id="166"/>
      </w:r>
    </w:p>
    <w:p>
      <w:r>
        <w:pict>
          <v:rect style="width:0;height:1.5pt" o:hralign="center" o:hrstd="t" o:hr="t"/>
        </w:pict>
      </w:r>
    </w:p>
    <w:bookmarkEnd w:id="167"/>
    <w:bookmarkStart w:id="16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2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r/LocalLLM post by u/snakemas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  <w:p>
      <w:pPr>
        <w:numPr>
          <w:ilvl w:val="0"/>
          <w:numId w:val="100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@addyosmani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2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2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02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  <w:p>
      <w:pPr>
        <w:numPr>
          <w:ilvl w:val="0"/>
          <w:numId w:val="1002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@PiotrCzapla</w:t>
        </w:r>
      </w:hyperlink>
    </w:p>
    <w:p>
      <w:pPr>
        <w:numPr>
          <w:ilvl w:val="0"/>
          <w:numId w:val="1002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  <w:p>
      <w:pPr>
        <w:numPr>
          <w:ilvl w:val="0"/>
          <w:numId w:val="1002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  <w:p>
      <w:pPr>
        <w:numPr>
          <w:ilvl w:val="0"/>
          <w:numId w:val="1002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@cstanley</w:t>
        </w:r>
      </w:hyperlink>
    </w:p>
    <w:p>
      <w:pPr>
        <w:numPr>
          <w:ilvl w:val="0"/>
          <w:numId w:val="1002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2"/>
        </w:numPr>
        <w:pStyle w:val="Compact"/>
      </w:pP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2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2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2"/>
        </w:numPr>
        <w:pStyle w:val="Compact"/>
      </w:pPr>
      <w:hyperlink r:id="rId118">
        <w:r>
          <w:rPr>
            <w:rStyle w:val="Hyperlink"/>
          </w:rPr>
          <w:t xml:space="preserve">OpenAI’s Sam Altman lauds India’s AI progress, warns of superintelligence tipping point</w:t>
        </w:r>
      </w:hyperlink>
    </w:p>
    <w:p>
      <w:pPr>
        <w:numPr>
          <w:ilvl w:val="0"/>
          <w:numId w:val="1002"/>
        </w:numPr>
        <w:pStyle w:val="Compact"/>
      </w:pPr>
      <w:hyperlink r:id="rId120">
        <w:r>
          <w:rPr>
            <w:rStyle w:val="Hyperlink"/>
          </w:rPr>
          <w:t xml:space="preserve">OpenAI’s Sam Altman Bats For Democratisation of AI, Not Centralisation: Altman | N18V | CNBC TV18</w:t>
        </w:r>
      </w:hyperlink>
    </w:p>
    <w:p>
      <w:pPr>
        <w:numPr>
          <w:ilvl w:val="0"/>
          <w:numId w:val="1002"/>
        </w:numPr>
        <w:pStyle w:val="Compact"/>
      </w:pPr>
      <w:hyperlink r:id="rId128">
        <w:r>
          <w:rPr>
            <w:rStyle w:val="Hyperlink"/>
          </w:rPr>
          <w:t xml:space="preserve">FULL DISCUSSION: AI Pioneer Bengio Talks Safety, Policy, and Global Impact at India Summit | AQ1B</w:t>
        </w:r>
      </w:hyperlink>
    </w:p>
    <w:p>
      <w:pPr>
        <w:numPr>
          <w:ilvl w:val="0"/>
          <w:numId w:val="1002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2"/>
        </w:numPr>
        <w:pStyle w:val="Compact"/>
      </w:pP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2"/>
        </w:numPr>
        <w:pStyle w:val="Compact"/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@jeffgrimes9</w:t>
        </w:r>
      </w:hyperlink>
    </w:p>
    <w:p>
      <w:pPr>
        <w:numPr>
          <w:ilvl w:val="0"/>
          <w:numId w:val="1002"/>
        </w:numPr>
        <w:pStyle w:val="Compact"/>
      </w:pPr>
      <w:hyperlink r:id="rId148">
        <w:r>
          <w:rPr>
            <w:rStyle w:val="Hyperlink"/>
          </w:rPr>
          <w:t xml:space="preserve">r/MachineLearning post by u/IfUDontLikeBigRedFU</w:t>
        </w:r>
      </w:hyperlink>
    </w:p>
    <w:p>
      <w:pPr>
        <w:numPr>
          <w:ilvl w:val="0"/>
          <w:numId w:val="1002"/>
        </w:numPr>
        <w:pStyle w:val="Compact"/>
      </w:pPr>
      <w:hyperlink r:id="rId155">
        <w:r>
          <w:rPr>
            <w:rStyle w:val="Hyperlink"/>
          </w:rPr>
          <w:t xml:space="preserve">r/MachineLearning post by u/Mr-wabbit0</w:t>
        </w:r>
      </w:hyperlink>
    </w:p>
    <w:p>
      <w:pPr>
        <w:numPr>
          <w:ilvl w:val="0"/>
          <w:numId w:val="1002"/>
        </w:numPr>
        <w:pStyle w:val="Compact"/>
      </w:pP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  <w:bookmarkEnd w:id="168"/>
    <w:bookmarkEnd w:id="169"/>
    <w:bookmarkEnd w:id="1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r/LocalLLM post by u/snakemas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@addyosmani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@OriolVinyalsML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@PiotrCzapla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@jeremyphoward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r/LocalLLM post by u/snakemas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@HamelHusain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r/LocalLLM post by u/snakemas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8">
        <w:r>
          <w:rPr>
            <w:rStyle w:val="Hyperlink"/>
          </w:rPr>
          <w:t xml:space="preserve">Best practices from the International Network for Advanced AI Measurement, Evaluation and Science.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@cstanley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OpenAI’s Sam Altman lauds India’s AI progress, warns of superintelligence tipping point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OpenAI’s Sam Altman Bats For Democratisation of AI, Not Centralisation: Altman | N18V | CNBC TV18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OpenAI’s Sam Altman Bats For Democratisation of AI, Not Centralisation: Altman | N18V | CNBC TV18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FULL DISCUSSION: AI Pioneer Bengio Talks Safety, Policy, and Global Impact at India Summit | AQ1B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FULL DISCUSSION: AI Pioneer Bengio Talks Safety, Policy, and Global Impact at India Summit | AQ1B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FULL DISCUSSION: AI Pioneer Bengio Talks Safety, Policy, and Global Impact at India Summit | AQ1B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@jeffgrimes9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@jeffgrimes9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r/MachineLearning post by u/IfUDontLikeBigRedFU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r/MachineLearning post by u/IfUDontLikeBigRedFU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r/MachineLearning post by u/IfUDontLikeBigRedFU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r/MachineLearning post by u/IfUDontLikeBigRedFU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r/MachineLearning post by u/IfUDontLikeBigRedFU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r/MachineLearning post by u/Mr-wabbit0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r/MachineLearning post by u/Mr-wabbit0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r/MachineLearning post by u/Mr-wabbit0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r/MachineLearning post by u/Mr-wabbit0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r/MachineLearning post by u/Mr-wabbit0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21" Target="media/rId121.jpg" /><Relationship Type="http://schemas.openxmlformats.org/officeDocument/2006/relationships/hyperlink" Id="rId30" Target="https://www.reddit.com/r/LocalLLM/comments/1r9achm/" TargetMode="External" /><Relationship Type="http://schemas.openxmlformats.org/officeDocument/2006/relationships/hyperlink" Id="rId155" Target="https://www.reddit.com/r/MachineLearning/comments/1r90gkr/" TargetMode="External" /><Relationship Type="http://schemas.openxmlformats.org/officeDocument/2006/relationships/hyperlink" Id="rId148" Target="https://www.reddit.com/r/MachineLearning/comments/1r94poz/" TargetMode="External" /><Relationship Type="http://schemas.openxmlformats.org/officeDocument/2006/relationships/hyperlink" Id="rId128" Target="https://www.youtube.com/watch?v=3IyQ0AXtpew" TargetMode="External" /><Relationship Type="http://schemas.openxmlformats.org/officeDocument/2006/relationships/hyperlink" Id="rId120" Target="https://www.youtube.com/watch?v=N9-_TME1vNY" TargetMode="External" /><Relationship Type="http://schemas.openxmlformats.org/officeDocument/2006/relationships/hyperlink" Id="rId118" Target="https://www.youtube.com/watch?v=Wnlxzoae0R0" TargetMode="External" /><Relationship Type="http://schemas.openxmlformats.org/officeDocument/2006/relationships/hyperlink" Id="rId98" Target="https://www.youtube.com/watch?v=sHc_7QNNPOw" TargetMode="External" /><Relationship Type="http://schemas.openxmlformats.org/officeDocument/2006/relationships/hyperlink" Id="rId140" Target="https://x.com/AravSrinivas/status/2024531579876638925" TargetMode="External" /><Relationship Type="http://schemas.openxmlformats.org/officeDocument/2006/relationships/hyperlink" Id="rId41" Target="https://x.com/AravSrinivas/status/2024591376663654689" TargetMode="External" /><Relationship Type="http://schemas.openxmlformats.org/officeDocument/2006/relationships/hyperlink" Id="rId27" Target="https://x.com/GoogleDeepMind/status/2024516467618656357" TargetMode="External" /><Relationship Type="http://schemas.openxmlformats.org/officeDocument/2006/relationships/hyperlink" Id="rId33" Target="https://x.com/GoogleDeepMind/status/2024516471720743295" TargetMode="External" /><Relationship Type="http://schemas.openxmlformats.org/officeDocument/2006/relationships/hyperlink" Id="rId46" Target="https://x.com/GoogleDeepMind/status/2024570291767181557" TargetMode="External" /><Relationship Type="http://schemas.openxmlformats.org/officeDocument/2006/relationships/hyperlink" Id="rId35" Target="https://x.com/GoogleDeepMind/status/2024570293520396796" TargetMode="External" /><Relationship Type="http://schemas.openxmlformats.org/officeDocument/2006/relationships/hyperlink" Id="rId93" Target="https://x.com/HamelHusain/status/2024538475543089434" TargetMode="External" /><Relationship Type="http://schemas.openxmlformats.org/officeDocument/2006/relationships/hyperlink" Id="rId25" Target="https://x.com/JeffDean/status/2024525132266688757" TargetMode="External" /><Relationship Type="http://schemas.openxmlformats.org/officeDocument/2006/relationships/hyperlink" Id="rId48" Target="https://x.com/JeffDean/status/2024528217328275502" TargetMode="External" /><Relationship Type="http://schemas.openxmlformats.org/officeDocument/2006/relationships/hyperlink" Id="rId50" Target="https://x.com/JeffDean/status/2024528776856817813" TargetMode="External" /><Relationship Type="http://schemas.openxmlformats.org/officeDocument/2006/relationships/hyperlink" Id="rId52" Target="https://x.com/JeffDean/status/2024528986240667805" TargetMode="External" /><Relationship Type="http://schemas.openxmlformats.org/officeDocument/2006/relationships/hyperlink" Id="rId54" Target="https://x.com/JeffDean/status/2024529274431295753" TargetMode="External" /><Relationship Type="http://schemas.openxmlformats.org/officeDocument/2006/relationships/hyperlink" Id="rId56" Target="https://x.com/OriolVinyalsML/status/2024519605570720185" TargetMode="External" /><Relationship Type="http://schemas.openxmlformats.org/officeDocument/2006/relationships/hyperlink" Id="rId58" Target="https://x.com/OriolVinyalsML/status/2024519612579422598" TargetMode="External" /><Relationship Type="http://schemas.openxmlformats.org/officeDocument/2006/relationships/hyperlink" Id="rId87" Target="https://x.com/PiotrCzapla/status/2024598042779713683" TargetMode="External" /><Relationship Type="http://schemas.openxmlformats.org/officeDocument/2006/relationships/hyperlink" Id="rId60" Target="https://x.com/addyosmani/status/2024518843797000485" TargetMode="External" /><Relationship Type="http://schemas.openxmlformats.org/officeDocument/2006/relationships/hyperlink" Id="rId105" Target="https://x.com/cstanley/status/2024221776725557269" TargetMode="External" /><Relationship Type="http://schemas.openxmlformats.org/officeDocument/2006/relationships/hyperlink" Id="rId23" Target="https://x.com/demishassabis/status/2024519780976177645" TargetMode="External" /><Relationship Type="http://schemas.openxmlformats.org/officeDocument/2006/relationships/hyperlink" Id="rId136" Target="https://x.com/elonmusk/status/2024734437314089401" TargetMode="External" /><Relationship Type="http://schemas.openxmlformats.org/officeDocument/2006/relationships/hyperlink" Id="rId70" Target="https://x.com/fchollet/status/2024519439140737442" TargetMode="External" /><Relationship Type="http://schemas.openxmlformats.org/officeDocument/2006/relationships/hyperlink" Id="rId76" Target="https://x.com/gdb/status/2024662197692223857" TargetMode="External" /><Relationship Type="http://schemas.openxmlformats.org/officeDocument/2006/relationships/hyperlink" Id="rId108" Target="https://x.com/jackclarkSF/status/2024581677771538790" TargetMode="External" /><Relationship Type="http://schemas.openxmlformats.org/officeDocument/2006/relationships/hyperlink" Id="rId110" Target="https://x.com/jackclarkSF/status/2024581679118012683" TargetMode="External" /><Relationship Type="http://schemas.openxmlformats.org/officeDocument/2006/relationships/hyperlink" Id="rId112" Target="https://x.com/jackclarkSF/status/2024581680921555129" TargetMode="External" /><Relationship Type="http://schemas.openxmlformats.org/officeDocument/2006/relationships/hyperlink" Id="rId114" Target="https://x.com/jackclarkSF/status/2024581682314006575" TargetMode="External" /><Relationship Type="http://schemas.openxmlformats.org/officeDocument/2006/relationships/hyperlink" Id="rId142" Target="https://x.com/jeffgrimes9/status/2024605091832180835" TargetMode="External" /><Relationship Type="http://schemas.openxmlformats.org/officeDocument/2006/relationships/hyperlink" Id="rId83" Target="https://x.com/jeremyphoward/status/2024599416901103705" TargetMode="External" /><Relationship Type="http://schemas.openxmlformats.org/officeDocument/2006/relationships/hyperlink" Id="rId162" Target="https://x.com/rasbt/status/2024615708039016520" TargetMode="External" /><Relationship Type="http://schemas.openxmlformats.org/officeDocument/2006/relationships/hyperlink" Id="rId134" Target="https://x.com/satyanadella/status/2024581126719729758" TargetMode="External" /><Relationship Type="http://schemas.openxmlformats.org/officeDocument/2006/relationships/hyperlink" Id="rId21" Target="https://x.com/sundarpichai/status/2024516418855981298" TargetMode="External" /><Relationship Type="http://schemas.openxmlformats.org/officeDocument/2006/relationships/hyperlink" Id="rId95" Target="https://x.com/swyx/status/2024546226772070448" TargetMode="External" /><Relationship Type="http://schemas.openxmlformats.org/officeDocument/2006/relationships/hyperlink" Id="rId66" Target="https://x.com/swyx/status/2024563655497732528" TargetMode="External" /><Relationship Type="http://schemas.openxmlformats.org/officeDocument/2006/relationships/hyperlink" Id="rId79" Target="https://x.com/thsottiaux/status/2024635825997459841" TargetMode="External" /><Relationship Type="http://schemas.openxmlformats.org/officeDocument/2006/relationships/hyperlink" Id="rId124" Target="https://youtube.com/watch?v=Wnlxzoae0R0&amp;t=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reddit.com/r/LocalLLM/comments/1r9achm/" TargetMode="External" /><Relationship Type="http://schemas.openxmlformats.org/officeDocument/2006/relationships/hyperlink" Id="rId155" Target="https://www.reddit.com/r/MachineLearning/comments/1r90gkr/" TargetMode="External" /><Relationship Type="http://schemas.openxmlformats.org/officeDocument/2006/relationships/hyperlink" Id="rId148" Target="https://www.reddit.com/r/MachineLearning/comments/1r94poz/" TargetMode="External" /><Relationship Type="http://schemas.openxmlformats.org/officeDocument/2006/relationships/hyperlink" Id="rId128" Target="https://www.youtube.com/watch?v=3IyQ0AXtpew" TargetMode="External" /><Relationship Type="http://schemas.openxmlformats.org/officeDocument/2006/relationships/hyperlink" Id="rId120" Target="https://www.youtube.com/watch?v=N9-_TME1vNY" TargetMode="External" /><Relationship Type="http://schemas.openxmlformats.org/officeDocument/2006/relationships/hyperlink" Id="rId118" Target="https://www.youtube.com/watch?v=Wnlxzoae0R0" TargetMode="External" /><Relationship Type="http://schemas.openxmlformats.org/officeDocument/2006/relationships/hyperlink" Id="rId98" Target="https://www.youtube.com/watch?v=sHc_7QNNPOw" TargetMode="External" /><Relationship Type="http://schemas.openxmlformats.org/officeDocument/2006/relationships/hyperlink" Id="rId140" Target="https://x.com/AravSrinivas/status/2024531579876638925" TargetMode="External" /><Relationship Type="http://schemas.openxmlformats.org/officeDocument/2006/relationships/hyperlink" Id="rId41" Target="https://x.com/AravSrinivas/status/2024591376663654689" TargetMode="External" /><Relationship Type="http://schemas.openxmlformats.org/officeDocument/2006/relationships/hyperlink" Id="rId27" Target="https://x.com/GoogleDeepMind/status/2024516467618656357" TargetMode="External" /><Relationship Type="http://schemas.openxmlformats.org/officeDocument/2006/relationships/hyperlink" Id="rId33" Target="https://x.com/GoogleDeepMind/status/2024516471720743295" TargetMode="External" /><Relationship Type="http://schemas.openxmlformats.org/officeDocument/2006/relationships/hyperlink" Id="rId46" Target="https://x.com/GoogleDeepMind/status/2024570291767181557" TargetMode="External" /><Relationship Type="http://schemas.openxmlformats.org/officeDocument/2006/relationships/hyperlink" Id="rId35" Target="https://x.com/GoogleDeepMind/status/2024570293520396796" TargetMode="External" /><Relationship Type="http://schemas.openxmlformats.org/officeDocument/2006/relationships/hyperlink" Id="rId93" Target="https://x.com/HamelHusain/status/2024538475543089434" TargetMode="External" /><Relationship Type="http://schemas.openxmlformats.org/officeDocument/2006/relationships/hyperlink" Id="rId25" Target="https://x.com/JeffDean/status/2024525132266688757" TargetMode="External" /><Relationship Type="http://schemas.openxmlformats.org/officeDocument/2006/relationships/hyperlink" Id="rId48" Target="https://x.com/JeffDean/status/2024528217328275502" TargetMode="External" /><Relationship Type="http://schemas.openxmlformats.org/officeDocument/2006/relationships/hyperlink" Id="rId50" Target="https://x.com/JeffDean/status/2024528776856817813" TargetMode="External" /><Relationship Type="http://schemas.openxmlformats.org/officeDocument/2006/relationships/hyperlink" Id="rId52" Target="https://x.com/JeffDean/status/2024528986240667805" TargetMode="External" /><Relationship Type="http://schemas.openxmlformats.org/officeDocument/2006/relationships/hyperlink" Id="rId54" Target="https://x.com/JeffDean/status/2024529274431295753" TargetMode="External" /><Relationship Type="http://schemas.openxmlformats.org/officeDocument/2006/relationships/hyperlink" Id="rId56" Target="https://x.com/OriolVinyalsML/status/2024519605570720185" TargetMode="External" /><Relationship Type="http://schemas.openxmlformats.org/officeDocument/2006/relationships/hyperlink" Id="rId58" Target="https://x.com/OriolVinyalsML/status/2024519612579422598" TargetMode="External" /><Relationship Type="http://schemas.openxmlformats.org/officeDocument/2006/relationships/hyperlink" Id="rId87" Target="https://x.com/PiotrCzapla/status/2024598042779713683" TargetMode="External" /><Relationship Type="http://schemas.openxmlformats.org/officeDocument/2006/relationships/hyperlink" Id="rId60" Target="https://x.com/addyosmani/status/2024518843797000485" TargetMode="External" /><Relationship Type="http://schemas.openxmlformats.org/officeDocument/2006/relationships/hyperlink" Id="rId105" Target="https://x.com/cstanley/status/2024221776725557269" TargetMode="External" /><Relationship Type="http://schemas.openxmlformats.org/officeDocument/2006/relationships/hyperlink" Id="rId23" Target="https://x.com/demishassabis/status/2024519780976177645" TargetMode="External" /><Relationship Type="http://schemas.openxmlformats.org/officeDocument/2006/relationships/hyperlink" Id="rId136" Target="https://x.com/elonmusk/status/2024734437314089401" TargetMode="External" /><Relationship Type="http://schemas.openxmlformats.org/officeDocument/2006/relationships/hyperlink" Id="rId70" Target="https://x.com/fchollet/status/2024519439140737442" TargetMode="External" /><Relationship Type="http://schemas.openxmlformats.org/officeDocument/2006/relationships/hyperlink" Id="rId76" Target="https://x.com/gdb/status/2024662197692223857" TargetMode="External" /><Relationship Type="http://schemas.openxmlformats.org/officeDocument/2006/relationships/hyperlink" Id="rId108" Target="https://x.com/jackclarkSF/status/2024581677771538790" TargetMode="External" /><Relationship Type="http://schemas.openxmlformats.org/officeDocument/2006/relationships/hyperlink" Id="rId110" Target="https://x.com/jackclarkSF/status/2024581679118012683" TargetMode="External" /><Relationship Type="http://schemas.openxmlformats.org/officeDocument/2006/relationships/hyperlink" Id="rId112" Target="https://x.com/jackclarkSF/status/2024581680921555129" TargetMode="External" /><Relationship Type="http://schemas.openxmlformats.org/officeDocument/2006/relationships/hyperlink" Id="rId114" Target="https://x.com/jackclarkSF/status/2024581682314006575" TargetMode="External" /><Relationship Type="http://schemas.openxmlformats.org/officeDocument/2006/relationships/hyperlink" Id="rId142" Target="https://x.com/jeffgrimes9/status/2024605091832180835" TargetMode="External" /><Relationship Type="http://schemas.openxmlformats.org/officeDocument/2006/relationships/hyperlink" Id="rId83" Target="https://x.com/jeremyphoward/status/2024599416901103705" TargetMode="External" /><Relationship Type="http://schemas.openxmlformats.org/officeDocument/2006/relationships/hyperlink" Id="rId162" Target="https://x.com/rasbt/status/2024615708039016520" TargetMode="External" /><Relationship Type="http://schemas.openxmlformats.org/officeDocument/2006/relationships/hyperlink" Id="rId134" Target="https://x.com/satyanadella/status/2024581126719729758" TargetMode="External" /><Relationship Type="http://schemas.openxmlformats.org/officeDocument/2006/relationships/hyperlink" Id="rId21" Target="https://x.com/sundarpichai/status/2024516418855981298" TargetMode="External" /><Relationship Type="http://schemas.openxmlformats.org/officeDocument/2006/relationships/hyperlink" Id="rId95" Target="https://x.com/swyx/status/2024546226772070448" TargetMode="External" /><Relationship Type="http://schemas.openxmlformats.org/officeDocument/2006/relationships/hyperlink" Id="rId66" Target="https://x.com/swyx/status/2024563655497732528" TargetMode="External" /><Relationship Type="http://schemas.openxmlformats.org/officeDocument/2006/relationships/hyperlink" Id="rId79" Target="https://x.com/thsottiaux/status/2024635825997459841" TargetMode="External" /><Relationship Type="http://schemas.openxmlformats.org/officeDocument/2006/relationships/hyperlink" Id="rId124" Target="https://youtube.com/watch?v=Wnlxzoae0R0&amp;t=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 3.1 Pro rolls out as agentic coding risks, eval disputes, and compute scarcity sharpen</dc:title>
  <dc:creator>AI News Digest</dc:creator>
  <cp:keywords/>
  <dcterms:created xsi:type="dcterms:W3CDTF">2026-02-20T22:16:03Z</dcterms:created>
  <dcterms:modified xsi:type="dcterms:W3CDTF">2026-02-20T22:16:03Z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2026-02-20</vt:lpwstr>
  </property>
</Properties>
</file>