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Gemma 4 Goes Local, Open Image Models Leap Ahead, and AI Strategy Turns Task-Specific</w:t>
      </w:r>
    </w:p>
    <w:p>
      <w:pPr>
        <w:pStyle w:val="Author"/>
      </w:pPr>
      <w:r>
        <w:t xml:space="preserve">AI High Signal Digest</w:t>
      </w:r>
    </w:p>
    <w:p>
      <w:pPr>
        <w:pStyle w:val="Date"/>
      </w:pPr>
      <w:r>
        <w:t xml:space="preserve">2026-06-04</w:t>
      </w:r>
    </w:p>
    <w:bookmarkStart w:id="64" w:name="X9b836bed7f4c05374554a33d358612dbea33692"/>
    <w:p>
      <w:pPr>
        <w:pStyle w:val="Heading1"/>
      </w:pPr>
      <w:r>
        <w:t xml:space="preserve">Gemma 4 Goes Local, Open Image Models Leap Ahead, and AI Strategy Turns Task-Specific</w:t>
      </w:r>
    </w:p>
    <w:p>
      <w:pPr>
        <w:pStyle w:val="FirstParagraph"/>
      </w:pPr>
      <w:r>
        <w:rPr>
          <w:iCs/>
          <w:i/>
        </w:rPr>
        <w:t xml:space="preserve">By AI High Signal Digest • June 4, 2026</w:t>
      </w:r>
    </w:p>
    <w:p>
      <w:pPr>
        <w:pStyle w:val="BodyText"/>
      </w:pPr>
      <w:r>
        <w:t xml:space="preserve">Google’s Gemma 4 12B anchored a broader shift toward open, local, multimodal AI, while Ideogram and Reve raised the bar in image generation. This brief also covers Google’s LEAP formal-math result, new agent products, major funding moves, and the EU’s next AI Act implementation step.</w:t>
      </w:r>
    </w:p>
    <w:bookmarkStart w:id="20" w:name="top-stories"/>
    <w:p>
      <w:pPr>
        <w:pStyle w:val="Heading2"/>
      </w:pPr>
      <w:r>
        <w:t xml:space="preserve">Top Stories</w:t>
      </w:r>
    </w:p>
    <w:p>
      <w:pPr>
        <w:pStyle w:val="FirstParagraph"/>
      </w:pPr>
      <w:r>
        <w:rPr>
          <w:iCs/>
          <w:i/>
        </w:rPr>
        <w:t xml:space="preserve">Why it matters: the biggest shift today was not just better models, but more capable AI moving into open, local, and workflow-specific deployment.</w:t>
      </w:r>
    </w:p>
    <w:p>
      <w:pPr>
        <w:numPr>
          <w:ilvl w:val="0"/>
          <w:numId w:val="1001"/>
        </w:numPr>
        <w:pStyle w:val="Compact"/>
      </w:pPr>
      <w:r>
        <w:rPr>
          <w:bCs/>
          <w:b/>
        </w:rPr>
        <w:t xml:space="preserve">Gemma 4 12B pushed local multimodal AI forward.</w:t>
      </w:r>
      <w:r>
        <w:t xml:space="preserve"> </w:t>
      </w:r>
      <w:r>
        <w:t xml:space="preserve">Google released an Apache 2.0, unified encoder-free model that brings agentic reasoning, vision, and audio to laptops with 16GB VRAM; ecosystem posts also highlighted 256K context, tool calling, audio input, and day-0 support across major serving stacks and runtimes [1, 2, 3, 4, 5].</w:t>
      </w:r>
    </w:p>
    <w:p>
      <w:pPr>
        <w:numPr>
          <w:ilvl w:val="0"/>
          <w:numId w:val="1001"/>
        </w:numPr>
        <w:pStyle w:val="Compact"/>
      </w:pPr>
      <w:r>
        <w:rPr>
          <w:bCs/>
          <w:b/>
        </w:rPr>
        <w:t xml:space="preserve">Open image generation took another step up.</w:t>
      </w:r>
      <w:r>
        <w:t xml:space="preserve"> </w:t>
      </w:r>
      <w:r>
        <w:t xml:space="preserve">Ideogram 4.0 opened its weights for download, fine-tuning, and local use, then became the top open model on Text-to-Image Arena with a 1204 score and especially large gains in text rendering and commercial design [6, 7, 8]. Reve 2.0 also launched with precise layout-based generation and editing, landing #2 overall in the same arena at 1280, up 125 points from v1.5 [9, 10, 11].</w:t>
      </w:r>
    </w:p>
    <w:p>
      <w:pPr>
        <w:numPr>
          <w:ilvl w:val="0"/>
          <w:numId w:val="1001"/>
        </w:numPr>
        <w:pStyle w:val="Compact"/>
      </w:pPr>
      <w:r>
        <w:rPr>
          <w:bCs/>
          <w:b/>
        </w:rPr>
        <w:t xml:space="preserve">Microsoft sharpened the case for task-specific AI moats.</w:t>
      </w:r>
      <w:r>
        <w:t xml:space="preserve"> </w:t>
      </w:r>
      <w:r>
        <w:t xml:space="preserve">Satya Nadella said frontier performance is becoming task-specific, argued that private evals may be a company’s biggest IP, and described agents trained on company traces as assets; he also shared that one Azure team asked for more tokens rather than more headcount [12, 13, 14, 15].</w:t>
      </w:r>
    </w:p>
    <w:bookmarkEnd w:id="20"/>
    <w:bookmarkStart w:id="21" w:name="research-innovation"/>
    <w:p>
      <w:pPr>
        <w:pStyle w:val="Heading2"/>
      </w:pPr>
      <w:r>
        <w:t xml:space="preserve">Research &amp; Innovation</w:t>
      </w:r>
    </w:p>
    <w:p>
      <w:pPr>
        <w:pStyle w:val="FirstParagraph"/>
      </w:pPr>
      <w:r>
        <w:rPr>
          <w:iCs/>
          <w:i/>
        </w:rPr>
        <w:t xml:space="preserve">Why it matters: the strongest research updates showed progress in verifier-grounded reasoning, agent optimization, and scientific AI.</w:t>
      </w:r>
    </w:p>
    <w:p>
      <w:pPr>
        <w:numPr>
          <w:ilvl w:val="0"/>
          <w:numId w:val="1002"/>
        </w:numPr>
        <w:pStyle w:val="Compact"/>
      </w:pPr>
      <w:r>
        <w:rPr>
          <w:bCs/>
          <w:b/>
        </w:rPr>
        <w:t xml:space="preserve">Google’s LEAP paired a general LLM with Lean verification and posted a major formal-math jump.</w:t>
      </w:r>
      <w:r>
        <w:t xml:space="preserve"> </w:t>
      </w:r>
      <w:r>
        <w:t xml:space="preserve">The system grounds each step in the Lean compiler and iterates on verifier feedback; it solved all 12 Putnam 2025 problems and raised Lean-IMO-Bench one-shot performance from under 10% to 70%, above a specialized gold-medal system at 48% [16].</w:t>
      </w:r>
    </w:p>
    <w:p>
      <w:pPr>
        <w:numPr>
          <w:ilvl w:val="0"/>
          <w:numId w:val="1002"/>
        </w:numPr>
        <w:pStyle w:val="Compact"/>
      </w:pPr>
      <w:r>
        <w:rPr>
          <w:bCs/>
          <w:b/>
        </w:rPr>
        <w:t xml:space="preserve">Microsoft Research’s SkillOpt treats agent instructions as trainable state.</w:t>
      </w:r>
      <w:r>
        <w:t xml:space="preserve"> </w:t>
      </w:r>
      <w:r>
        <w:t xml:space="preserve">Instead of changing the agent itself, SkillOpt edits the skill document with validation-gated changes; it was best or tied across all 52 evaluation cells, beat human-written skills and prior methods, transferred across models and harnesses, and added 20 points on a multimodal paper-figure-extraction skill with no extra inference cost [17, 18].</w:t>
      </w:r>
    </w:p>
    <w:p>
      <w:pPr>
        <w:numPr>
          <w:ilvl w:val="0"/>
          <w:numId w:val="1002"/>
        </w:numPr>
        <w:pStyle w:val="Compact"/>
      </w:pPr>
      <w:r>
        <w:rPr>
          <w:bCs/>
          <w:b/>
        </w:rPr>
        <w:t xml:space="preserve">Genesis reported a strong zero-shot cofolding result.</w:t>
      </w:r>
      <w:r>
        <w:t xml:space="preserve"> </w:t>
      </w:r>
      <w:r>
        <w:t xml:space="preserve">Its Pearl system reached 60% sub-1 Å accuracy on OpenBind versus 27% for the next-best model, using physics-guided generation and combined physics-plus-AI ranking to model induced fit rather than assuming fixed protein pockets [19, 20, 21].</w:t>
      </w:r>
    </w:p>
    <w:bookmarkEnd w:id="21"/>
    <w:bookmarkStart w:id="22" w:name="products-launches"/>
    <w:p>
      <w:pPr>
        <w:pStyle w:val="Heading2"/>
      </w:pPr>
      <w:r>
        <w:t xml:space="preserve">Products &amp; Launches</w:t>
      </w:r>
    </w:p>
    <w:p>
      <w:pPr>
        <w:pStyle w:val="FirstParagraph"/>
      </w:pPr>
      <w:r>
        <w:rPr>
          <w:iCs/>
          <w:i/>
        </w:rPr>
        <w:t xml:space="preserve">Why it matters: new launches kept pushing AI deeper into domain workflows and everyday desktop software.</w:t>
      </w:r>
    </w:p>
    <w:p>
      <w:pPr>
        <w:numPr>
          <w:ilvl w:val="0"/>
          <w:numId w:val="1003"/>
        </w:numPr>
        <w:pStyle w:val="Compact"/>
      </w:pPr>
      <w:r>
        <w:rPr>
          <w:bCs/>
          <w:b/>
        </w:rPr>
        <w:t xml:space="preserve">OpenAI upgraded GPT-Rosalind for enterprise life sciences.</w:t>
      </w:r>
      <w:r>
        <w:t xml:space="preserve"> </w:t>
      </w:r>
      <w:r>
        <w:t xml:space="preserve">The model series now combines GPT-5.5’s agentic coding and tool use with stronger capabilities for drug discovery, analysis, design, and experimental workflows [22].</w:t>
      </w:r>
    </w:p>
    <w:p>
      <w:pPr>
        <w:numPr>
          <w:ilvl w:val="0"/>
          <w:numId w:val="1003"/>
        </w:numPr>
        <w:pStyle w:val="Compact"/>
      </w:pPr>
      <w:r>
        <w:rPr>
          <w:bCs/>
          <w:b/>
        </w:rPr>
        <w:t xml:space="preserve">Perplexity brought Personal Computer to Windows.</w:t>
      </w:r>
      <w:r>
        <w:t xml:space="preserve"> </w:t>
      </w:r>
      <w:r>
        <w:t xml:space="preserve">The product runs on a user’s machine, orchestrates across everyday apps and files, and is rolling out first to Max and Enterprise Max users on the waitlist [23].</w:t>
      </w:r>
    </w:p>
    <w:p>
      <w:pPr>
        <w:numPr>
          <w:ilvl w:val="0"/>
          <w:numId w:val="1003"/>
        </w:numPr>
        <w:pStyle w:val="Compact"/>
      </w:pPr>
      <w:r>
        <w:rPr>
          <w:bCs/>
          <w:b/>
        </w:rPr>
        <w:t xml:space="preserve">TownAI launched out of beta as a cross-workflow assistant.</w:t>
      </w:r>
      <w:r>
        <w:t xml:space="preserve"> </w:t>
      </w:r>
      <w:r>
        <w:t xml:space="preserve">It connects to inbox, calendar, Slack, docs, messages, and workflows to handle drafting, scheduling, follow-ups, project tracking, and other multi-step tasks, while only acting when told to and adapting to user routines over time [24].</w:t>
      </w:r>
    </w:p>
    <w:bookmarkEnd w:id="22"/>
    <w:bookmarkStart w:id="23" w:name="industry-moves"/>
    <w:p>
      <w:pPr>
        <w:pStyle w:val="Heading2"/>
      </w:pPr>
      <w:r>
        <w:t xml:space="preserve">Industry Moves</w:t>
      </w:r>
    </w:p>
    <w:p>
      <w:pPr>
        <w:pStyle w:val="FirstParagraph"/>
      </w:pPr>
      <w:r>
        <w:rPr>
          <w:iCs/>
          <w:i/>
        </w:rPr>
        <w:t xml:space="preserve">Why it matters: usage and capital continue to concentrate around open deployment and large-scale AI platforms.</w:t>
      </w:r>
    </w:p>
    <w:p>
      <w:pPr>
        <w:numPr>
          <w:ilvl w:val="0"/>
          <w:numId w:val="1004"/>
        </w:numPr>
        <w:pStyle w:val="Compact"/>
      </w:pPr>
      <w:r>
        <w:rPr>
          <w:bCs/>
          <w:b/>
        </w:rPr>
        <w:t xml:space="preserve">Open-weight models have overtaken closed models on OpenRouter.</w:t>
      </w:r>
      <w:r>
        <w:t xml:space="preserve"> </w:t>
      </w:r>
      <w:r>
        <w:t xml:space="preserve">The platform says 69.1% of token volume now goes to open-weight models, versus 30.9% for closed models [25].</w:t>
      </w:r>
    </w:p>
    <w:p>
      <w:pPr>
        <w:numPr>
          <w:ilvl w:val="0"/>
          <w:numId w:val="1004"/>
        </w:numPr>
        <w:pStyle w:val="Compact"/>
      </w:pPr>
      <w:r>
        <w:rPr>
          <w:bCs/>
          <w:b/>
        </w:rPr>
        <w:t xml:space="preserve">Capital kept flowing into AI leaders.</w:t>
      </w:r>
      <w:r>
        <w:t xml:space="preserve"> </w:t>
      </w:r>
      <w:r>
        <w:t xml:space="preserve">Suno announced a $400M Series D at a $5.4B valuation [26], while Reuters reported DeepSeek is slated to draw $7B in its first fundraising round [27].</w:t>
      </w:r>
    </w:p>
    <w:p>
      <w:pPr>
        <w:numPr>
          <w:ilvl w:val="0"/>
          <w:numId w:val="1004"/>
        </w:numPr>
        <w:pStyle w:val="Compact"/>
      </w:pPr>
      <w:r>
        <w:rPr>
          <w:bCs/>
          <w:b/>
        </w:rPr>
        <w:t xml:space="preserve">MiniMax positioned M3 for the local-LLM stack.</w:t>
      </w:r>
      <w:r>
        <w:t xml:space="preserve"> </w:t>
      </w:r>
      <w:r>
        <w:t xml:space="preserve">The company highlighted M3 inside NVIDIA and Microsoft’s local lineup with open weights, 1M context, strong coding, and native multimodality; it said full 1M context is server-class, while consumer hardware can run quantized versions locally [28, 29].</w:t>
      </w:r>
    </w:p>
    <w:bookmarkEnd w:id="23"/>
    <w:bookmarkStart w:id="24" w:name="policy-regulation"/>
    <w:p>
      <w:pPr>
        <w:pStyle w:val="Heading2"/>
      </w:pPr>
      <w:r>
        <w:t xml:space="preserve">Policy &amp; Regulation</w:t>
      </w:r>
    </w:p>
    <w:p>
      <w:pPr>
        <w:pStyle w:val="FirstParagraph"/>
      </w:pPr>
      <w:r>
        <w:rPr>
          <w:iCs/>
          <w:i/>
        </w:rPr>
        <w:t xml:space="preserve">Why it matters: Europe’s AI rulebook is moving from principle to implementation.</w:t>
      </w:r>
    </w:p>
    <w:p>
      <w:pPr>
        <w:numPr>
          <w:ilvl w:val="0"/>
          <w:numId w:val="1005"/>
        </w:numPr>
        <w:pStyle w:val="Compact"/>
      </w:pPr>
      <w:r>
        <w:rPr>
          <w:bCs/>
          <w:b/>
        </w:rPr>
        <w:t xml:space="preserve">The EU AI Act added new implementation bodies.</w:t>
      </w:r>
      <w:r>
        <w:t xml:space="preserve"> </w:t>
      </w:r>
      <w:r>
        <w:t xml:space="preserve">The EU created a Scientific Panel and Advisory Forum of independent experts to help apply the law across Europe, and Yoshua Bengio said he is joining the Scientific Panel to advise on implementation and risk assessment [30, 31].</w:t>
      </w:r>
    </w:p>
    <w:bookmarkEnd w:id="24"/>
    <w:bookmarkStart w:id="63" w:name="quick-takes"/>
    <w:p>
      <w:pPr>
        <w:pStyle w:val="Heading2"/>
      </w:pPr>
      <w:r>
        <w:t xml:space="preserve">Quick Takes</w:t>
      </w:r>
    </w:p>
    <w:p>
      <w:pPr>
        <w:pStyle w:val="FirstParagraph"/>
      </w:pPr>
      <w:r>
        <w:rPr>
          <w:iCs/>
          <w:i/>
        </w:rPr>
        <w:t xml:space="preserve">Why it matters: a few smaller updates still sharpen the competitive picture.</w:t>
      </w:r>
    </w:p>
    <w:p>
      <w:pPr>
        <w:numPr>
          <w:ilvl w:val="0"/>
          <w:numId w:val="1006"/>
        </w:numPr>
        <w:pStyle w:val="Compact"/>
      </w:pPr>
      <w:r>
        <w:rPr>
          <w:bCs/>
          <w:b/>
        </w:rPr>
        <w:t xml:space="preserve">Step 3.7 Flash</w:t>
      </w:r>
      <w:r>
        <w:t xml:space="preserve"> </w:t>
      </w:r>
      <w:r>
        <w:t xml:space="preserve">shipped as open weights under Apache 2.0, with 256K context, ~400 output tokens/sec, and better agentic scores than Step 3.5 Flash, though it still trails peers on knowledge and hallucination [32].</w:t>
      </w:r>
    </w:p>
    <w:p>
      <w:pPr>
        <w:numPr>
          <w:ilvl w:val="0"/>
          <w:numId w:val="1006"/>
        </w:numPr>
        <w:pStyle w:val="Compact"/>
      </w:pPr>
      <w:r>
        <w:rPr>
          <w:bCs/>
          <w:b/>
        </w:rPr>
        <w:t xml:space="preserve">Anthropic says its data team automated 95% of business analytics queries with Claude</w:t>
      </w:r>
      <w:r>
        <w:t xml:space="preserve"> </w:t>
      </w:r>
      <w:r>
        <w:t xml:space="preserve">and published its approach to skills, data foundations, evals, and online validation [33, 34].</w:t>
      </w:r>
    </w:p>
    <w:p>
      <w:pPr>
        <w:numPr>
          <w:ilvl w:val="0"/>
          <w:numId w:val="1006"/>
        </w:numPr>
        <w:pStyle w:val="Compact"/>
      </w:pPr>
      <w:r>
        <w:rPr>
          <w:bCs/>
          <w:b/>
        </w:rPr>
        <w:t xml:space="preserve">Huawei’s KVarN</w:t>
      </w:r>
      <w:r>
        <w:t xml:space="preserve"> </w:t>
      </w:r>
      <w:r>
        <w:t xml:space="preserve">claims 3-5x more context length with FP16-level accuracy, higher-than-FP16 throughput, one-flag vLLM integration, and no calibration [35].</w:t>
      </w:r>
    </w:p>
    <w:p>
      <w:pPr>
        <w:numPr>
          <w:ilvl w:val="0"/>
          <w:numId w:val="1006"/>
        </w:numPr>
        <w:pStyle w:val="Compact"/>
      </w:pPr>
      <w:r>
        <w:rPr>
          <w:bCs/>
          <w:b/>
        </w:rPr>
        <w:t xml:space="preserve">Miso One</w:t>
      </w:r>
      <w:r>
        <w:t xml:space="preserve"> </w:t>
      </w:r>
      <w:r>
        <w:t xml:space="preserve">opened an 8B expressive TTS model with 110ms latency, one-shot voice cloning, and self-hosting for private audio workflows [36, 37].</w:t>
      </w:r>
    </w:p>
    <w:p>
      <w:r>
        <w:pict>
          <v:rect style="width:0;height:1.5pt" o:hralign="center" o:hrstd="t" o:hr="t"/>
        </w:pict>
      </w:r>
    </w:p>
    <w:bookmarkStart w:id="62"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@vllm_project</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@osanseviero</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@ollama</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@ideogram_ai</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@arena</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@arena</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@reve</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@arena</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@arena</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@omarsar0</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@omarsar0</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@omarsar0</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@edunov</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@edunov</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@edunov</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@jgreze</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@ttunguz</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@suno</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@Reuters</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@MiniMax_AI</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@MiniMax_AI</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@DigitalEU</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@Yoshua_Bengio</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@_catwu</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@HuggingPapers</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@AodenTeoMT</w:t>
        </w:r>
      </w:hyperlink>
    </w:p>
    <w:p>
      <w:pPr>
        <w:numPr>
          <w:ilvl w:val="0"/>
          <w:numId w:val="1007"/>
        </w:numPr>
        <w:pStyle w:val="Compact"/>
      </w:pPr>
      <w:hyperlink r:id="rId61">
        <w:r>
          <w:rPr>
            <w:rStyle w:val="Hyperlink"/>
          </w:rPr>
          <w:t xml:space="preserve">𝕏 post by</w:t>
        </w:r>
        <w:r>
          <w:rPr>
            <w:rStyle w:val="Hyperlink"/>
          </w:rPr>
          <w:t xml:space="preserve"> </w:t>
        </w:r>
        <w:r>
          <w:rPr>
            <w:rStyle w:val="Hyperlink"/>
          </w:rPr>
          <w:t xml:space="preserve">@omarsar0</w:t>
        </w:r>
      </w:hyperlink>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0" Target="https://x.com/AodenTeoMT/status/2062204362102100295" TargetMode="External" /><Relationship Type="http://schemas.openxmlformats.org/officeDocument/2006/relationships/hyperlink" Id="rId56" Target="https://x.com/ArtificialAnlys/status/2062381047212638697" TargetMode="External" /><Relationship Type="http://schemas.openxmlformats.org/officeDocument/2006/relationships/hyperlink" Id="rId58" Target="https://x.com/ClaudeDevs/status/2062274312363770064" TargetMode="External" /><Relationship Type="http://schemas.openxmlformats.org/officeDocument/2006/relationships/hyperlink" Id="rId54" Target="https://x.com/DigitalEU/status/2061414918646018372" TargetMode="External" /><Relationship Type="http://schemas.openxmlformats.org/officeDocument/2006/relationships/hyperlink" Id="rId25" Target="https://x.com/Google/status/2062203526588088452" TargetMode="External" /><Relationship Type="http://schemas.openxmlformats.org/officeDocument/2006/relationships/hyperlink" Id="rId26" Target="https://x.com/Google/status/2062203532351090824" TargetMode="External" /><Relationship Type="http://schemas.openxmlformats.org/officeDocument/2006/relationships/hyperlink" Id="rId59" Target="https://x.com/HuggingPapers/status/2062340930770702548" TargetMode="External" /><Relationship Type="http://schemas.openxmlformats.org/officeDocument/2006/relationships/hyperlink" Id="rId52" Target="https://x.com/MiniMax_AI/status/2062254981747822921" TargetMode="External" /><Relationship Type="http://schemas.openxmlformats.org/officeDocument/2006/relationships/hyperlink" Id="rId53" Target="https://x.com/MiniMax_AI/status/2062268644869145069" TargetMode="External" /><Relationship Type="http://schemas.openxmlformats.org/officeDocument/2006/relationships/hyperlink" Id="rId46" Target="https://x.com/OpenAI/status/2062281977122996256" TargetMode="External" /><Relationship Type="http://schemas.openxmlformats.org/officeDocument/2006/relationships/hyperlink" Id="rId51" Target="https://x.com/Reuters/status/2062083131323125932" TargetMode="External" /><Relationship Type="http://schemas.openxmlformats.org/officeDocument/2006/relationships/hyperlink" Id="rId55" Target="https://x.com/Yoshua_Bengio/status/2062165573065159079" TargetMode="External" /><Relationship Type="http://schemas.openxmlformats.org/officeDocument/2006/relationships/hyperlink" Id="rId57" Target="https://x.com/_catwu/status/2062408623565984209" TargetMode="External" /><Relationship Type="http://schemas.openxmlformats.org/officeDocument/2006/relationships/hyperlink" Id="rId31" Target="https://x.com/arena/status/2062203346996605116" TargetMode="External" /><Relationship Type="http://schemas.openxmlformats.org/officeDocument/2006/relationships/hyperlink" Id="rId32" Target="https://x.com/arena/status/2062203351106982246" TargetMode="External" /><Relationship Type="http://schemas.openxmlformats.org/officeDocument/2006/relationships/hyperlink" Id="rId34" Target="https://x.com/arena/status/2062261716831142025" TargetMode="External" /><Relationship Type="http://schemas.openxmlformats.org/officeDocument/2006/relationships/hyperlink" Id="rId35" Target="https://x.com/arena/status/2062261720601817332" TargetMode="External" /><Relationship Type="http://schemas.openxmlformats.org/officeDocument/2006/relationships/hyperlink" Id="rId45" Target="https://x.com/edunov/status/2062243594258546731" TargetMode="External" /><Relationship Type="http://schemas.openxmlformats.org/officeDocument/2006/relationships/hyperlink" Id="rId43" Target="https://x.com/edunov/status/2062243596078899451" TargetMode="External" /><Relationship Type="http://schemas.openxmlformats.org/officeDocument/2006/relationships/hyperlink" Id="rId44" Target="https://x.com/edunov/status/2062243597953704042" TargetMode="External" /><Relationship Type="http://schemas.openxmlformats.org/officeDocument/2006/relationships/hyperlink" Id="rId30" Target="https://x.com/ideogram_ai/status/2062202208700313872" TargetMode="External" /><Relationship Type="http://schemas.openxmlformats.org/officeDocument/2006/relationships/hyperlink" Id="rId48" Target="https://x.com/jgreze/status/2062178651450548549" TargetMode="External" /><Relationship Type="http://schemas.openxmlformats.org/officeDocument/2006/relationships/hyperlink" Id="rId29" Target="https://x.com/ollama/status/2062250522598572345" TargetMode="External" /><Relationship Type="http://schemas.openxmlformats.org/officeDocument/2006/relationships/hyperlink" Id="rId41" Target="https://x.com/omarsar0/status/2058936160291004483" TargetMode="External" /><Relationship Type="http://schemas.openxmlformats.org/officeDocument/2006/relationships/hyperlink" Id="rId40" Target="https://x.com/omarsar0/status/2062187813626675567" TargetMode="External" /><Relationship Type="http://schemas.openxmlformats.org/officeDocument/2006/relationships/hyperlink" Id="rId42" Target="https://x.com/omarsar0/status/2062204469538881988" TargetMode="External" /><Relationship Type="http://schemas.openxmlformats.org/officeDocument/2006/relationships/hyperlink" Id="rId61" Target="https://x.com/omarsar0/status/2062227352416067984" TargetMode="External" /><Relationship Type="http://schemas.openxmlformats.org/officeDocument/2006/relationships/hyperlink" Id="rId28" Target="https://x.com/osanseviero/status/2062205176597889220" TargetMode="External" /><Relationship Type="http://schemas.openxmlformats.org/officeDocument/2006/relationships/hyperlink" Id="rId47" Target="https://x.com/perplexity_ai/status/2062189045728596080" TargetMode="External" /><Relationship Type="http://schemas.openxmlformats.org/officeDocument/2006/relationships/hyperlink" Id="rId33" Target="https://x.com/reve/status/2062260665121919101" TargetMode="External" /><Relationship Type="http://schemas.openxmlformats.org/officeDocument/2006/relationships/hyperlink" Id="rId36" Target="https://x.com/saranormous/status/2062373198617076210" TargetMode="External" /><Relationship Type="http://schemas.openxmlformats.org/officeDocument/2006/relationships/hyperlink" Id="rId37" Target="https://x.com/saranormous/status/2062373200059830389" TargetMode="External" /><Relationship Type="http://schemas.openxmlformats.org/officeDocument/2006/relationships/hyperlink" Id="rId38" Target="https://x.com/saranormous/status/2062373204359066029" TargetMode="External" /><Relationship Type="http://schemas.openxmlformats.org/officeDocument/2006/relationships/hyperlink" Id="rId39" Target="https://x.com/saranormous/status/2062373207169241565" TargetMode="External" /><Relationship Type="http://schemas.openxmlformats.org/officeDocument/2006/relationships/hyperlink" Id="rId50" Target="https://x.com/suno/status/2062183524887675243" TargetMode="External" /><Relationship Type="http://schemas.openxmlformats.org/officeDocument/2006/relationships/hyperlink" Id="rId49" Target="https://x.com/ttunguz/status/2061846636805177692" TargetMode="External" /><Relationship Type="http://schemas.openxmlformats.org/officeDocument/2006/relationships/hyperlink" Id="rId27" Target="https://x.com/vllm_project/status/2062228047324201166" TargetMode="External" /></Relationships>
</file>

<file path=word/_rels/footnotes.xml.rels><?xml version="1.0" encoding="UTF-8"?><Relationships xmlns="http://schemas.openxmlformats.org/package/2006/relationships"><Relationship Type="http://schemas.openxmlformats.org/officeDocument/2006/relationships/hyperlink" Id="rId60" Target="https://x.com/AodenTeoMT/status/2062204362102100295" TargetMode="External" /><Relationship Type="http://schemas.openxmlformats.org/officeDocument/2006/relationships/hyperlink" Id="rId56" Target="https://x.com/ArtificialAnlys/status/2062381047212638697" TargetMode="External" /><Relationship Type="http://schemas.openxmlformats.org/officeDocument/2006/relationships/hyperlink" Id="rId58" Target="https://x.com/ClaudeDevs/status/2062274312363770064" TargetMode="External" /><Relationship Type="http://schemas.openxmlformats.org/officeDocument/2006/relationships/hyperlink" Id="rId54" Target="https://x.com/DigitalEU/status/2061414918646018372" TargetMode="External" /><Relationship Type="http://schemas.openxmlformats.org/officeDocument/2006/relationships/hyperlink" Id="rId25" Target="https://x.com/Google/status/2062203526588088452" TargetMode="External" /><Relationship Type="http://schemas.openxmlformats.org/officeDocument/2006/relationships/hyperlink" Id="rId26" Target="https://x.com/Google/status/2062203532351090824" TargetMode="External" /><Relationship Type="http://schemas.openxmlformats.org/officeDocument/2006/relationships/hyperlink" Id="rId59" Target="https://x.com/HuggingPapers/status/2062340930770702548" TargetMode="External" /><Relationship Type="http://schemas.openxmlformats.org/officeDocument/2006/relationships/hyperlink" Id="rId52" Target="https://x.com/MiniMax_AI/status/2062254981747822921" TargetMode="External" /><Relationship Type="http://schemas.openxmlformats.org/officeDocument/2006/relationships/hyperlink" Id="rId53" Target="https://x.com/MiniMax_AI/status/2062268644869145069" TargetMode="External" /><Relationship Type="http://schemas.openxmlformats.org/officeDocument/2006/relationships/hyperlink" Id="rId46" Target="https://x.com/OpenAI/status/2062281977122996256" TargetMode="External" /><Relationship Type="http://schemas.openxmlformats.org/officeDocument/2006/relationships/hyperlink" Id="rId51" Target="https://x.com/Reuters/status/2062083131323125932" TargetMode="External" /><Relationship Type="http://schemas.openxmlformats.org/officeDocument/2006/relationships/hyperlink" Id="rId55" Target="https://x.com/Yoshua_Bengio/status/2062165573065159079" TargetMode="External" /><Relationship Type="http://schemas.openxmlformats.org/officeDocument/2006/relationships/hyperlink" Id="rId57" Target="https://x.com/_catwu/status/2062408623565984209" TargetMode="External" /><Relationship Type="http://schemas.openxmlformats.org/officeDocument/2006/relationships/hyperlink" Id="rId31" Target="https://x.com/arena/status/2062203346996605116" TargetMode="External" /><Relationship Type="http://schemas.openxmlformats.org/officeDocument/2006/relationships/hyperlink" Id="rId32" Target="https://x.com/arena/status/2062203351106982246" TargetMode="External" /><Relationship Type="http://schemas.openxmlformats.org/officeDocument/2006/relationships/hyperlink" Id="rId34" Target="https://x.com/arena/status/2062261716831142025" TargetMode="External" /><Relationship Type="http://schemas.openxmlformats.org/officeDocument/2006/relationships/hyperlink" Id="rId35" Target="https://x.com/arena/status/2062261720601817332" TargetMode="External" /><Relationship Type="http://schemas.openxmlformats.org/officeDocument/2006/relationships/hyperlink" Id="rId45" Target="https://x.com/edunov/status/2062243594258546731" TargetMode="External" /><Relationship Type="http://schemas.openxmlformats.org/officeDocument/2006/relationships/hyperlink" Id="rId43" Target="https://x.com/edunov/status/2062243596078899451" TargetMode="External" /><Relationship Type="http://schemas.openxmlformats.org/officeDocument/2006/relationships/hyperlink" Id="rId44" Target="https://x.com/edunov/status/2062243597953704042" TargetMode="External" /><Relationship Type="http://schemas.openxmlformats.org/officeDocument/2006/relationships/hyperlink" Id="rId30" Target="https://x.com/ideogram_ai/status/2062202208700313872" TargetMode="External" /><Relationship Type="http://schemas.openxmlformats.org/officeDocument/2006/relationships/hyperlink" Id="rId48" Target="https://x.com/jgreze/status/2062178651450548549" TargetMode="External" /><Relationship Type="http://schemas.openxmlformats.org/officeDocument/2006/relationships/hyperlink" Id="rId29" Target="https://x.com/ollama/status/2062250522598572345" TargetMode="External" /><Relationship Type="http://schemas.openxmlformats.org/officeDocument/2006/relationships/hyperlink" Id="rId41" Target="https://x.com/omarsar0/status/2058936160291004483" TargetMode="External" /><Relationship Type="http://schemas.openxmlformats.org/officeDocument/2006/relationships/hyperlink" Id="rId40" Target="https://x.com/omarsar0/status/2062187813626675567" TargetMode="External" /><Relationship Type="http://schemas.openxmlformats.org/officeDocument/2006/relationships/hyperlink" Id="rId42" Target="https://x.com/omarsar0/status/2062204469538881988" TargetMode="External" /><Relationship Type="http://schemas.openxmlformats.org/officeDocument/2006/relationships/hyperlink" Id="rId61" Target="https://x.com/omarsar0/status/2062227352416067984" TargetMode="External" /><Relationship Type="http://schemas.openxmlformats.org/officeDocument/2006/relationships/hyperlink" Id="rId28" Target="https://x.com/osanseviero/status/2062205176597889220" TargetMode="External" /><Relationship Type="http://schemas.openxmlformats.org/officeDocument/2006/relationships/hyperlink" Id="rId47" Target="https://x.com/perplexity_ai/status/2062189045728596080" TargetMode="External" /><Relationship Type="http://schemas.openxmlformats.org/officeDocument/2006/relationships/hyperlink" Id="rId33" Target="https://x.com/reve/status/2062260665121919101" TargetMode="External" /><Relationship Type="http://schemas.openxmlformats.org/officeDocument/2006/relationships/hyperlink" Id="rId36" Target="https://x.com/saranormous/status/2062373198617076210" TargetMode="External" /><Relationship Type="http://schemas.openxmlformats.org/officeDocument/2006/relationships/hyperlink" Id="rId37" Target="https://x.com/saranormous/status/2062373200059830389" TargetMode="External" /><Relationship Type="http://schemas.openxmlformats.org/officeDocument/2006/relationships/hyperlink" Id="rId38" Target="https://x.com/saranormous/status/2062373204359066029" TargetMode="External" /><Relationship Type="http://schemas.openxmlformats.org/officeDocument/2006/relationships/hyperlink" Id="rId39" Target="https://x.com/saranormous/status/2062373207169241565" TargetMode="External" /><Relationship Type="http://schemas.openxmlformats.org/officeDocument/2006/relationships/hyperlink" Id="rId50" Target="https://x.com/suno/status/2062183524887675243" TargetMode="External" /><Relationship Type="http://schemas.openxmlformats.org/officeDocument/2006/relationships/hyperlink" Id="rId49" Target="https://x.com/ttunguz/status/2061846636805177692" TargetMode="External" /><Relationship Type="http://schemas.openxmlformats.org/officeDocument/2006/relationships/hyperlink" Id="rId27" Target="https://x.com/vllm_project/status/20622280473242011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Gemma 4 Goes Local, Open Image Models Leap Ahead, and AI Strategy Turns Task-Specific</dc:title>
  <dc:creator>AI High Signal Digest</dc:creator>
  <cp:keywords/>
  <dcterms:created xsi:type="dcterms:W3CDTF">2026-06-04T18:09:26Z</dcterms:created>
  <dcterms:modified xsi:type="dcterms:W3CDTF">2026-06-04T18:09:26Z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2026-06-04</vt:lpwstr>
  </property>
</Properties>
</file>