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Governed Frontier Releases and the Push Toward Sovereign, Agentic AI</w:t>
      </w:r>
    </w:p>
    <w:p>
      <w:pPr>
        <w:pStyle w:val="Author"/>
      </w:pPr>
      <w:r>
        <w:t xml:space="preserve">AI Leaders Briefing</w:t>
      </w:r>
    </w:p>
    <w:p>
      <w:pPr>
        <w:pStyle w:val="Date"/>
      </w:pPr>
      <w:r>
        <w:t xml:space="preserve">2026-07-06</w:t>
      </w:r>
    </w:p>
    <w:bookmarkStart w:id="71" w:name="X43bf5a2fe7232723b374a76d12a589d8b6334a3"/>
    <w:p>
      <w:pPr>
        <w:pStyle w:val="Heading1"/>
      </w:pPr>
      <w:r>
        <w:t xml:space="preserve">Governed Frontier Releases and the Push Toward Sovereign, Agentic AI</w:t>
      </w:r>
    </w:p>
    <w:p>
      <w:pPr>
        <w:pStyle w:val="FirstParagraph"/>
      </w:pPr>
      <w:r>
        <w:rPr>
          <w:iCs/>
          <w:i/>
        </w:rPr>
        <w:t xml:space="preserve">By AI Leaders Briefing • July 6, 2026</w:t>
      </w:r>
    </w:p>
    <w:p>
      <w:pPr>
        <w:pStyle w:val="BodyText"/>
      </w:pPr>
      <w:r>
        <w:t xml:space="preserve">Anthropic reintroduced Fable 5 under tighter cyber controls, Mistral made a full-stack enterprise push, and NVIDIA reframed AI economics around always-on agents. The supporting technical story included a new biology benchmark from OpenAI, faster multimodal creation tools from Google DeepMind, and continued momentum for open and local AI.</w:t>
      </w:r>
    </w:p>
    <w:bookmarkStart w:id="24" w:name="top-signals-of-the-week"/>
    <w:p>
      <w:pPr>
        <w:pStyle w:val="Heading2"/>
      </w:pPr>
      <w:r>
        <w:t xml:space="preserve">Top Signals of the Week</w:t>
      </w:r>
    </w:p>
    <w:bookmarkStart w:id="20" w:name="X8eb3f088f66b213d79911943aa655bd8767fdc6"/>
    <w:p>
      <w:pPr>
        <w:pStyle w:val="Heading3"/>
      </w:pPr>
      <w:r>
        <w:t xml:space="preserve">Anthropic — Fable 5 returns under tighter cyber controls</w:t>
      </w:r>
    </w:p>
    <w:p>
      <w:pPr>
        <w:pStyle w:val="FirstParagraph"/>
      </w:pPr>
      <w:r>
        <w:t xml:space="preserve">Anthropic said the U.S. Department of Commerce lifted export controls on Claude Fable 5 and Mythos 5, with access restoration starting the next day [1]. Fable 5 is being redeployed globally with a new set of classifiers to block more cybersecurity tasks, while some routine work such as coding and debugging will temporarily fall back to Opus 4.8 as Anthropic tunes false positives [2]. In parallel, Anthropic said it is expanding pre-release model access, jailbreak information sharing, and joint safeguards research with the U.S. government, and is drafting a common framework with Amazon, Microsoft, Google, and other partners for judging jailbreak severity and developer responses [2].</w:t>
      </w:r>
    </w:p>
    <w:p>
      <w:pPr>
        <w:pStyle w:val="BodyText"/>
      </w:pPr>
      <w:r>
        <w:rPr>
          <w:iCs/>
          <w:i/>
        </w:rPr>
        <w:t xml:space="preserve">Why it matters:</w:t>
      </w:r>
      <w:r>
        <w:t xml:space="preserve"> </w:t>
      </w:r>
      <w:r>
        <w:t xml:space="preserve">Frontier model release is starting to look less like a simple product launch and more like a governed deployment problem.</w:t>
      </w:r>
    </w:p>
    <w:bookmarkEnd w:id="20"/>
    <w:bookmarkStart w:id="21" w:name="dario-amodei-anthropic"/>
    <w:p>
      <w:pPr>
        <w:pStyle w:val="Heading3"/>
      </w:pPr>
      <w:r>
        <w:t xml:space="preserve">Dario Amodei — Anthropic</w:t>
      </w:r>
    </w:p>
    <w:p>
      <w:pPr>
        <w:pStyle w:val="FirstParagraph"/>
      </w:pPr>
      <w:r>
        <w:t xml:space="preserve">Amodei said Claude now writes 90% of the code on many Anthropic teams, with humans editing, supervising, and using the model as a teammate; he also described a case where Claude found an obscure cluster bug that engineers had missed [3]. Anthropic’s internal benchmark for writing GitHub pull requests from a description rose from about 5% to 77% over the last 18 months [3]. Amodei’s near-term view is complementarity rather than replacement: engineers become more leveraged and can be roughly 10x more productive, though he said broader labor disruption across the economy is plausible on a two-to-five-year horizon [3].</w:t>
      </w:r>
    </w:p>
    <w:p>
      <w:pPr>
        <w:pStyle w:val="BodyText"/>
      </w:pPr>
      <w:r>
        <w:rPr>
          <w:iCs/>
          <w:i/>
        </w:rPr>
        <w:t xml:space="preserve">Why it matters:</w:t>
      </w:r>
      <w:r>
        <w:t xml:space="preserve"> </w:t>
      </w:r>
      <w:r>
        <w:t xml:space="preserve">This is one of the clearest primary-source measurements of how frontier coding models are already reshaping software work inside a leading lab.</w:t>
      </w:r>
    </w:p>
    <w:bookmarkEnd w:id="21"/>
    <w:bookmarkStart w:id="22" w:name="X4d820ae6dcb9b25c1b4d81ce8d803a4cf3a21e5"/>
    <w:p>
      <w:pPr>
        <w:pStyle w:val="Heading3"/>
      </w:pPr>
      <w:r>
        <w:t xml:space="preserve">Arthur Mensch and the Mistral AI leadership team — Mistral AI</w:t>
      </w:r>
    </w:p>
    <w:p>
      <w:pPr>
        <w:pStyle w:val="FirstParagraph"/>
      </w:pPr>
      <w:r>
        <w:t xml:space="preserve">At its AI Now Summit, Mistral laid out a full-stack enterprise strategy spanning compute, models, and business applications, arguing that real enterprise deployment requires control from chip and infrastructure operations through to software [4]. The company detailed a 40 MW training site in Brihatel, a new 10 MW inference site in the south of Paris, a Sweden site planned for Vera Rubin systems, and the COB acquisition for serverless and agentic hosting [4]. It backed that strategy with concrete deployments: Abanca’s banking agent is live with 1 million users [5], BMW cut crash-simulation analysis from 30–35 minutes to roughly 2 minutes [6], and SAP customers are seeing tender-processing times fall by more than 40%, alongside near-full automation in some finance workflows [7].</w:t>
      </w:r>
    </w:p>
    <w:p>
      <w:pPr>
        <w:pStyle w:val="BodyText"/>
      </w:pPr>
      <w:r>
        <w:rPr>
          <w:iCs/>
          <w:i/>
        </w:rPr>
        <w:t xml:space="preserve">Why it matters:</w:t>
      </w:r>
      <w:r>
        <w:t xml:space="preserve"> </w:t>
      </w:r>
      <w:r>
        <w:t xml:space="preserve">Mistral is making a direct bid for the enterprise layer through sovereign deployment, domain customization, and measurable operational outcomes.</w:t>
      </w:r>
    </w:p>
    <w:bookmarkEnd w:id="22"/>
    <w:bookmarkStart w:id="23" w:name="jensen-huang-and-nvidia-nvidia"/>
    <w:p>
      <w:pPr>
        <w:pStyle w:val="Heading3"/>
      </w:pPr>
      <w:r>
        <w:t xml:space="preserve">Jensen Huang and NVIDIA — NVIDIA</w:t>
      </w:r>
    </w:p>
    <w:p>
      <w:pPr>
        <w:pStyle w:val="FirstParagraph"/>
      </w:pPr>
      <w:r>
        <w:t xml:space="preserve">NVIDIA used Jensen Huang’s GTC Taipei messaging to argue that AI has entered an agentic phase in which systems understand intent, use tools, and act continuously rather than just respond [8]. The company said software commits tripled in early 2026 and that AI agents are already generating $9 of economic output from work that used to produce $3 in human engineering output [8]. On the infrastructure side, NVIDIA introduced Vera Rubin with 10x the agent throughput of Blackwell, the Vera CPU with 1.8x higher performance on agentic workflows, and DSX, which it says can fit up to 40% more GPUs into existing power budgets [8]. Separately, NVIDIA said AI is shifting from model training to always-on token production, which requires a new business model built around revenue-sharing, multi-tenant AI factories [9].</w:t>
      </w:r>
    </w:p>
    <w:p>
      <w:pPr>
        <w:pStyle w:val="BodyText"/>
      </w:pPr>
      <w:r>
        <w:rPr>
          <w:iCs/>
          <w:i/>
        </w:rPr>
        <w:t xml:space="preserve">Why it matters:</w:t>
      </w:r>
      <w:r>
        <w:t xml:space="preserve"> </w:t>
      </w:r>
      <w:r>
        <w:t xml:space="preserve">The leading infrastructure supplier is explicitly re-centering the market around inference efficiency, power utilization, and long-running agents.</w:t>
      </w:r>
    </w:p>
    <w:bookmarkEnd w:id="23"/>
    <w:bookmarkEnd w:id="24"/>
    <w:bookmarkStart w:id="29" w:name="research-engineering"/>
    <w:p>
      <w:pPr>
        <w:pStyle w:val="Heading2"/>
      </w:pPr>
      <w:r>
        <w:t xml:space="preserve">Research &amp; Engineering</w:t>
      </w:r>
    </w:p>
    <w:bookmarkStart w:id="25" w:name="openai-genebench-pro"/>
    <w:p>
      <w:pPr>
        <w:pStyle w:val="Heading3"/>
      </w:pPr>
      <w:r>
        <w:t xml:space="preserve">OpenAI — GeneBench-Pro</w:t>
      </w:r>
    </w:p>
    <w:p>
      <w:pPr>
        <w:pStyle w:val="FirstParagraph"/>
      </w:pPr>
      <w:r>
        <w:t xml:space="preserve">OpenAI introduced GeneBench-Pro, a research benchmark for AI agents working with messy biological data, choosing analysis paths, and making the judgment calls that real computational biology depends on [10]. The key point is not just harder questions; it is evaluation against the workflow ambiguity that clean benchmarks usually strip away.</w:t>
      </w:r>
    </w:p>
    <w:bookmarkEnd w:id="25"/>
    <w:bookmarkStart w:id="26" w:name="X8b46fd78d7218c1d7b93cf44f63544ba488bc99"/>
    <w:p>
      <w:pPr>
        <w:pStyle w:val="Heading3"/>
      </w:pPr>
      <w:r>
        <w:t xml:space="preserve">Google DeepMind — faster multimodal creation tools</w:t>
      </w:r>
    </w:p>
    <w:p>
      <w:pPr>
        <w:pStyle w:val="FirstParagraph"/>
      </w:pPr>
      <w:r>
        <w:t xml:space="preserve">Google DeepMind shipped two new developer-facing releases: Nano Banana 2 Lite, which it described as its fastest and cheapest Gemini Image model, and Gemini Omni Flash for high-quality video generation and editing through the Gemini API and Google AI Studio [11]. Nano Banana 2 Lite returns text-to-image outputs in about four seconds [12]. Gemini Omni Flash is positioned for conversational video editing, multimodal referencing, and connecting text and graphics directly to video actions [13]. DeepMind also said the two models can be paired through the Interactions API so developers can generate an image, animate it, and preserve session history across up to three sequential edits [14].</w:t>
      </w:r>
    </w:p>
    <w:bookmarkEnd w:id="26"/>
    <w:bookmarkStart w:id="27" w:name="thomas-wolf-hugging-face-with-cerebras"/>
    <w:p>
      <w:pPr>
        <w:pStyle w:val="Heading3"/>
      </w:pPr>
      <w:r>
        <w:t xml:space="preserve">Thomas Wolf — Hugging Face, with Cerebras</w:t>
      </w:r>
    </w:p>
    <w:p>
      <w:pPr>
        <w:pStyle w:val="FirstParagraph"/>
      </w:pPr>
      <w:r>
        <w:t xml:space="preserve">Wolf said many people should update their assumptions about open speech-to-speech systems, pointing to a fully open real-time voice demo built with Cerebras [15]. The Hugging Face stack routes speech input through NVIDIA Parakeet for recognition, Gemma 4 31B running on Cerebras for inference, and Alibaba Qwen3TTS for spoken output [16]. Hugging Face framed the main benefit as predictable low latency and stronger performance at the long tail rather than median latency alone, and said the same pipeline already powers more than 9,000 Reachy Mini robots in the field [16].</w:t>
      </w:r>
    </w:p>
    <w:bookmarkEnd w:id="27"/>
    <w:bookmarkStart w:id="28" w:name="Xea69f84d49d1467eb9ce8f8d0e8f5c4f741c93c"/>
    <w:p>
      <w:pPr>
        <w:pStyle w:val="Heading3"/>
      </w:pPr>
      <w:r>
        <w:t xml:space="preserve">Mistral AI — domain customization is getting repeatable</w:t>
      </w:r>
    </w:p>
    <w:p>
      <w:pPr>
        <w:pStyle w:val="FirstParagraph"/>
      </w:pPr>
      <w:r>
        <w:t xml:space="preserve">Mistral used its summit to show that model customization is becoming an engineering discipline rather than a one-off services project. In Ericsson’s AS6 silicon program, Mistral and Ericsson used 24B and 123B base models, internal code, synthetic data, and the Forge tooling stack to lift one critical internal concurrency target from 8% to above 90% [17]. In a separate European Patent Office deployment, Mistral fine-tuned a 1B OCR model on roughly 1 million patent pages and reported 4x throughput, more than 20% higher character-level accuracy, and results in seconds rather than days on a single H100 GPU [18].</w:t>
      </w:r>
    </w:p>
    <w:bookmarkEnd w:id="28"/>
    <w:bookmarkEnd w:id="29"/>
    <w:bookmarkStart w:id="32" w:name="strategy-industry"/>
    <w:p>
      <w:pPr>
        <w:pStyle w:val="Heading2"/>
      </w:pPr>
      <w:r>
        <w:t xml:space="preserve">Strategy &amp; Industry</w:t>
      </w:r>
    </w:p>
    <w:bookmarkStart w:id="30" w:name="clément-delangue-hugging-face"/>
    <w:p>
      <w:pPr>
        <w:pStyle w:val="Heading3"/>
      </w:pPr>
      <w:r>
        <w:t xml:space="preserve">Clément Delangue — Hugging Face</w:t>
      </w:r>
    </w:p>
    <w:p>
      <w:pPr>
        <w:pStyle w:val="FirstParagraph"/>
      </w:pPr>
      <w:r>
        <w:t xml:space="preserve">Delangue said Hugging Face has crossed $100 million in annual recurring revenue, and that 50% of the Fortune 500 now use open models from the platform [19, 20]. He also pointed to a Stanford result that 71.3% of ChatGPT queries could be handled by local models, arguing that a large share of enterprise AI workloads could run locally at lower cost and with more control [21]. To make that more practical, Hugging Face added hardware-compatibility filters for model discovery, and Delangue said more than 800,000 public models fit on an M5 24 GB machine through llama.cpp [21]. On governance, he argued that tighter scrutiny may be appropriate for a few frontier labs but should not spill over to startups, academia, or the broader open ecosystem, and he helped launch FLARE to standardize AI flaw reporting across developers and safety groups [22, 23].</w:t>
      </w:r>
    </w:p>
    <w:bookmarkEnd w:id="30"/>
    <w:bookmarkStart w:id="31" w:name="christian-klein-sap-with-mistral-ai"/>
    <w:p>
      <w:pPr>
        <w:pStyle w:val="Heading3"/>
      </w:pPr>
      <w:r>
        <w:t xml:space="preserve">Christian Klein — SAP, with Mistral AI</w:t>
      </w:r>
    </w:p>
    <w:p>
      <w:pPr>
        <w:pStyle w:val="FirstParagraph"/>
      </w:pPr>
      <w:r>
        <w:t xml:space="preserve">SAP said it is embedding Mistral deeply into its Business AI platform to combine model capability with SAP’s business-process context, governance, and enterprise controls [7]. Klein framed the partnership as a European AI stack: data stays in Europe, agent actions are traceable and auditable, and the platform can satisfy privacy and regulatory requirements for enterprise users [7]. The same sovereignty logic is showing up in public-sector deployments: Mistral’s Luxembourg work defines sovereignty as local hosting, local control, and local expertise, with models and tools running on-premise and a five-year plan to scale AI workflows across the public sector [24].</w:t>
      </w:r>
    </w:p>
    <w:bookmarkEnd w:id="31"/>
    <w:bookmarkEnd w:id="32"/>
    <w:bookmarkStart w:id="70" w:name="worth-watching"/>
    <w:p>
      <w:pPr>
        <w:pStyle w:val="Heading2"/>
      </w:pPr>
      <w:r>
        <w:t xml:space="preserve">Worth Watching</w:t>
      </w:r>
    </w:p>
    <w:bookmarkStart w:id="33" w:name="andrew-ng-ai-fund-and-deeplearning.ai"/>
    <w:p>
      <w:pPr>
        <w:pStyle w:val="Heading3"/>
      </w:pPr>
      <w:r>
        <w:t xml:space="preserve">Andrew Ng — AI Fund and DeepLearning.AI</w:t>
      </w:r>
    </w:p>
    <w:p>
      <w:pPr>
        <w:pStyle w:val="FirstParagraph"/>
      </w:pPr>
      <w:r>
        <w:t xml:space="preserve">Ng described AI-native product development as three linked loops: a fast agentic coding loop, a slower developer-feedback loop, and an external feedback loop that brings real user data back into the system [25]. His immediate claim is practical: coding agents can already work productively for around an hour without intervention, while humans keep a context advantage on product direction and increasingly take on partial product-management work [25]. That fits a broader shift other leaders are also pointing to: Delangue says the future is multi-model routing rather than dependence on one frontier API [19], while François Chollet says many current workflows are already becoming LRM-guided harnesses that manipulate symbolic programs, and that strong ARC-AGI-3 contenders are using intuition-guided symbolic program synthesis [26, 27, 28, 29].</w:t>
      </w:r>
    </w:p>
    <w:bookmarkEnd w:id="33"/>
    <w:bookmarkStart w:id="34" w:name="X588ba6f313b863189a8194f5e97292eabc488de"/>
    <w:p>
      <w:pPr>
        <w:pStyle w:val="Heading3"/>
      </w:pPr>
      <w:r>
        <w:t xml:space="preserve">xAI and Mistral AI — voice is moving from demos to full products</w:t>
      </w:r>
    </w:p>
    <w:p>
      <w:pPr>
        <w:pStyle w:val="FirstParagraph"/>
      </w:pPr>
      <w:r>
        <w:t xml:space="preserve">xAI launched Voice Agent Builder as a no-code system for production voice agents, bundling Grok Voice with telephony, retrieval, tools, guardrails, observability, and a starting price of $0.05 per minute [30, 31, 32, 33]. Mistral, meanwhile, said Amazon selected its models for Alexa+ in France because of multilingual accuracy, cultural nuance, and formality handling, and described its own speech models as being trained for noisy environments, silence handling, and speaker diarization [34]. The signal here is less about one winner than about the stack maturing quickly across both open and closed ecosystems.</w:t>
      </w:r>
    </w:p>
    <w:p>
      <w:pPr>
        <w:pStyle w:val="BodyText"/>
      </w:pPr>
      <w:r>
        <w:t xml:space="preserve">This week’s strongest pattern was control: tighter release governance at the frontier, more customer-owned or on-prem deployment paths, and infrastructure tuned for always-on agents [2, 24, 9]. At the same time, leaders kept pointing to the system around the model — classifiers, routers, fine-tunes, feedback loops, and domain data — as the new source of differentiation [2, 19, 25].</w:t>
      </w:r>
    </w:p>
    <w:p>
      <w:r>
        <w:pict>
          <v:rect style="width:0;height:1.5pt" o:hralign="center" o:hrstd="t" o:hr="t"/>
        </w:pict>
      </w:r>
    </w:p>
    <w:bookmarkEnd w:id="34"/>
    <w:bookmarkStart w:id="69" w:name="sources"/>
    <w:p>
      <w:pPr>
        <w:pStyle w:val="Heading3"/>
      </w:pPr>
      <w:r>
        <w:t xml:space="preserve">Sources</w:t>
      </w:r>
    </w:p>
    <w:p>
      <w:pPr>
        <w:numPr>
          <w:ilvl w:val="0"/>
          <w:numId w:val="1001"/>
        </w:numPr>
        <w:pStyle w:val="Compact"/>
      </w:pPr>
      <w:hyperlink r:id="rId35">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36">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37">
        <w:r>
          <w:rPr>
            <w:rStyle w:val="Hyperlink"/>
          </w:rPr>
          <w:t xml:space="preserve">Dario Amodei Interview Impact of AI</w:t>
        </w:r>
      </w:hyperlink>
    </w:p>
    <w:p>
      <w:pPr>
        <w:numPr>
          <w:ilvl w:val="0"/>
          <w:numId w:val="1001"/>
        </w:numPr>
        <w:pStyle w:val="Compact"/>
      </w:pPr>
      <w:hyperlink r:id="rId38">
        <w:r>
          <w:rPr>
            <w:rStyle w:val="Hyperlink"/>
          </w:rPr>
          <w:t xml:space="preserve">Opening keynote | AI Now Summit 2026</w:t>
        </w:r>
      </w:hyperlink>
    </w:p>
    <w:p>
      <w:pPr>
        <w:numPr>
          <w:ilvl w:val="0"/>
          <w:numId w:val="1001"/>
        </w:numPr>
        <w:pStyle w:val="Compact"/>
      </w:pPr>
      <w:hyperlink r:id="rId39">
        <w:r>
          <w:rPr>
            <w:rStyle w:val="Hyperlink"/>
          </w:rPr>
          <w:t xml:space="preserve">Best practices for building autonomous AI workflows | AI Now Summit 2026</w:t>
        </w:r>
      </w:hyperlink>
    </w:p>
    <w:p>
      <w:pPr>
        <w:numPr>
          <w:ilvl w:val="0"/>
          <w:numId w:val="1001"/>
        </w:numPr>
        <w:pStyle w:val="Compact"/>
      </w:pPr>
      <w:hyperlink r:id="rId40">
        <w:r>
          <w:rPr>
            <w:rStyle w:val="Hyperlink"/>
          </w:rPr>
          <w:t xml:space="preserve">A CIO’s Vision on the AI industrial revolution | AI Now Summit 2026</w:t>
        </w:r>
      </w:hyperlink>
    </w:p>
    <w:p>
      <w:pPr>
        <w:numPr>
          <w:ilvl w:val="0"/>
          <w:numId w:val="1001"/>
        </w:numPr>
        <w:pStyle w:val="Compact"/>
      </w:pPr>
      <w:hyperlink r:id="rId41">
        <w:r>
          <w:rPr>
            <w:rStyle w:val="Hyperlink"/>
          </w:rPr>
          <w:t xml:space="preserve">Scaling secure and transparent workflows | AI Now Summit 2026</w:t>
        </w:r>
      </w:hyperlink>
    </w:p>
    <w:p>
      <w:pPr>
        <w:numPr>
          <w:ilvl w:val="0"/>
          <w:numId w:val="1001"/>
        </w:numPr>
        <w:pStyle w:val="Compact"/>
      </w:pPr>
      <w:hyperlink r:id="rId42">
        <w:r>
          <w:rPr>
            <w:rStyle w:val="Hyperlink"/>
          </w:rPr>
          <w:t xml:space="preserve">NVIDIA Data Center Partners Recap | GTC Taipei 2026 Recap</w:t>
        </w:r>
      </w:hyperlink>
    </w:p>
    <w:p>
      <w:pPr>
        <w:numPr>
          <w:ilvl w:val="0"/>
          <w:numId w:val="1001"/>
        </w:numPr>
        <w:pStyle w:val="Compact"/>
      </w:pPr>
      <w:hyperlink r:id="rId43">
        <w:r>
          <w:rPr>
            <w:rStyle w:val="Hyperlink"/>
          </w:rPr>
          <w:t xml:space="preserve">𝕏 post by</w:t>
        </w:r>
        <w:r>
          <w:rPr>
            <w:rStyle w:val="Hyperlink"/>
          </w:rPr>
          <w:t xml:space="preserve"> </w:t>
        </w:r>
        <w:r>
          <w:rPr>
            <w:rStyle w:val="Hyperlink"/>
          </w:rPr>
          <w:t xml:space="preserve">@nvidia</w:t>
        </w:r>
      </w:hyperlink>
    </w:p>
    <w:p>
      <w:pPr>
        <w:numPr>
          <w:ilvl w:val="0"/>
          <w:numId w:val="1001"/>
        </w:numPr>
        <w:pStyle w:val="Compact"/>
      </w:pPr>
      <w:hyperlink r:id="rId44">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5">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46">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47">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48">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49">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50">
        <w:r>
          <w:rPr>
            <w:rStyle w:val="Hyperlink"/>
          </w:rPr>
          <w:t xml:space="preserve">Hugging Face and Cerebras bring Gemma 4 to real-time voice AI</w:t>
        </w:r>
      </w:hyperlink>
    </w:p>
    <w:p>
      <w:pPr>
        <w:numPr>
          <w:ilvl w:val="0"/>
          <w:numId w:val="1001"/>
        </w:numPr>
        <w:pStyle w:val="Compact"/>
      </w:pPr>
      <w:hyperlink r:id="rId51">
        <w:r>
          <w:rPr>
            <w:rStyle w:val="Hyperlink"/>
          </w:rPr>
          <w:t xml:space="preserve">Building custom code models for Ericsson proprietary silicon | AI Now Summit 2026</w:t>
        </w:r>
      </w:hyperlink>
    </w:p>
    <w:p>
      <w:pPr>
        <w:numPr>
          <w:ilvl w:val="0"/>
          <w:numId w:val="1001"/>
        </w:numPr>
        <w:pStyle w:val="Compact"/>
      </w:pPr>
      <w:hyperlink r:id="rId52">
        <w:r>
          <w:rPr>
            <w:rStyle w:val="Hyperlink"/>
          </w:rPr>
          <w:t xml:space="preserve">Advancing innovation at the European Patent Office | AI Now Summit 2026</w:t>
        </w:r>
      </w:hyperlink>
    </w:p>
    <w:p>
      <w:pPr>
        <w:numPr>
          <w:ilvl w:val="0"/>
          <w:numId w:val="1001"/>
        </w:numPr>
        <w:pStyle w:val="Compact"/>
      </w:pPr>
      <w:hyperlink r:id="rId53">
        <w:r>
          <w:rPr>
            <w:rStyle w:val="Hyperlink"/>
          </w:rPr>
          <w:t xml:space="preserve">Is the Government Nervous About GPT-5? | 🟡🔴🔵 MTS Live</w:t>
        </w:r>
      </w:hyperlink>
    </w:p>
    <w:p>
      <w:pPr>
        <w:numPr>
          <w:ilvl w:val="0"/>
          <w:numId w:val="1001"/>
        </w:numPr>
        <w:pStyle w:val="Compact"/>
      </w:pPr>
      <w:hyperlink r:id="rId54">
        <w:r>
          <w:rPr>
            <w:rStyle w:val="Hyperlink"/>
          </w:rPr>
          <w:t xml:space="preserve">AI’s 3 big narrative violations — 7/2/2026</w:t>
        </w:r>
      </w:hyperlink>
    </w:p>
    <w:p>
      <w:pPr>
        <w:numPr>
          <w:ilvl w:val="0"/>
          <w:numId w:val="1001"/>
        </w:numPr>
        <w:pStyle w:val="Compact"/>
      </w:pPr>
      <w:hyperlink r:id="rId55">
        <w:r>
          <w:rPr>
            <w:rStyle w:val="Hyperlink"/>
          </w:rPr>
          <w:t xml:space="preserve">𝕏 post by</w:t>
        </w:r>
        <w:r>
          <w:rPr>
            <w:rStyle w:val="Hyperlink"/>
          </w:rPr>
          <w:t xml:space="preserve"> </w:t>
        </w:r>
        <w:r>
          <w:rPr>
            <w:rStyle w:val="Hyperlink"/>
          </w:rPr>
          <w:t xml:space="preserve">@ClementDelangue</w:t>
        </w:r>
      </w:hyperlink>
    </w:p>
    <w:p>
      <w:pPr>
        <w:numPr>
          <w:ilvl w:val="0"/>
          <w:numId w:val="1001"/>
        </w:numPr>
        <w:pStyle w:val="Compact"/>
      </w:pPr>
      <w:hyperlink r:id="rId56">
        <w:r>
          <w:rPr>
            <w:rStyle w:val="Hyperlink"/>
          </w:rPr>
          <w:t xml:space="preserve">Hugging Face CEO Weighs In on Anthropic AI Model’s</w:t>
        </w:r>
        <w:r>
          <w:rPr>
            <w:rStyle w:val="Hyperlink"/>
          </w:rPr>
          <w:t xml:space="preserve"> </w:t>
        </w:r>
        <w:r>
          <w:rPr>
            <w:rStyle w:val="Hyperlink"/>
          </w:rPr>
          <w:t xml:space="preserve">‘</w:t>
        </w:r>
        <w:r>
          <w:rPr>
            <w:rStyle w:val="Hyperlink"/>
          </w:rPr>
          <w:t xml:space="preserve">Dangerous</w:t>
        </w:r>
        <w:r>
          <w:rPr>
            <w:rStyle w:val="Hyperlink"/>
          </w:rPr>
          <w:t xml:space="preserve">’</w:t>
        </w:r>
        <w:r>
          <w:rPr>
            <w:rStyle w:val="Hyperlink"/>
          </w:rPr>
          <w:t xml:space="preserve"> </w:t>
        </w:r>
        <w:r>
          <w:rPr>
            <w:rStyle w:val="Hyperlink"/>
          </w:rPr>
          <w:t xml:space="preserve">Label</w:t>
        </w:r>
      </w:hyperlink>
    </w:p>
    <w:p>
      <w:pPr>
        <w:numPr>
          <w:ilvl w:val="0"/>
          <w:numId w:val="1001"/>
        </w:numPr>
        <w:pStyle w:val="Compact"/>
      </w:pPr>
      <w:hyperlink r:id="rId57">
        <w:r>
          <w:rPr>
            <w:rStyle w:val="Hyperlink"/>
          </w:rPr>
          <w:t xml:space="preserve">𝕏 post by</w:t>
        </w:r>
        <w:r>
          <w:rPr>
            <w:rStyle w:val="Hyperlink"/>
          </w:rPr>
          <w:t xml:space="preserve"> </w:t>
        </w:r>
        <w:r>
          <w:rPr>
            <w:rStyle w:val="Hyperlink"/>
          </w:rPr>
          <w:t xml:space="preserve">@ClementDelangue</w:t>
        </w:r>
      </w:hyperlink>
    </w:p>
    <w:p>
      <w:pPr>
        <w:numPr>
          <w:ilvl w:val="0"/>
          <w:numId w:val="1001"/>
        </w:numPr>
        <w:pStyle w:val="Compact"/>
      </w:pPr>
      <w:hyperlink r:id="rId58">
        <w:r>
          <w:rPr>
            <w:rStyle w:val="Hyperlink"/>
          </w:rPr>
          <w:t xml:space="preserve">Luxembourg’s sovereign AI playbook for Europe | AI Now Summit 2026</w:t>
        </w:r>
      </w:hyperlink>
    </w:p>
    <w:p>
      <w:pPr>
        <w:numPr>
          <w:ilvl w:val="0"/>
          <w:numId w:val="1001"/>
        </w:numPr>
        <w:pStyle w:val="Compact"/>
      </w:pPr>
      <w:hyperlink r:id="rId59">
        <w:r>
          <w:rPr>
            <w:rStyle w:val="Hyperlink"/>
          </w:rPr>
          <w:t xml:space="preserve">𝕏 post by</w:t>
        </w:r>
        <w:r>
          <w:rPr>
            <w:rStyle w:val="Hyperlink"/>
          </w:rPr>
          <w:t xml:space="preserve"> </w:t>
        </w:r>
        <w:r>
          <w:rPr>
            <w:rStyle w:val="Hyperlink"/>
          </w:rPr>
          <w:t xml:space="preserve">@AndrewYNg</w:t>
        </w:r>
      </w:hyperlink>
    </w:p>
    <w:p>
      <w:pPr>
        <w:numPr>
          <w:ilvl w:val="0"/>
          <w:numId w:val="1001"/>
        </w:numPr>
        <w:pStyle w:val="Compact"/>
      </w:pPr>
      <w:hyperlink r:id="rId60">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61">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62">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63">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64">
        <w:r>
          <w:rPr>
            <w:rStyle w:val="Hyperlink"/>
          </w:rPr>
          <w:t xml:space="preserve">𝕏 post by</w:t>
        </w:r>
        <w:r>
          <w:rPr>
            <w:rStyle w:val="Hyperlink"/>
          </w:rPr>
          <w:t xml:space="preserve"> </w:t>
        </w:r>
        <w:r>
          <w:rPr>
            <w:rStyle w:val="Hyperlink"/>
          </w:rPr>
          <w:t xml:space="preserve">@xai</w:t>
        </w:r>
      </w:hyperlink>
    </w:p>
    <w:p>
      <w:pPr>
        <w:numPr>
          <w:ilvl w:val="0"/>
          <w:numId w:val="1001"/>
        </w:numPr>
        <w:pStyle w:val="Compact"/>
      </w:pPr>
      <w:hyperlink r:id="rId65">
        <w:r>
          <w:rPr>
            <w:rStyle w:val="Hyperlink"/>
          </w:rPr>
          <w:t xml:space="preserve">𝕏 post by</w:t>
        </w:r>
        <w:r>
          <w:rPr>
            <w:rStyle w:val="Hyperlink"/>
          </w:rPr>
          <w:t xml:space="preserve"> </w:t>
        </w:r>
        <w:r>
          <w:rPr>
            <w:rStyle w:val="Hyperlink"/>
          </w:rPr>
          <w:t xml:space="preserve">@xai</w:t>
        </w:r>
      </w:hyperlink>
    </w:p>
    <w:p>
      <w:pPr>
        <w:numPr>
          <w:ilvl w:val="0"/>
          <w:numId w:val="1001"/>
        </w:numPr>
        <w:pStyle w:val="Compact"/>
      </w:pPr>
      <w:hyperlink r:id="rId66">
        <w:r>
          <w:rPr>
            <w:rStyle w:val="Hyperlink"/>
          </w:rPr>
          <w:t xml:space="preserve">𝕏 post by</w:t>
        </w:r>
        <w:r>
          <w:rPr>
            <w:rStyle w:val="Hyperlink"/>
          </w:rPr>
          <w:t xml:space="preserve"> </w:t>
        </w:r>
        <w:r>
          <w:rPr>
            <w:rStyle w:val="Hyperlink"/>
          </w:rPr>
          <w:t xml:space="preserve">@xai</w:t>
        </w:r>
      </w:hyperlink>
    </w:p>
    <w:p>
      <w:pPr>
        <w:numPr>
          <w:ilvl w:val="0"/>
          <w:numId w:val="1001"/>
        </w:numPr>
        <w:pStyle w:val="Compact"/>
      </w:pPr>
      <w:hyperlink r:id="rId67">
        <w:r>
          <w:rPr>
            <w:rStyle w:val="Hyperlink"/>
          </w:rPr>
          <w:t xml:space="preserve">𝕏 post by</w:t>
        </w:r>
        <w:r>
          <w:rPr>
            <w:rStyle w:val="Hyperlink"/>
          </w:rPr>
          <w:t xml:space="preserve"> </w:t>
        </w:r>
        <w:r>
          <w:rPr>
            <w:rStyle w:val="Hyperlink"/>
          </w:rPr>
          <w:t xml:space="preserve">@xai</w:t>
        </w:r>
      </w:hyperlink>
    </w:p>
    <w:p>
      <w:pPr>
        <w:numPr>
          <w:ilvl w:val="0"/>
          <w:numId w:val="1001"/>
        </w:numPr>
        <w:pStyle w:val="Compact"/>
      </w:pPr>
      <w:hyperlink r:id="rId68">
        <w:r>
          <w:rPr>
            <w:rStyle w:val="Hyperlink"/>
          </w:rPr>
          <w:t xml:space="preserve">Mistral models powering Alexa+ | AI Now Summit 2026</w:t>
        </w:r>
      </w:hyperlink>
    </w:p>
    <w:bookmarkEnd w:id="69"/>
    <w:bookmarkEnd w:id="70"/>
    <w:bookmarkEnd w:id="7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0" Target="https://huggingface.co/blog/cerebras-gemma4-voice-ai" TargetMode="External" /><Relationship Type="http://schemas.openxmlformats.org/officeDocument/2006/relationships/hyperlink" Id="rId58" Target="https://www.youtube.com/watch?v=0lqZpQZLGKs" TargetMode="External" /><Relationship Type="http://schemas.openxmlformats.org/officeDocument/2006/relationships/hyperlink" Id="rId56" Target="https://www.youtube.com/watch?v=3eordN1yvXw" TargetMode="External" /><Relationship Type="http://schemas.openxmlformats.org/officeDocument/2006/relationships/hyperlink" Id="rId41" Target="https://www.youtube.com/watch?v=9IsgWBMyp50" TargetMode="External" /><Relationship Type="http://schemas.openxmlformats.org/officeDocument/2006/relationships/hyperlink" Id="rId51" Target="https://www.youtube.com/watch?v=ArWG4pmTXPQ" TargetMode="External" /><Relationship Type="http://schemas.openxmlformats.org/officeDocument/2006/relationships/hyperlink" Id="rId38" Target="https://www.youtube.com/watch?v=IC0VNOzPZU8" TargetMode="External" /><Relationship Type="http://schemas.openxmlformats.org/officeDocument/2006/relationships/hyperlink" Id="rId37" Target="https://www.youtube.com/watch?v=T5-5QQdfJrM" TargetMode="External" /><Relationship Type="http://schemas.openxmlformats.org/officeDocument/2006/relationships/hyperlink" Id="rId40" Target="https://www.youtube.com/watch?v=Tb7RLf9qBlc" TargetMode="External" /><Relationship Type="http://schemas.openxmlformats.org/officeDocument/2006/relationships/hyperlink" Id="rId52" Target="https://www.youtube.com/watch?v=hZQa78vKxZ4" TargetMode="External" /><Relationship Type="http://schemas.openxmlformats.org/officeDocument/2006/relationships/hyperlink" Id="rId53" Target="https://www.youtube.com/watch?v=iAN7_656jfQ" TargetMode="External" /><Relationship Type="http://schemas.openxmlformats.org/officeDocument/2006/relationships/hyperlink" Id="rId39" Target="https://www.youtube.com/watch?v=lluXpzkLpZo" TargetMode="External" /><Relationship Type="http://schemas.openxmlformats.org/officeDocument/2006/relationships/hyperlink" Id="rId68" Target="https://www.youtube.com/watch?v=nYl9_TWxN7U" TargetMode="External" /><Relationship Type="http://schemas.openxmlformats.org/officeDocument/2006/relationships/hyperlink" Id="rId42" Target="https://www.youtube.com/watch?v=sUdEcG824YQ" TargetMode="External" /><Relationship Type="http://schemas.openxmlformats.org/officeDocument/2006/relationships/hyperlink" Id="rId54" Target="https://www.youtube.com/watch?v=yFEOnBT0Hgw" TargetMode="External" /><Relationship Type="http://schemas.openxmlformats.org/officeDocument/2006/relationships/hyperlink" Id="rId59" Target="https://x.com/AndrewYNg/status/2071988145667928442" TargetMode="External" /><Relationship Type="http://schemas.openxmlformats.org/officeDocument/2006/relationships/hyperlink" Id="rId35" Target="https://x.com/AnthropicAI/status/2072106151890809341" TargetMode="External" /><Relationship Type="http://schemas.openxmlformats.org/officeDocument/2006/relationships/hyperlink" Id="rId36" Target="https://x.com/AnthropicAI/status/2072163884430229756" TargetMode="External" /><Relationship Type="http://schemas.openxmlformats.org/officeDocument/2006/relationships/hyperlink" Id="rId55" Target="https://x.com/ClementDelangue/status/2071951499660292496" TargetMode="External" /><Relationship Type="http://schemas.openxmlformats.org/officeDocument/2006/relationships/hyperlink" Id="rId57" Target="https://x.com/ClementDelangue/status/2072401982569025742" TargetMode="External" /><Relationship Type="http://schemas.openxmlformats.org/officeDocument/2006/relationships/hyperlink" Id="rId45" Target="https://x.com/GoogleDeepMind/status/2071988044878516466" TargetMode="External" /><Relationship Type="http://schemas.openxmlformats.org/officeDocument/2006/relationships/hyperlink" Id="rId46" Target="https://x.com/GoogleDeepMind/status/2071988047445438475" TargetMode="External" /><Relationship Type="http://schemas.openxmlformats.org/officeDocument/2006/relationships/hyperlink" Id="rId47" Target="https://x.com/GoogleDeepMind/status/2071988050012303710" TargetMode="External" /><Relationship Type="http://schemas.openxmlformats.org/officeDocument/2006/relationships/hyperlink" Id="rId48" Target="https://x.com/GoogleDeepMind/status/2071988052478615902" TargetMode="External" /><Relationship Type="http://schemas.openxmlformats.org/officeDocument/2006/relationships/hyperlink" Id="rId44" Target="https://x.com/OpenAI/status/2072004836674167294" TargetMode="External" /><Relationship Type="http://schemas.openxmlformats.org/officeDocument/2006/relationships/hyperlink" Id="rId49" Target="https://x.com/Thom_Wolf/status/2072825424800006350" TargetMode="External" /><Relationship Type="http://schemas.openxmlformats.org/officeDocument/2006/relationships/hyperlink" Id="rId62" Target="https://x.com/fchollet/status/2072779641639875048" TargetMode="External" /><Relationship Type="http://schemas.openxmlformats.org/officeDocument/2006/relationships/hyperlink" Id="rId63" Target="https://x.com/fchollet/status/2072780025968148733" TargetMode="External" /><Relationship Type="http://schemas.openxmlformats.org/officeDocument/2006/relationships/hyperlink" Id="rId60" Target="https://x.com/fchollet/status/2072780506928971869" TargetMode="External" /><Relationship Type="http://schemas.openxmlformats.org/officeDocument/2006/relationships/hyperlink" Id="rId61" Target="https://x.com/fchollet/status/2072780783128113161" TargetMode="External" /><Relationship Type="http://schemas.openxmlformats.org/officeDocument/2006/relationships/hyperlink" Id="rId43" Target="https://x.com/nvidia/status/2072545807505527251" TargetMode="External" /><Relationship Type="http://schemas.openxmlformats.org/officeDocument/2006/relationships/hyperlink" Id="rId64" Target="https://x.com/xai/status/2072342803787702422" TargetMode="External" /><Relationship Type="http://schemas.openxmlformats.org/officeDocument/2006/relationships/hyperlink" Id="rId66" Target="https://x.com/xai/status/2072342805482222057" TargetMode="External" /><Relationship Type="http://schemas.openxmlformats.org/officeDocument/2006/relationships/hyperlink" Id="rId65" Target="https://x.com/xai/status/2072342807193550900" TargetMode="External" /><Relationship Type="http://schemas.openxmlformats.org/officeDocument/2006/relationships/hyperlink" Id="rId67" Target="https://x.com/xai/status/2072342809034789088" TargetMode="External" /></Relationships>
</file>

<file path=word/_rels/footnotes.xml.rels><?xml version="1.0" encoding="UTF-8"?><Relationships xmlns="http://schemas.openxmlformats.org/package/2006/relationships"><Relationship Type="http://schemas.openxmlformats.org/officeDocument/2006/relationships/hyperlink" Id="rId50" Target="https://huggingface.co/blog/cerebras-gemma4-voice-ai" TargetMode="External" /><Relationship Type="http://schemas.openxmlformats.org/officeDocument/2006/relationships/hyperlink" Id="rId58" Target="https://www.youtube.com/watch?v=0lqZpQZLGKs" TargetMode="External" /><Relationship Type="http://schemas.openxmlformats.org/officeDocument/2006/relationships/hyperlink" Id="rId56" Target="https://www.youtube.com/watch?v=3eordN1yvXw" TargetMode="External" /><Relationship Type="http://schemas.openxmlformats.org/officeDocument/2006/relationships/hyperlink" Id="rId41" Target="https://www.youtube.com/watch?v=9IsgWBMyp50" TargetMode="External" /><Relationship Type="http://schemas.openxmlformats.org/officeDocument/2006/relationships/hyperlink" Id="rId51" Target="https://www.youtube.com/watch?v=ArWG4pmTXPQ" TargetMode="External" /><Relationship Type="http://schemas.openxmlformats.org/officeDocument/2006/relationships/hyperlink" Id="rId38" Target="https://www.youtube.com/watch?v=IC0VNOzPZU8" TargetMode="External" /><Relationship Type="http://schemas.openxmlformats.org/officeDocument/2006/relationships/hyperlink" Id="rId37" Target="https://www.youtube.com/watch?v=T5-5QQdfJrM" TargetMode="External" /><Relationship Type="http://schemas.openxmlformats.org/officeDocument/2006/relationships/hyperlink" Id="rId40" Target="https://www.youtube.com/watch?v=Tb7RLf9qBlc" TargetMode="External" /><Relationship Type="http://schemas.openxmlformats.org/officeDocument/2006/relationships/hyperlink" Id="rId52" Target="https://www.youtube.com/watch?v=hZQa78vKxZ4" TargetMode="External" /><Relationship Type="http://schemas.openxmlformats.org/officeDocument/2006/relationships/hyperlink" Id="rId53" Target="https://www.youtube.com/watch?v=iAN7_656jfQ" TargetMode="External" /><Relationship Type="http://schemas.openxmlformats.org/officeDocument/2006/relationships/hyperlink" Id="rId39" Target="https://www.youtube.com/watch?v=lluXpzkLpZo" TargetMode="External" /><Relationship Type="http://schemas.openxmlformats.org/officeDocument/2006/relationships/hyperlink" Id="rId68" Target="https://www.youtube.com/watch?v=nYl9_TWxN7U" TargetMode="External" /><Relationship Type="http://schemas.openxmlformats.org/officeDocument/2006/relationships/hyperlink" Id="rId42" Target="https://www.youtube.com/watch?v=sUdEcG824YQ" TargetMode="External" /><Relationship Type="http://schemas.openxmlformats.org/officeDocument/2006/relationships/hyperlink" Id="rId54" Target="https://www.youtube.com/watch?v=yFEOnBT0Hgw" TargetMode="External" /><Relationship Type="http://schemas.openxmlformats.org/officeDocument/2006/relationships/hyperlink" Id="rId59" Target="https://x.com/AndrewYNg/status/2071988145667928442" TargetMode="External" /><Relationship Type="http://schemas.openxmlformats.org/officeDocument/2006/relationships/hyperlink" Id="rId35" Target="https://x.com/AnthropicAI/status/2072106151890809341" TargetMode="External" /><Relationship Type="http://schemas.openxmlformats.org/officeDocument/2006/relationships/hyperlink" Id="rId36" Target="https://x.com/AnthropicAI/status/2072163884430229756" TargetMode="External" /><Relationship Type="http://schemas.openxmlformats.org/officeDocument/2006/relationships/hyperlink" Id="rId55" Target="https://x.com/ClementDelangue/status/2071951499660292496" TargetMode="External" /><Relationship Type="http://schemas.openxmlformats.org/officeDocument/2006/relationships/hyperlink" Id="rId57" Target="https://x.com/ClementDelangue/status/2072401982569025742" TargetMode="External" /><Relationship Type="http://schemas.openxmlformats.org/officeDocument/2006/relationships/hyperlink" Id="rId45" Target="https://x.com/GoogleDeepMind/status/2071988044878516466" TargetMode="External" /><Relationship Type="http://schemas.openxmlformats.org/officeDocument/2006/relationships/hyperlink" Id="rId46" Target="https://x.com/GoogleDeepMind/status/2071988047445438475" TargetMode="External" /><Relationship Type="http://schemas.openxmlformats.org/officeDocument/2006/relationships/hyperlink" Id="rId47" Target="https://x.com/GoogleDeepMind/status/2071988050012303710" TargetMode="External" /><Relationship Type="http://schemas.openxmlformats.org/officeDocument/2006/relationships/hyperlink" Id="rId48" Target="https://x.com/GoogleDeepMind/status/2071988052478615902" TargetMode="External" /><Relationship Type="http://schemas.openxmlformats.org/officeDocument/2006/relationships/hyperlink" Id="rId44" Target="https://x.com/OpenAI/status/2072004836674167294" TargetMode="External" /><Relationship Type="http://schemas.openxmlformats.org/officeDocument/2006/relationships/hyperlink" Id="rId49" Target="https://x.com/Thom_Wolf/status/2072825424800006350" TargetMode="External" /><Relationship Type="http://schemas.openxmlformats.org/officeDocument/2006/relationships/hyperlink" Id="rId62" Target="https://x.com/fchollet/status/2072779641639875048" TargetMode="External" /><Relationship Type="http://schemas.openxmlformats.org/officeDocument/2006/relationships/hyperlink" Id="rId63" Target="https://x.com/fchollet/status/2072780025968148733" TargetMode="External" /><Relationship Type="http://schemas.openxmlformats.org/officeDocument/2006/relationships/hyperlink" Id="rId60" Target="https://x.com/fchollet/status/2072780506928971869" TargetMode="External" /><Relationship Type="http://schemas.openxmlformats.org/officeDocument/2006/relationships/hyperlink" Id="rId61" Target="https://x.com/fchollet/status/2072780783128113161" TargetMode="External" /><Relationship Type="http://schemas.openxmlformats.org/officeDocument/2006/relationships/hyperlink" Id="rId43" Target="https://x.com/nvidia/status/2072545807505527251" TargetMode="External" /><Relationship Type="http://schemas.openxmlformats.org/officeDocument/2006/relationships/hyperlink" Id="rId64" Target="https://x.com/xai/status/2072342803787702422" TargetMode="External" /><Relationship Type="http://schemas.openxmlformats.org/officeDocument/2006/relationships/hyperlink" Id="rId66" Target="https://x.com/xai/status/2072342805482222057" TargetMode="External" /><Relationship Type="http://schemas.openxmlformats.org/officeDocument/2006/relationships/hyperlink" Id="rId65" Target="https://x.com/xai/status/2072342807193550900" TargetMode="External" /><Relationship Type="http://schemas.openxmlformats.org/officeDocument/2006/relationships/hyperlink" Id="rId67" Target="https://x.com/xai/status/207234280903478908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Governed Frontier Releases and the Push Toward Sovereign, Agentic AI</dc:title>
  <dc:creator>AI Leaders Briefing</dc:creator>
  <cp:keywords/>
  <dcterms:created xsi:type="dcterms:W3CDTF">2026-08-12T12:41:00Z</dcterms:created>
  <dcterms:modified xsi:type="dcterms:W3CDTF">2026-08-12T12:41:00Z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2026-07-06</vt:lpwstr>
  </property>
</Properties>
</file>