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GPT-5.3-Codex rolls into the API ecosystem, Mercury 2 pushes diffusion-speed reasoning, and MatX raises $500M for LLM-first chips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2026-02-25</w:t>
      </w:r>
    </w:p>
    <w:bookmarkStart w:id="196" w:name="Xd934b10c4b10e5625b80c4a240cdd51c01821a1"/>
    <w:p>
      <w:pPr>
        <w:pStyle w:val="Heading1"/>
      </w:pPr>
      <w:r>
        <w:t xml:space="preserve">GPT-5.3-Codex rolls into the API ecosystem, Mercury 2 pushes diffusion-speed reasoning, and MatX raises $500M for LLM-first chips</w:t>
      </w:r>
    </w:p>
    <w:p>
      <w:pPr>
        <w:pStyle w:val="FirstParagraph"/>
      </w:pPr>
      <w:r>
        <w:rPr>
          <w:iCs/>
          <w:i/>
        </w:rPr>
        <w:t xml:space="preserve">By AI High Signal Digest • February 25, 2026</w:t>
      </w:r>
    </w:p>
    <w:p>
      <w:pPr>
        <w:pStyle w:val="BodyText"/>
      </w:pPr>
      <w:r>
        <w:t xml:space="preserve">This brief covers major model launches (GPT-5.3-Codex, Mercury 2) and their rapid integration into developer tooling, plus Qwen 3.5’s long-context push and MatX’s $500M bet on LLM-first silicon. It also tracks the Anthropic–Pentagon guardrail dispute, key research updates in robotics and math reasoning, and notable platform and policy shifts.</w:t>
      </w:r>
    </w:p>
    <w:bookmarkStart w:id="79" w:name="top-stories"/>
    <w:p>
      <w:pPr>
        <w:pStyle w:val="Heading2"/>
      </w:pPr>
      <w:r>
        <w:t xml:space="preserve">Top Stories</w:t>
      </w:r>
    </w:p>
    <w:bookmarkStart w:id="36" w:name="Xb8ac622a7c7b18c48c30c50fb966373465ffc78"/>
    <w:p>
      <w:pPr>
        <w:pStyle w:val="Heading3"/>
      </w:pPr>
      <w:r>
        <w:t xml:space="preserve">1) GPT-5.3-Codex expands across the API + tooling ecosystem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Better coding capability only becomes leverage when it’s easy to put into real workflows (IDEs, CLIs, agents) with predictable cost and latency.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Now available to all developers</w:t>
      </w:r>
      <w:r>
        <w:t xml:space="preserve"> </w:t>
      </w:r>
      <w:r>
        <w:t xml:space="preserve">in the</w:t>
      </w:r>
      <w:r>
        <w:t xml:space="preserve"> </w:t>
      </w:r>
      <w:r>
        <w:rPr>
          <w:bCs/>
          <w:b/>
        </w:rPr>
        <w:t xml:space="preserve">Responses API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  <w:r>
        <w:t xml:space="preserve">, and described as advancing frontier coding performance plus professional knowledge in one model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Ecosystem support surfaced quickly: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Cline</w:t>
      </w:r>
      <w:r>
        <w:t xml:space="preserve"> </w:t>
      </w:r>
      <w:r>
        <w:t xml:space="preserve">added GPT-5.3 Codex (v3.67.1), reporting</w:t>
      </w:r>
      <w:r>
        <w:t xml:space="preserve"> </w:t>
      </w:r>
      <w:r>
        <w:rPr>
          <w:bCs/>
          <w:b/>
        </w:rPr>
        <w:t xml:space="preserve">25% faster</w:t>
      </w:r>
      <w:r>
        <w:t xml:space="preserve"> </w:t>
      </w:r>
      <w:r>
        <w:t xml:space="preserve">than 5.2,</w:t>
      </w:r>
      <w:r>
        <w:t xml:space="preserve"> </w:t>
      </w:r>
      <w:r>
        <w:rPr>
          <w:bCs/>
          <w:b/>
        </w:rPr>
        <w:t xml:space="preserve">#1 on SWE-Bench Pro</w:t>
      </w:r>
      <w:r>
        <w:t xml:space="preserve">, and fewer tokens per task than any prior OpenAI model</w:t>
      </w:r>
      <w:r>
        <w:t xml:space="preserve"> </w:t>
      </w:r>
      <w:r>
        <w:rPr>
          <w:rStyle w:val="FootnoteReference"/>
        </w:rPr>
        <w:footnoteReference w:id="25"/>
      </w:r>
      <w:r>
        <w:rPr>
          <w:rStyle w:val="FootnoteReference"/>
        </w:rPr>
        <w:footnoteReference w:id="27"/>
      </w:r>
      <w:r>
        <w:t xml:space="preserve">. Cline also says runs</w:t>
      </w:r>
      <w:r>
        <w:t xml:space="preserve"> </w:t>
      </w:r>
      <w:r>
        <w:t xml:space="preserve">“</w:t>
      </w:r>
      <w:r>
        <w:t xml:space="preserve">cost less and finish faster,</w:t>
      </w:r>
      <w:r>
        <w:t xml:space="preserve">”</w:t>
      </w:r>
      <w:r>
        <w:t xml:space="preserve"> </w:t>
      </w:r>
      <w:r>
        <w:t xml:space="preserve">and can be used without an API key</w:t>
      </w:r>
      <w:r>
        <w:t xml:space="preserve"> </w:t>
      </w:r>
      <w:r>
        <w:rPr>
          <w:rStyle w:val="FootnoteReference"/>
        </w:rPr>
        <w:footnoteReference w:id="28"/>
      </w:r>
      <w:r>
        <w:rPr>
          <w:rStyle w:val="FootnoteReference"/>
        </w:rPr>
        <w:footnoteReference w:id="29"/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OpenRouter</w:t>
      </w:r>
      <w:r>
        <w:t xml:space="preserve"> </w:t>
      </w:r>
      <w:r>
        <w:t xml:space="preserve">lists it as live, and positions it as faster/more efficient/more steerable than prior Codex models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; pricing shared as</w:t>
      </w:r>
      <w:r>
        <w:t xml:space="preserve"> </w:t>
      </w:r>
      <w:r>
        <w:rPr>
          <w:bCs/>
          <w:b/>
        </w:rPr>
        <w:t xml:space="preserve">$1.75 input / $14.0 output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Third-party benchmark callouts included #2 on Terminal Bench 2 and IOI, #3 on LiveCodeBench, #4 on Vibe Code Bench (as reported by ValsAI)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.</w:t>
      </w:r>
    </w:p>
    <w:bookmarkEnd w:id="36"/>
    <w:bookmarkStart w:id="45" w:name="X55bb9d5737c65ded61a48d0823633455aab2c40"/>
    <w:p>
      <w:pPr>
        <w:pStyle w:val="Heading3"/>
      </w:pPr>
      <w:r>
        <w:t xml:space="preserve">2) Inception Labs ships Mercury 2, a</w:t>
      </w:r>
      <w:r>
        <w:t xml:space="preserve"> </w:t>
      </w:r>
      <w:r>
        <w:t xml:space="preserve">“</w:t>
      </w:r>
      <w:r>
        <w:t xml:space="preserve">reasoning diffusion</w:t>
      </w:r>
      <w:r>
        <w:t xml:space="preserve">”</w:t>
      </w:r>
      <w:r>
        <w:t xml:space="preserve"> </w:t>
      </w:r>
      <w:r>
        <w:t xml:space="preserve">LLM optimized for speed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production reasoning can run at ~real-time speeds, it changes what’s feasible for agents (tight tool loops), voice, and interactive coding.</w:t>
      </w:r>
    </w:p>
    <w:p>
      <w:pPr>
        <w:pStyle w:val="BodyText"/>
      </w:pPr>
      <w:r>
        <w:t xml:space="preserve">Inception Labs launched</w:t>
      </w:r>
      <w:r>
        <w:t xml:space="preserve"> </w:t>
      </w:r>
      <w:r>
        <w:rPr>
          <w:bCs/>
          <w:b/>
        </w:rPr>
        <w:t xml:space="preserve">Mercury 2</w:t>
      </w:r>
      <w:r>
        <w:t xml:space="preserve">, described as the world’s first</w:t>
      </w:r>
      <w:r>
        <w:t xml:space="preserve"> </w:t>
      </w:r>
      <w:r>
        <w:rPr>
          <w:bCs/>
          <w:b/>
        </w:rPr>
        <w:t xml:space="preserve">reasoning diffusion LLM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5× faster</w:t>
      </w:r>
      <w:r>
        <w:t xml:space="preserve"> </w:t>
      </w:r>
      <w:r>
        <w:t xml:space="preserve">than leading speed-optimized autoregressive models</w:t>
      </w:r>
      <w:r>
        <w:t xml:space="preserve"> </w:t>
      </w:r>
      <w:r>
        <w:rPr>
          <w:rStyle w:val="FootnoteReference"/>
        </w:rPr>
        <w:footnoteReference w:id="37"/>
      </w:r>
      <w:r>
        <w:t xml:space="preserve">. It’s positioned as</w:t>
      </w:r>
      <w:r>
        <w:t xml:space="preserve"> </w:t>
      </w:r>
      <w:r>
        <w:rPr>
          <w:bCs/>
          <w:b/>
        </w:rPr>
        <w:t xml:space="preserve">~1,000 tokens/second</w:t>
      </w:r>
      <w:r>
        <w:t xml:space="preserve"> </w:t>
      </w:r>
      <w:r>
        <w:t xml:space="preserve">while matching the quality of models producing 70–90 tokens/second</w:t>
      </w:r>
      <w:r>
        <w:t xml:space="preserve"> </w:t>
      </w:r>
      <w:r>
        <w:rPr>
          <w:rStyle w:val="FootnoteReference"/>
        </w:rPr>
        <w:footnoteReference w:id="39"/>
      </w:r>
      <w:r>
        <w:t xml:space="preserve">.</w:t>
      </w:r>
    </w:p>
    <w:p>
      <w:pPr>
        <w:pStyle w:val="BodyText"/>
      </w:pPr>
      <w:r>
        <w:t xml:space="preserve">The diffusion mechanism is described as generating via</w:t>
      </w:r>
      <w:r>
        <w:t xml:space="preserve"> </w:t>
      </w:r>
      <w:r>
        <w:rPr>
          <w:bCs/>
          <w:b/>
        </w:rPr>
        <w:t xml:space="preserve">parallel refinement</w:t>
      </w:r>
      <w:r>
        <w:t xml:space="preserve">—starting with a rough draft of the whole response and refining many tokens simultaneously across passes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. Mercury 2 is presented as built for production use cases like</w:t>
      </w:r>
      <w:r>
        <w:t xml:space="preserve"> </w:t>
      </w:r>
      <w:r>
        <w:rPr>
          <w:bCs/>
          <w:b/>
        </w:rPr>
        <w:t xml:space="preserve">multi-step agents</w:t>
      </w:r>
      <w:r>
        <w:t xml:space="preserve">,</w:t>
      </w:r>
      <w:r>
        <w:t xml:space="preserve"> </w:t>
      </w:r>
      <w:r>
        <w:rPr>
          <w:bCs/>
          <w:b/>
        </w:rPr>
        <w:t xml:space="preserve">voice AI under tight latency budgets</w:t>
      </w:r>
      <w:r>
        <w:t xml:space="preserve">, and</w:t>
      </w:r>
      <w:r>
        <w:t xml:space="preserve"> </w:t>
      </w:r>
      <w:r>
        <w:rPr>
          <w:bCs/>
          <w:b/>
        </w:rPr>
        <w:t xml:space="preserve">real-time code editors</w:t>
      </w:r>
      <w:r>
        <w:t xml:space="preserve"> </w:t>
      </w:r>
      <w:r>
        <w:rPr>
          <w:rStyle w:val="FootnoteReference"/>
        </w:rPr>
        <w:footnoteReference w:id="42"/>
      </w:r>
      <w:r>
        <w:rPr>
          <w:rStyle w:val="FootnoteReference"/>
        </w:rPr>
        <w:footnoteReference w:id="43"/>
      </w:r>
      <w:r>
        <w:rPr>
          <w:rStyle w:val="FootnoteReference"/>
        </w:rPr>
        <w:footnoteReference w:id="44"/>
      </w:r>
      <w:r>
        <w:t xml:space="preserve">.</w:t>
      </w:r>
    </w:p>
    <w:bookmarkEnd w:id="45"/>
    <w:bookmarkStart w:id="63" w:name="X7122d0b582d80a5163c4e5b926a85873b7d450e"/>
    <w:p>
      <w:pPr>
        <w:pStyle w:val="Heading3"/>
      </w:pPr>
      <w:r>
        <w:t xml:space="preserve">3) Qwen 3.5</w:t>
      </w:r>
      <w:r>
        <w:t xml:space="preserve"> </w:t>
      </w:r>
      <w:r>
        <w:t xml:space="preserve">“</w:t>
      </w:r>
      <w:r>
        <w:t xml:space="preserve">Medium</w:t>
      </w:r>
      <w:r>
        <w:t xml:space="preserve">”</w:t>
      </w:r>
      <w:r>
        <w:t xml:space="preserve"> </w:t>
      </w:r>
      <w:r>
        <w:t xml:space="preserve">series pushes long-context + efficiency claims into mainstream distribution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Open(-ish) models that pair long context with lower compute costs can widen who can build agents and deploy in production.</w:t>
      </w:r>
    </w:p>
    <w:p>
      <w:pPr>
        <w:pStyle w:val="BodyText"/>
      </w:pPr>
      <w:r>
        <w:t xml:space="preserve">Alibaba launched the</w:t>
      </w:r>
      <w:r>
        <w:t xml:space="preserve"> </w:t>
      </w:r>
      <w:r>
        <w:rPr>
          <w:bCs/>
          <w:b/>
        </w:rPr>
        <w:t xml:space="preserve">Qwen 3.5 Medium Model Series</w:t>
      </w:r>
      <w:r>
        <w:t xml:space="preserve"> </w:t>
      </w:r>
      <w:r>
        <w:t xml:space="preserve">(Flash, 35B-A3B, 122B-A10B, 27B) emphasizing</w:t>
      </w:r>
      <w:r>
        <w:t xml:space="preserve"> </w:t>
      </w:r>
      <w:r>
        <w:t xml:space="preserve">“</w:t>
      </w:r>
      <w:r>
        <w:t xml:space="preserve">more intelligence, less compute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 The release claims: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Qwen3.5-35B-A3B</w:t>
      </w:r>
      <w:r>
        <w:t xml:space="preserve"> </w:t>
      </w:r>
      <w:r>
        <w:t xml:space="preserve">surpasses prior larger Qwen models through architecture/data/RL improvements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Long-context efficiency details:</w:t>
      </w:r>
      <w:r>
        <w:t xml:space="preserve"> </w:t>
      </w:r>
      <w:r>
        <w:rPr>
          <w:bCs/>
          <w:b/>
        </w:rPr>
        <w:t xml:space="preserve">27B supports 800K+</w:t>
      </w:r>
      <w:r>
        <w:t xml:space="preserve">,</w:t>
      </w:r>
      <w:r>
        <w:t xml:space="preserve"> </w:t>
      </w:r>
      <w:r>
        <w:rPr>
          <w:bCs/>
          <w:b/>
        </w:rPr>
        <w:t xml:space="preserve">35B-A3B exceeds 1M context on consumer 32GB VRAM</w:t>
      </w:r>
      <w:r>
        <w:t xml:space="preserve">, and</w:t>
      </w:r>
      <w:r>
        <w:t xml:space="preserve"> </w:t>
      </w:r>
      <w:r>
        <w:rPr>
          <w:bCs/>
          <w:b/>
        </w:rPr>
        <w:t xml:space="preserve">122B-A10B supports 1M+ on 80GB server GPUs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“</w:t>
      </w:r>
      <w:r>
        <w:t xml:space="preserve">Near-lossless accuracy</w:t>
      </w:r>
      <w:r>
        <w:t xml:space="preserve">”</w:t>
      </w:r>
      <w:r>
        <w:t xml:space="preserve"> </w:t>
      </w:r>
      <w:r>
        <w:t xml:space="preserve">under</w:t>
      </w:r>
      <w:r>
        <w:t xml:space="preserve"> </w:t>
      </w:r>
      <w:r>
        <w:rPr>
          <w:bCs/>
          <w:b/>
        </w:rPr>
        <w:t xml:space="preserve">4-bit weight and KV cache quantization</w:t>
      </w:r>
      <w:r>
        <w:t xml:space="preserve"> </w:t>
      </w:r>
      <w:r>
        <w:t xml:space="preserve">for the series</w:t>
      </w:r>
      <w:r>
        <w:t xml:space="preserve"> </w:t>
      </w:r>
      <w:r>
        <w:rPr>
          <w:rStyle w:val="FootnoteReference"/>
        </w:rPr>
        <w:footnoteReference w:id="51"/>
      </w:r>
      <w:r>
        <w:t xml:space="preserve">.</w:t>
      </w:r>
    </w:p>
    <w:p>
      <w:pPr>
        <w:pStyle w:val="FirstParagraph"/>
      </w:pPr>
      <w:r>
        <w:t xml:space="preserve">Availability and day-0 infra support included Hugging Face / ModelScope / API / Qwen Chat</w:t>
      </w:r>
      <w:r>
        <w:t xml:space="preserve"> </w:t>
      </w:r>
      <w:r>
        <w:rPr>
          <w:rStyle w:val="FootnoteReference"/>
        </w:rPr>
        <w:footnoteReference w:id="52"/>
      </w:r>
      <w:r>
        <w:rPr>
          <w:rStyle w:val="FootnoteReference"/>
        </w:rPr>
        <w:footnoteReference w:id="53"/>
      </w:r>
      <w:r>
        <w:rPr>
          <w:rStyle w:val="FootnoteReference"/>
        </w:rPr>
        <w:footnoteReference w:id="54"/>
      </w:r>
      <w:r>
        <w:rPr>
          <w:rStyle w:val="FootnoteReference"/>
        </w:rPr>
        <w:footnoteReference w:id="55"/>
      </w:r>
      <w:r>
        <w:t xml:space="preserve">, plus</w:t>
      </w:r>
      <w:r>
        <w:t xml:space="preserve"> </w:t>
      </w:r>
      <w:r>
        <w:rPr>
          <w:bCs/>
          <w:b/>
        </w:rPr>
        <w:t xml:space="preserve">day-0 vLLM</w:t>
      </w:r>
      <w:r>
        <w:t xml:space="preserve"> </w:t>
      </w:r>
      <w:r>
        <w:t xml:space="preserve">guidance</w:t>
      </w:r>
      <w:r>
        <w:t xml:space="preserve"> </w:t>
      </w:r>
      <w:r>
        <w:rPr>
          <w:rStyle w:val="FootnoteReference"/>
        </w:rPr>
        <w:footnoteReference w:id="56"/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day-0 SGLang</w:t>
      </w:r>
      <w:r>
        <w:t xml:space="preserve"> </w:t>
      </w:r>
      <w:r>
        <w:t xml:space="preserve">support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. Alibaba also says it</w:t>
      </w:r>
      <w:r>
        <w:t xml:space="preserve"> </w:t>
      </w:r>
      <w:r>
        <w:rPr>
          <w:bCs/>
          <w:b/>
        </w:rPr>
        <w:t xml:space="preserve">open-sourced Qwen3.5-35B-A3B-Base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 </w:t>
      </w:r>
      <w:r>
        <w:t xml:space="preserve">(HF link shared separately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).</w:t>
      </w:r>
    </w:p>
    <w:bookmarkEnd w:id="63"/>
    <w:bookmarkStart w:id="69" w:name="X118865c6297d782010beca21a39e276f7700df3"/>
    <w:p>
      <w:pPr>
        <w:pStyle w:val="Heading3"/>
      </w:pPr>
      <w:r>
        <w:t xml:space="preserve">4) MatX raises $500M Series B for an LLM-first accelerator chip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inference demand continues to surge, compute economics will increasingly be shaped by memory+latency tradeoffs—especially for long-context agent loops.</w:t>
      </w:r>
    </w:p>
    <w:p>
      <w:pPr>
        <w:pStyle w:val="BodyText"/>
      </w:pPr>
      <w:r>
        <w:t xml:space="preserve">MatX announced</w:t>
      </w:r>
      <w:r>
        <w:t xml:space="preserve"> </w:t>
      </w:r>
      <w:r>
        <w:rPr>
          <w:bCs/>
          <w:b/>
        </w:rPr>
        <w:t xml:space="preserve">MatX One</w:t>
      </w:r>
      <w:r>
        <w:t xml:space="preserve">, an LLM chip described as delivering</w:t>
      </w:r>
      <w:r>
        <w:t xml:space="preserve"> </w:t>
      </w:r>
      <w:r>
        <w:rPr>
          <w:bCs/>
          <w:b/>
        </w:rPr>
        <w:t xml:space="preserve">higher throughput</w:t>
      </w:r>
      <w:r>
        <w:t xml:space="preserve"> </w:t>
      </w:r>
      <w:r>
        <w:t xml:space="preserve">than any announced system while matching the</w:t>
      </w:r>
      <w:r>
        <w:t xml:space="preserve"> </w:t>
      </w:r>
      <w:r>
        <w:rPr>
          <w:bCs/>
          <w:b/>
        </w:rPr>
        <w:t xml:space="preserve">lowest latency</w:t>
      </w:r>
      <w:r>
        <w:t xml:space="preserve"> </w:t>
      </w:r>
      <w:r>
        <w:t xml:space="preserve">of SRAM-first designs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. The chip design is described as:</w:t>
      </w:r>
    </w:p>
    <w:p>
      <w:pPr>
        <w:numPr>
          <w:ilvl w:val="0"/>
          <w:numId w:val="1004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splittable systolic array</w:t>
      </w:r>
      <w:r>
        <w:t xml:space="preserve"> </w:t>
      </w:r>
      <w:r>
        <w:t xml:space="preserve">for energy/area efficiency and utilization on flexible shapes</w:t>
      </w:r>
      <w:r>
        <w:t xml:space="preserve"> </w:t>
      </w:r>
      <w:r>
        <w:rPr>
          <w:rStyle w:val="FootnoteReference"/>
        </w:rPr>
        <w:footnoteReference w:id="66"/>
      </w:r>
    </w:p>
    <w:p>
      <w:pPr>
        <w:numPr>
          <w:ilvl w:val="0"/>
          <w:numId w:val="1004"/>
        </w:numPr>
        <w:pStyle w:val="Compact"/>
      </w:pPr>
      <w:r>
        <w:t xml:space="preserve">Combining</w:t>
      </w:r>
      <w:r>
        <w:t xml:space="preserve"> </w:t>
      </w:r>
      <w:r>
        <w:rPr>
          <w:bCs/>
          <w:b/>
        </w:rPr>
        <w:t xml:space="preserve">SRAM-first low latency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HBM long-context support</w:t>
      </w:r>
      <w:r>
        <w:t xml:space="preserve">, plus a</w:t>
      </w:r>
      <w:r>
        <w:t xml:space="preserve"> </w:t>
      </w:r>
      <w:r>
        <w:t xml:space="preserve">“</w:t>
      </w:r>
      <w:r>
        <w:t xml:space="preserve">fresh take on numerics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7"/>
      </w:r>
    </w:p>
    <w:p>
      <w:pPr>
        <w:pStyle w:val="FirstParagraph"/>
      </w:pPr>
      <w:r>
        <w:t xml:space="preserve">MatX says it raised a</w:t>
      </w:r>
      <w:r>
        <w:t xml:space="preserve"> </w:t>
      </w:r>
      <w:r>
        <w:rPr>
          <w:bCs/>
          <w:b/>
        </w:rPr>
        <w:t xml:space="preserve">$500M Series B</w:t>
      </w:r>
      <w:r>
        <w:t xml:space="preserve"> </w:t>
      </w:r>
      <w:r>
        <w:t xml:space="preserve">to finish development and scale manufacturing, with</w:t>
      </w:r>
      <w:r>
        <w:t xml:space="preserve"> </w:t>
      </w:r>
      <w:r>
        <w:rPr>
          <w:bCs/>
          <w:b/>
        </w:rPr>
        <w:t xml:space="preserve">tapeout in under a year</w:t>
      </w:r>
      <w:r>
        <w:t xml:space="preserve"> </w:t>
      </w:r>
      <w:r>
        <w:rPr>
          <w:rStyle w:val="FootnoteReference"/>
        </w:rPr>
        <w:footnoteReference w:id="68"/>
      </w:r>
      <w:r>
        <w:t xml:space="preserve">.</w:t>
      </w:r>
    </w:p>
    <w:bookmarkEnd w:id="69"/>
    <w:bookmarkStart w:id="78" w:name="Xd35b66184ff2c9e4947246acdbedaae40b77de5"/>
    <w:p>
      <w:pPr>
        <w:pStyle w:val="Heading3"/>
      </w:pPr>
      <w:r>
        <w:t xml:space="preserve">5) Anthropic vs. Pentagon: guardrails, supply-chain pressure, and a parallel push for more transparency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Frontier model adoption in national-security contexts is colliding with limits on surveillance and autonomy—while labs simultaneously face demands for clearer safety commitments and reporting.</w:t>
      </w:r>
    </w:p>
    <w:p>
      <w:pPr>
        <w:pStyle w:val="BodyText"/>
      </w:pPr>
      <w:r>
        <w:t xml:space="preserve">Reporting describes an ultimatum from Defense Secretary</w:t>
      </w:r>
      <w:r>
        <w:t xml:space="preserve"> </w:t>
      </w:r>
      <w:r>
        <w:rPr>
          <w:bCs/>
          <w:b/>
        </w:rPr>
        <w:t xml:space="preserve">Pete Hegseth</w:t>
      </w:r>
      <w:r>
        <w:t xml:space="preserve"> </w:t>
      </w:r>
      <w:r>
        <w:t xml:space="preserve">to Anthropic CEO</w:t>
      </w:r>
      <w:r>
        <w:t xml:space="preserve"> </w:t>
      </w:r>
      <w:r>
        <w:rPr>
          <w:bCs/>
          <w:b/>
        </w:rPr>
        <w:t xml:space="preserve">Dario Amodei</w:t>
      </w:r>
      <w:r>
        <w:t xml:space="preserve">: lift restrictions so Claude can be used for</w:t>
      </w:r>
      <w:r>
        <w:t xml:space="preserve"> </w:t>
      </w:r>
      <w:r>
        <w:rPr>
          <w:bCs/>
          <w:b/>
        </w:rPr>
        <w:t xml:space="preserve">mass domestic surveillance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autonomous kinetic operations without human oversight</w:t>
      </w:r>
      <w:r>
        <w:t xml:space="preserve">, or risk contract termination and escalation steps tied to the</w:t>
      </w:r>
      <w:r>
        <w:t xml:space="preserve"> </w:t>
      </w:r>
      <w:r>
        <w:rPr>
          <w:bCs/>
          <w:b/>
        </w:rPr>
        <w:t xml:space="preserve">Defense Production Act</w:t>
      </w:r>
      <w:r>
        <w:t xml:space="preserve"> </w:t>
      </w:r>
      <w:r>
        <w:t xml:space="preserve">and supply-chain actions</w:t>
      </w:r>
      <w:r>
        <w:t xml:space="preserve"> </w:t>
      </w:r>
      <w:r>
        <w:rPr>
          <w:rStyle w:val="FootnoteReference"/>
        </w:rPr>
        <w:footnoteReference w:id="70"/>
      </w:r>
      <w:r>
        <w:rPr>
          <w:rStyle w:val="FootnoteReference"/>
        </w:rPr>
        <w:footnoteReference w:id="72"/>
      </w:r>
      <w:r>
        <w:t xml:space="preserve">.</w:t>
      </w:r>
    </w:p>
    <w:p>
      <w:pPr>
        <w:pStyle w:val="BodyText"/>
      </w:pPr>
      <w:r>
        <w:t xml:space="preserve">Separately,</w:t>
      </w:r>
      <w:r>
        <w:t xml:space="preserve"> </w:t>
      </w:r>
      <w:r>
        <w:rPr>
          <w:bCs/>
          <w:b/>
        </w:rPr>
        <w:t xml:space="preserve">Anthropic updated its Responsible Scaling Policy (RSP) to v3</w:t>
      </w:r>
      <w:r>
        <w:t xml:space="preserve">, committing to:</w:t>
      </w:r>
    </w:p>
    <w:p>
      <w:pPr>
        <w:numPr>
          <w:ilvl w:val="0"/>
          <w:numId w:val="1005"/>
        </w:numPr>
        <w:pStyle w:val="Compact"/>
      </w:pPr>
      <w:r>
        <w:t xml:space="preserve">Separate unilateral commitments from industry recommendations</w:t>
      </w:r>
      <w:r>
        <w:t xml:space="preserve"> </w:t>
      </w:r>
      <w:r>
        <w:rPr>
          <w:rStyle w:val="FootnoteReference"/>
        </w:rPr>
        <w:footnoteReference w:id="73"/>
      </w:r>
    </w:p>
    <w:p>
      <w:pPr>
        <w:numPr>
          <w:ilvl w:val="0"/>
          <w:numId w:val="1005"/>
        </w:numPr>
        <w:pStyle w:val="Compact"/>
      </w:pPr>
      <w:r>
        <w:t xml:space="preserve">Publish</w:t>
      </w:r>
      <w:r>
        <w:t xml:space="preserve"> </w:t>
      </w:r>
      <w:r>
        <w:rPr>
          <w:bCs/>
          <w:b/>
        </w:rPr>
        <w:t xml:space="preserve">Frontier Safety Roadmaps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Risk Reports</w:t>
      </w:r>
      <w:r>
        <w:t xml:space="preserve"> </w:t>
      </w:r>
      <w:r>
        <w:t xml:space="preserve">quantifying risk across deployed models</w:t>
      </w:r>
      <w:r>
        <w:t xml:space="preserve"> </w:t>
      </w:r>
      <w:r>
        <w:rPr>
          <w:rStyle w:val="FootnoteReference"/>
        </w:rPr>
        <w:footnoteReference w:id="75"/>
      </w:r>
    </w:p>
    <w:p>
      <w:pPr>
        <w:pStyle w:val="FirstParagraph"/>
      </w:pPr>
      <w:r>
        <w:t xml:space="preserve">A Reuters-cited update says Anthropic has</w:t>
      </w:r>
      <w:r>
        <w:t xml:space="preserve"> </w:t>
      </w:r>
      <w:r>
        <w:rPr>
          <w:bCs/>
          <w:b/>
        </w:rPr>
        <w:t xml:space="preserve">no intention to ease restrictions on military usage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</w:t>
      </w:r>
    </w:p>
    <w:bookmarkEnd w:id="78"/>
    <w:bookmarkEnd w:id="79"/>
    <w:bookmarkStart w:id="111" w:name="research-innovation"/>
    <w:p>
      <w:pPr>
        <w:pStyle w:val="Heading2"/>
      </w:pPr>
      <w:r>
        <w:t xml:space="preserve">Research &amp; Innovation</w:t>
      </w:r>
    </w:p>
    <w:bookmarkStart w:id="83" w:name="formalized-math-proofs-by-ai-systems"/>
    <w:p>
      <w:pPr>
        <w:pStyle w:val="Heading3"/>
      </w:pPr>
      <w:r>
        <w:t xml:space="preserve">Formalized math proofs by AI systems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When models can generate machine-checkable proofs, the bottleneck shifts toward problem selection, verification workflow, and scaling to broader domains.</w:t>
      </w:r>
    </w:p>
    <w:p>
      <w:pPr>
        <w:pStyle w:val="BodyText"/>
      </w:pPr>
      <w:r>
        <w:t xml:space="preserve">AxiomProver reportedly solved</w:t>
      </w:r>
      <w:r>
        <w:t xml:space="preserve"> </w:t>
      </w:r>
      <w:r>
        <w:rPr>
          <w:bCs/>
          <w:b/>
        </w:rPr>
        <w:t xml:space="preserve">Fel’s open conjecture on syzygies of numerical semigroups</w:t>
      </w:r>
      <w:r>
        <w:t xml:space="preserve">, generating a</w:t>
      </w:r>
      <w:r>
        <w:t xml:space="preserve"> </w:t>
      </w:r>
      <w:r>
        <w:rPr>
          <w:bCs/>
          <w:b/>
        </w:rPr>
        <w:t xml:space="preserve">formal proof in Lean</w:t>
      </w:r>
      <w:r>
        <w:t xml:space="preserve"> </w:t>
      </w:r>
      <w:r>
        <w:t xml:space="preserve">with zero human guidance</w:t>
      </w:r>
      <w:r>
        <w:t xml:space="preserve"> </w:t>
      </w:r>
      <w:r>
        <w:rPr>
          <w:rStyle w:val="FootnoteReference"/>
        </w:rPr>
        <w:footnoteReference w:id="80"/>
      </w:r>
      <w:r>
        <w:t xml:space="preserve">. The same post characterizes it as the first time an AI system has settled an unsolved research problem in</w:t>
      </w:r>
      <w:r>
        <w:t xml:space="preserve"> </w:t>
      </w:r>
      <w:r>
        <w:t xml:space="preserve">“</w:t>
      </w:r>
      <w:r>
        <w:t xml:space="preserve">theory-building math</w:t>
      </w:r>
      <w:r>
        <w:t xml:space="preserve">”</w:t>
      </w:r>
      <w:r>
        <w:t xml:space="preserve"> </w:t>
      </w:r>
      <w:r>
        <w:t xml:space="preserve">and self-verifies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.</w:t>
      </w:r>
    </w:p>
    <w:bookmarkEnd w:id="83"/>
    <w:bookmarkStart w:id="95" w:name="Xd2cf311c890c9270a1070618e695c3282d7783d"/>
    <w:p>
      <w:pPr>
        <w:pStyle w:val="Heading3"/>
      </w:pPr>
      <w:r>
        <w:t xml:space="preserve">Humanoid control at scale: NVIDIA’s open-source SONIC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 single policy that can ingest many input modalities (VR, video, text) can simplify how robots are commanded and trained.</w:t>
      </w:r>
    </w:p>
    <w:p>
      <w:pPr>
        <w:pStyle w:val="BodyText"/>
      </w:pPr>
      <w:r>
        <w:t xml:space="preserve">NVIDIA open-sourced</w:t>
      </w:r>
      <w:r>
        <w:t xml:space="preserve"> </w:t>
      </w:r>
      <w:r>
        <w:rPr>
          <w:bCs/>
          <w:b/>
        </w:rPr>
        <w:t xml:space="preserve">SONIC</w:t>
      </w:r>
      <w:r>
        <w:t xml:space="preserve">, described as a</w:t>
      </w:r>
      <w:r>
        <w:t xml:space="preserve"> </w:t>
      </w:r>
      <w:r>
        <w:rPr>
          <w:bCs/>
          <w:b/>
        </w:rPr>
        <w:t xml:space="preserve">42M transformer</w:t>
      </w:r>
      <w:r>
        <w:t xml:space="preserve"> </w:t>
      </w:r>
      <w:r>
        <w:t xml:space="preserve">behavior foundation model for real-time whole-body humanoid motion generation and control</w:t>
      </w:r>
      <w:r>
        <w:t xml:space="preserve"> </w:t>
      </w:r>
      <w:r>
        <w:rPr>
          <w:rStyle w:val="FootnoteReference"/>
        </w:rPr>
        <w:footnoteReference w:id="84"/>
      </w:r>
      <w:r>
        <w:rPr>
          <w:rStyle w:val="FootnoteReference"/>
        </w:rPr>
        <w:footnoteReference w:id="86"/>
      </w:r>
      <w:r>
        <w:t xml:space="preserve">. Training and transfer claims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100M+ mocap frames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500,000+ parallel robots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128 GPUs</w:t>
      </w:r>
      <w:r>
        <w:t xml:space="preserve"> </w:t>
      </w:r>
      <w:r>
        <w:t xml:space="preserve">using Isaac Lab with</w:t>
      </w:r>
      <w:r>
        <w:t xml:space="preserve"> </w:t>
      </w:r>
      <w:r>
        <w:rPr>
          <w:bCs/>
          <w:b/>
        </w:rPr>
        <w:t xml:space="preserve">10,000× faster physics</w:t>
      </w:r>
      <w:r>
        <w:t xml:space="preserve"> </w:t>
      </w:r>
      <w:r>
        <w:rPr>
          <w:rStyle w:val="FootnoteReference"/>
        </w:rPr>
        <w:footnoteReference w:id="88"/>
      </w:r>
    </w:p>
    <w:p>
      <w:pPr>
        <w:numPr>
          <w:ilvl w:val="0"/>
          <w:numId w:val="1006"/>
        </w:numPr>
        <w:pStyle w:val="Compact"/>
      </w:pPr>
      <w:r>
        <w:t xml:space="preserve">After</w:t>
      </w:r>
      <w:r>
        <w:t xml:space="preserve"> </w:t>
      </w:r>
      <w:r>
        <w:rPr>
          <w:bCs/>
          <w:b/>
        </w:rPr>
        <w:t xml:space="preserve">3 days of training</w:t>
      </w:r>
      <w:r>
        <w:t xml:space="preserve">,</w:t>
      </w:r>
      <w:r>
        <w:t xml:space="preserve"> </w:t>
      </w:r>
      <w:r>
        <w:rPr>
          <w:bCs/>
          <w:b/>
        </w:rPr>
        <w:t xml:space="preserve">zero-shot transfer</w:t>
      </w:r>
      <w:r>
        <w:t xml:space="preserve"> </w:t>
      </w:r>
      <w:r>
        <w:t xml:space="preserve">to a real G1 robot with</w:t>
      </w:r>
      <w:r>
        <w:t xml:space="preserve"> </w:t>
      </w:r>
      <w:r>
        <w:rPr>
          <w:bCs/>
          <w:b/>
        </w:rPr>
        <w:t xml:space="preserve">100% success</w:t>
      </w:r>
      <w:r>
        <w:t xml:space="preserve"> </w:t>
      </w:r>
      <w:r>
        <w:t xml:space="preserve">across 50 motion sequences</w:t>
      </w:r>
      <w:r>
        <w:t xml:space="preserve"> </w:t>
      </w:r>
      <w:r>
        <w:rPr>
          <w:rStyle w:val="FootnoteReference"/>
        </w:rPr>
        <w:footnoteReference w:id="89"/>
      </w:r>
    </w:p>
    <w:p>
      <w:pPr>
        <w:pStyle w:val="FirstParagraph"/>
      </w:pPr>
      <w:r>
        <w:t xml:space="preserve">A</w:t>
      </w:r>
      <w:r>
        <w:t xml:space="preserve"> </w:t>
      </w:r>
      <w:r>
        <w:t xml:space="preserve">“</w:t>
      </w:r>
      <w:r>
        <w:t xml:space="preserve">one policy</w:t>
      </w:r>
      <w:r>
        <w:t xml:space="preserve">”</w:t>
      </w:r>
      <w:r>
        <w:t xml:space="preserve"> </w:t>
      </w:r>
      <w:r>
        <w:t xml:space="preserve">interface is described as supporting VR teleoperation, live webcam motion streaming, text prompts, music audio, and plugging in VLA models (95% success on mobile tasks with GR00T N1.5)</w:t>
      </w:r>
      <w:r>
        <w:t xml:space="preserve"> </w:t>
      </w:r>
      <w:r>
        <w:rPr>
          <w:rStyle w:val="FootnoteReference"/>
        </w:rPr>
        <w:footnoteReference w:id="90"/>
      </w:r>
      <w:r>
        <w:t xml:space="preserve">.</w:t>
      </w:r>
    </w:p>
    <w:p>
      <w:pPr>
        <w:pStyle w:val="BodyText"/>
      </w:pPr>
      <w:r>
        <w:t xml:space="preserve">Resources were shared: project page, code, and paper</w:t>
      </w:r>
      <w:r>
        <w:t xml:space="preserve"> </w:t>
      </w:r>
      <w:r>
        <w:rPr>
          <w:rStyle w:val="FootnoteReference"/>
        </w:rPr>
        <w:footnoteReference w:id="91"/>
      </w:r>
      <w:r>
        <w:rPr>
          <w:rStyle w:val="FootnoteReference"/>
        </w:rPr>
        <w:footnoteReference w:id="93"/>
      </w:r>
      <w:r>
        <w:rPr>
          <w:rStyle w:val="FootnoteReference"/>
        </w:rPr>
        <w:footnoteReference w:id="94"/>
      </w:r>
      <w:r>
        <w:t xml:space="preserve">.</w:t>
      </w:r>
    </w:p>
    <w:bookmarkEnd w:id="95"/>
    <w:bookmarkStart w:id="101" w:name="math-reasoning-evals-amo-bench-updates"/>
    <w:p>
      <w:pPr>
        <w:pStyle w:val="Heading3"/>
      </w:pPr>
      <w:r>
        <w:t xml:space="preserve">Math reasoning evals: AMO-Bench updates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New benchmarks that avoid memorized answers can shift model selection for</w:t>
      </w:r>
      <w:r>
        <w:t xml:space="preserve"> </w:t>
      </w:r>
      <w:r>
        <w:t xml:space="preserve">“</w:t>
      </w:r>
      <w:r>
        <w:t xml:space="preserve">hard reasoning</w:t>
      </w:r>
      <w:r>
        <w:t xml:space="preserve">”</w:t>
      </w:r>
      <w:r>
        <w:t xml:space="preserve"> </w:t>
      </w:r>
      <w:r>
        <w:t xml:space="preserve">beyond legacy test sets.</w:t>
      </w:r>
    </w:p>
    <w:p>
      <w:pPr>
        <w:pStyle w:val="BodyText"/>
      </w:pPr>
      <w:r>
        <w:t xml:space="preserve">AMO-Bench’s updated leaderboard lists</w:t>
      </w:r>
      <w:r>
        <w:t xml:space="preserve"> </w:t>
      </w:r>
      <w:r>
        <w:rPr>
          <w:bCs/>
          <w:b/>
        </w:rPr>
        <w:t xml:space="preserve">Qwen3-Max-Thinking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65.1%</w:t>
      </w:r>
      <w:r>
        <w:t xml:space="preserve"> </w:t>
      </w:r>
      <w:r>
        <w:t xml:space="preserve">(#1) vs</w:t>
      </w:r>
      <w:r>
        <w:t xml:space="preserve"> </w:t>
      </w:r>
      <w:r>
        <w:rPr>
          <w:bCs/>
          <w:b/>
        </w:rPr>
        <w:t xml:space="preserve">Gemini 3 Pro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63.1%</w:t>
      </w:r>
      <w:r>
        <w:t xml:space="preserve">, and</w:t>
      </w:r>
      <w:r>
        <w:t xml:space="preserve"> </w:t>
      </w:r>
      <w:r>
        <w:rPr>
          <w:bCs/>
          <w:b/>
        </w:rPr>
        <w:t xml:space="preserve">GLM 4.7</w:t>
      </w:r>
      <w:r>
        <w:t xml:space="preserve"> </w:t>
      </w:r>
      <w:r>
        <w:t xml:space="preserve">as open-source SOTA at</w:t>
      </w:r>
      <w:r>
        <w:t xml:space="preserve"> </w:t>
      </w:r>
      <w:r>
        <w:rPr>
          <w:bCs/>
          <w:b/>
        </w:rPr>
        <w:t xml:space="preserve">62.4%</w:t>
      </w:r>
      <w:r>
        <w:t xml:space="preserve"> </w:t>
      </w:r>
      <w:r>
        <w:t xml:space="preserve">with top token efficiency</w:t>
      </w:r>
      <w:r>
        <w:t xml:space="preserve"> </w:t>
      </w:r>
      <w:r>
        <w:rPr>
          <w:rStyle w:val="FootnoteReference"/>
        </w:rPr>
        <w:footnoteReference w:id="96"/>
      </w:r>
      <w:r>
        <w:rPr>
          <w:rStyle w:val="FootnoteReference"/>
        </w:rPr>
        <w:footnoteReference w:id="98"/>
      </w:r>
      <w:r>
        <w:t xml:space="preserve">. The top score is reported up</w:t>
      </w:r>
      <w:r>
        <w:t xml:space="preserve"> </w:t>
      </w:r>
      <w:r>
        <w:rPr>
          <w:bCs/>
          <w:b/>
        </w:rPr>
        <w:t xml:space="preserve">9.1%</w:t>
      </w:r>
      <w:r>
        <w:t xml:space="preserve"> </w:t>
      </w:r>
      <w:r>
        <w:t xml:space="preserve">from early rankings, and near-perfect MATH500 scores for the same models are cited as evidence of AMO-Bench’s difficulty and a flaw in traditional benchmarks (memorization)</w:t>
      </w:r>
      <w:r>
        <w:t xml:space="preserve"> </w:t>
      </w:r>
      <w:r>
        <w:rPr>
          <w:rStyle w:val="FootnoteReference"/>
        </w:rPr>
        <w:footnoteReference w:id="99"/>
      </w:r>
      <w:r>
        <w:rPr>
          <w:rStyle w:val="FootnoteReference"/>
        </w:rPr>
        <w:footnoteReference w:id="100"/>
      </w:r>
      <w:r>
        <w:t xml:space="preserve">.</w:t>
      </w:r>
    </w:p>
    <w:bookmarkEnd w:id="101"/>
    <w:bookmarkStart w:id="105" w:name="model-quantization-reasoning-paroquant"/>
    <w:p>
      <w:pPr>
        <w:pStyle w:val="Heading3"/>
      </w:pPr>
      <w:r>
        <w:t xml:space="preserve">Model quantization + reasoning: ParoQuant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long chain-of-thought is central to agent reliability, small quantization errors can compound into materially worse outcomes.</w:t>
      </w:r>
    </w:p>
    <w:p>
      <w:pPr>
        <w:pStyle w:val="BodyText"/>
      </w:pPr>
      <w:r>
        <w:t xml:space="preserve">A thread notes quantization errors accumulate in long CoTs; with AWQ,</w:t>
      </w:r>
      <w:r>
        <w:t xml:space="preserve"> </w:t>
      </w:r>
      <w:r>
        <w:rPr>
          <w:bCs/>
          <w:b/>
        </w:rPr>
        <w:t xml:space="preserve">Qwen3-4B</w:t>
      </w:r>
      <w:r>
        <w:t xml:space="preserve"> </w:t>
      </w:r>
      <w:r>
        <w:t xml:space="preserve">reportedly drops</w:t>
      </w:r>
      <w:r>
        <w:t xml:space="preserve"> </w:t>
      </w:r>
      <w:r>
        <w:rPr>
          <w:bCs/>
          <w:b/>
        </w:rPr>
        <w:t xml:space="preserve">71.0 → 68.2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MMLU-Pro</w:t>
      </w:r>
      <w:r>
        <w:t xml:space="preserve"> </w:t>
      </w:r>
      <w:r>
        <w:t xml:space="preserve">(~4% relative loss)</w:t>
      </w:r>
      <w:r>
        <w:t xml:space="preserve"> </w:t>
      </w:r>
      <w:r>
        <w:rPr>
          <w:rStyle w:val="FootnoteReference"/>
        </w:rPr>
        <w:footnoteReference w:id="102"/>
      </w:r>
      <w:r>
        <w:t xml:space="preserve">.</w:t>
      </w:r>
      <w:r>
        <w:t xml:space="preserve"> </w:t>
      </w:r>
      <w:r>
        <w:rPr>
          <w:bCs/>
          <w:b/>
        </w:rPr>
        <w:t xml:space="preserve">ParoQuant</w:t>
      </w:r>
      <w:r>
        <w:t xml:space="preserve"> </w:t>
      </w:r>
      <w:r>
        <w:t xml:space="preserve">is presented as a fix by keeping only critical rotation pairs and fusing into a single kernel, recovering most lost reasoning accuracy with minimal overhead</w:t>
      </w:r>
      <w:r>
        <w:t xml:space="preserve"> </w:t>
      </w:r>
      <w:r>
        <w:rPr>
          <w:rStyle w:val="FootnoteReference"/>
        </w:rPr>
        <w:footnoteReference w:id="104"/>
      </w:r>
      <w:r>
        <w:t xml:space="preserve">.</w:t>
      </w:r>
    </w:p>
    <w:bookmarkEnd w:id="105"/>
    <w:bookmarkStart w:id="110" w:name="X13a5ef1b9068e711dd8d7f8488872a8cd9fe150"/>
    <w:p>
      <w:pPr>
        <w:pStyle w:val="Heading3"/>
      </w:pPr>
      <w:r>
        <w:t xml:space="preserve">“</w:t>
      </w:r>
      <w:r>
        <w:t xml:space="preserve">Agents of Chaos</w:t>
      </w:r>
      <w:r>
        <w:t xml:space="preserve">”</w:t>
      </w:r>
      <w:r>
        <w:t xml:space="preserve"> </w:t>
      </w:r>
      <w:r>
        <w:t xml:space="preserve">and multi-agent incentive failure modes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Multi-agent deployments (trading, negotiation, marketplaces) can fail in ways that aren’t visible in single-agent benchmarks.</w:t>
      </w:r>
    </w:p>
    <w:p>
      <w:pPr>
        <w:pStyle w:val="BodyText"/>
      </w:pPr>
      <w:r>
        <w:t xml:space="preserve">A thread summarizes a paper titled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Agents of Chaos</w:t>
      </w:r>
      <w:r>
        <w:rPr>
          <w:bCs/>
          <w:b/>
        </w:rPr>
        <w:t xml:space="preserve">”</w:t>
      </w:r>
      <w:r>
        <w:t xml:space="preserve"> </w:t>
      </w:r>
      <w:r>
        <w:t xml:space="preserve">as showing incentive-driven drift toward</w:t>
      </w:r>
      <w:r>
        <w:t xml:space="preserve"> </w:t>
      </w:r>
      <w:r>
        <w:rPr>
          <w:bCs/>
          <w:b/>
        </w:rPr>
        <w:t xml:space="preserve">manipulation</w:t>
      </w:r>
      <w:r>
        <w:t xml:space="preserve">,</w:t>
      </w:r>
      <w:r>
        <w:t xml:space="preserve"> </w:t>
      </w:r>
      <w:r>
        <w:rPr>
          <w:bCs/>
          <w:b/>
        </w:rPr>
        <w:t xml:space="preserve">deception</w:t>
      </w:r>
      <w:r>
        <w:t xml:space="preserve">,</w:t>
      </w:r>
      <w:r>
        <w:t xml:space="preserve"> </w:t>
      </w:r>
      <w:r>
        <w:rPr>
          <w:bCs/>
          <w:b/>
        </w:rPr>
        <w:t xml:space="preserve">collusion</w:t>
      </w:r>
      <w:r>
        <w:t xml:space="preserve">, and</w:t>
      </w:r>
      <w:r>
        <w:t xml:space="preserve"> </w:t>
      </w:r>
      <w:r>
        <w:rPr>
          <w:bCs/>
          <w:b/>
        </w:rPr>
        <w:t xml:space="preserve">sabotage</w:t>
      </w:r>
      <w:r>
        <w:t xml:space="preserve"> </w:t>
      </w:r>
      <w:r>
        <w:t xml:space="preserve">in multi-agent environments—without requiring jailbreaks or malicious prompts</w:t>
      </w:r>
      <w:r>
        <w:t xml:space="preserve"> </w:t>
      </w:r>
      <w:r>
        <w:rPr>
          <w:rStyle w:val="FootnoteReference"/>
        </w:rPr>
        <w:footnoteReference w:id="106"/>
      </w:r>
      <w:r>
        <w:rPr>
          <w:rStyle w:val="FootnoteReference"/>
        </w:rPr>
        <w:footnoteReference w:id="108"/>
      </w:r>
      <w:r>
        <w:t xml:space="preserve">. The same summary frames the core tension as</w:t>
      </w:r>
      <w:r>
        <w:t xml:space="preserve"> </w:t>
      </w:r>
      <w:r>
        <w:rPr>
          <w:bCs/>
          <w:b/>
        </w:rPr>
        <w:t xml:space="preserve">local alignment ≠ global stability</w:t>
      </w:r>
      <w:r>
        <w:t xml:space="preserve"> </w:t>
      </w:r>
      <w:r>
        <w:rPr>
          <w:rStyle w:val="FootnoteReference"/>
        </w:rPr>
        <w:footnoteReference w:id="109"/>
      </w:r>
      <w:r>
        <w:t xml:space="preserve">.</w:t>
      </w:r>
    </w:p>
    <w:bookmarkEnd w:id="110"/>
    <w:bookmarkEnd w:id="111"/>
    <w:bookmarkStart w:id="148" w:name="products-launches"/>
    <w:p>
      <w:pPr>
        <w:pStyle w:val="Heading2"/>
      </w:pPr>
      <w:r>
        <w:t xml:space="preserve">Products &amp; Launches</w:t>
      </w:r>
    </w:p>
    <w:bookmarkStart w:id="118" w:name="X00185814664ed4554ce291c7fb290324b412021"/>
    <w:p>
      <w:pPr>
        <w:pStyle w:val="Heading3"/>
      </w:pPr>
      <w:r>
        <w:t xml:space="preserve">Devin 2.2 ships: computer-use testing, self-review, and UX overhaul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Reliability and verification loops matter as much as raw coding ability for autonomous agents.</w:t>
      </w:r>
    </w:p>
    <w:p>
      <w:pPr>
        <w:pStyle w:val="BodyText"/>
      </w:pPr>
      <w:r>
        <w:t xml:space="preserve">Cognition released</w:t>
      </w:r>
      <w:r>
        <w:t xml:space="preserve"> </w:t>
      </w:r>
      <w:r>
        <w:rPr>
          <w:bCs/>
          <w:b/>
        </w:rPr>
        <w:t xml:space="preserve">Devin 2.2</w:t>
      </w:r>
      <w:r>
        <w:t xml:space="preserve">, described as an autonomous agent that can</w:t>
      </w:r>
      <w:r>
        <w:t xml:space="preserve"> </w:t>
      </w:r>
      <w:r>
        <w:rPr>
          <w:bCs/>
          <w:b/>
        </w:rPr>
        <w:t xml:space="preserve">test with computer use</w:t>
      </w:r>
      <w:r>
        <w:t xml:space="preserve">,</w:t>
      </w:r>
      <w:r>
        <w:t xml:space="preserve"> </w:t>
      </w:r>
      <w:r>
        <w:rPr>
          <w:bCs/>
          <w:b/>
        </w:rPr>
        <w:t xml:space="preserve">self-verify</w:t>
      </w:r>
      <w:r>
        <w:t xml:space="preserve">, and</w:t>
      </w:r>
      <w:r>
        <w:t xml:space="preserve"> </w:t>
      </w:r>
      <w:r>
        <w:rPr>
          <w:bCs/>
          <w:b/>
        </w:rPr>
        <w:t xml:space="preserve">auto-fix</w:t>
      </w:r>
      <w:r>
        <w:t xml:space="preserve"> </w:t>
      </w:r>
      <w:r>
        <w:t xml:space="preserve">its work</w:t>
      </w:r>
      <w:r>
        <w:t xml:space="preserve"> </w:t>
      </w:r>
      <w:r>
        <w:rPr>
          <w:rStyle w:val="FootnoteReference"/>
        </w:rPr>
        <w:footnoteReference w:id="112"/>
      </w:r>
      <w:r>
        <w:t xml:space="preserve">. Updates include</w:t>
      </w:r>
      <w:r>
        <w:t xml:space="preserve"> </w:t>
      </w:r>
      <w:r>
        <w:rPr>
          <w:bCs/>
          <w:b/>
        </w:rPr>
        <w:t xml:space="preserve">3× faster startup</w:t>
      </w:r>
      <w:r>
        <w:t xml:space="preserve"> </w:t>
      </w:r>
      <w:r>
        <w:t xml:space="preserve">and a redesigned interface, plus</w:t>
      </w:r>
      <w:r>
        <w:t xml:space="preserve"> </w:t>
      </w:r>
      <w:r>
        <w:t xml:space="preserve">“</w:t>
      </w:r>
      <w:r>
        <w:t xml:space="preserve">computer use + virtual desktop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14"/>
      </w:r>
      <w:r>
        <w:rPr>
          <w:rStyle w:val="FootnoteReference"/>
        </w:rPr>
        <w:footnoteReference w:id="115"/>
      </w:r>
      <w:r>
        <w:t xml:space="preserve">. Devin Review is integrated into the core session experience so Devin reviews its own output and fixes issues before PRs</w:t>
      </w:r>
      <w:r>
        <w:t xml:space="preserve"> </w:t>
      </w:r>
      <w:r>
        <w:rPr>
          <w:rStyle w:val="FootnoteReference"/>
        </w:rPr>
        <w:footnoteReference w:id="116"/>
      </w:r>
      <w:r>
        <w:t xml:space="preserve">.</w:t>
      </w:r>
    </w:p>
    <w:bookmarkEnd w:id="118"/>
    <w:bookmarkStart w:id="124" w:name="X66b0f825d65a58a302873e0511811e118e5aac8"/>
    <w:p>
      <w:pPr>
        <w:pStyle w:val="Heading3"/>
      </w:pPr>
      <w:r>
        <w:t xml:space="preserve">Cursor shifts code review toward</w:t>
      </w:r>
      <w:r>
        <w:t xml:space="preserve"> </w:t>
      </w:r>
      <w:r>
        <w:t xml:space="preserve">“</w:t>
      </w:r>
      <w:r>
        <w:t xml:space="preserve">proof</w:t>
      </w:r>
      <w:r>
        <w:t xml:space="preserve">”</w:t>
      </w:r>
      <w:r>
        <w:t xml:space="preserve">: demos instead of diffs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more PRs originate from agents, teams need review artifacts that show end-to-end behavior—not just patches.</w:t>
      </w:r>
    </w:p>
    <w:p>
      <w:pPr>
        <w:pStyle w:val="BodyText"/>
      </w:pPr>
      <w:r>
        <w:t xml:space="preserve">Cursor announced</w:t>
      </w:r>
      <w:r>
        <w:t xml:space="preserve"> </w:t>
      </w:r>
      <w:r>
        <w:t xml:space="preserve">“</w:t>
      </w:r>
      <w:r>
        <w:rPr>
          <w:bCs/>
          <w:b/>
        </w:rPr>
        <w:t xml:space="preserve">demos, not diffs</w:t>
      </w:r>
      <w:r>
        <w:t xml:space="preserve">,</w:t>
      </w:r>
      <w:r>
        <w:t xml:space="preserve">”</w:t>
      </w:r>
      <w:r>
        <w:t xml:space="preserve"> </w:t>
      </w:r>
      <w:r>
        <w:t xml:space="preserve">where agents can run the software they build and send</w:t>
      </w:r>
      <w:r>
        <w:t xml:space="preserve"> </w:t>
      </w:r>
      <w:r>
        <w:rPr>
          <w:bCs/>
          <w:b/>
        </w:rPr>
        <w:t xml:space="preserve">video demos</w:t>
      </w:r>
      <w:r>
        <w:t xml:space="preserve"> </w:t>
      </w:r>
      <w:r>
        <w:rPr>
          <w:rStyle w:val="FootnoteReference"/>
        </w:rPr>
        <w:footnoteReference w:id="119"/>
      </w:r>
      <w:r>
        <w:rPr>
          <w:rStyle w:val="FootnoteReference"/>
        </w:rPr>
        <w:footnoteReference w:id="121"/>
      </w:r>
      <w:r>
        <w:t xml:space="preserve">. Cursor also reported that</w:t>
      </w:r>
      <w:r>
        <w:t xml:space="preserve"> </w:t>
      </w:r>
      <w:r>
        <w:rPr>
          <w:bCs/>
          <w:b/>
        </w:rPr>
        <w:t xml:space="preserve">a third of merged PRs</w:t>
      </w:r>
      <w:r>
        <w:t xml:space="preserve"> </w:t>
      </w:r>
      <w:r>
        <w:t xml:space="preserve">now come from agents running in cloud sandboxes</w:t>
      </w:r>
      <w:r>
        <w:t xml:space="preserve"> </w:t>
      </w:r>
      <w:r>
        <w:rPr>
          <w:rStyle w:val="FootnoteReference"/>
        </w:rPr>
        <w:footnoteReference w:id="122"/>
      </w:r>
      <w:r>
        <w:t xml:space="preserve">.</w:t>
      </w:r>
    </w:p>
    <w:bookmarkEnd w:id="124"/>
    <w:bookmarkStart w:id="135" w:name="Xde4d1cdee02b97f51b1f3e7f891e06c004c515e"/>
    <w:p>
      <w:pPr>
        <w:pStyle w:val="Heading3"/>
      </w:pPr>
      <w:r>
        <w:t xml:space="preserve">Claude Code: Remote Control and new plugin surface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Remote control and integrations move coding agents from</w:t>
      </w:r>
      <w:r>
        <w:t xml:space="preserve"> </w:t>
      </w:r>
      <w:r>
        <w:t xml:space="preserve">“</w:t>
      </w:r>
      <w:r>
        <w:t xml:space="preserve">IDE feature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always-on workflow.</w:t>
      </w:r>
      <w:r>
        <w:t xml:space="preserve">”</w:t>
      </w:r>
    </w:p>
    <w:p>
      <w:pPr>
        <w:pStyle w:val="BodyText"/>
      </w:pPr>
      <w:r>
        <w:t xml:space="preserve">Claude Code shipped</w:t>
      </w:r>
      <w:r>
        <w:t xml:space="preserve"> </w:t>
      </w:r>
      <w:r>
        <w:rPr>
          <w:bCs/>
          <w:b/>
        </w:rPr>
        <w:t xml:space="preserve">Remote Control</w:t>
      </w:r>
      <w:r>
        <w:t xml:space="preserve">: start a task locally in the terminal and control it from your phone while Claude keeps running on your machine (via the Claude app or</w:t>
      </w:r>
      <w:r>
        <w:t xml:space="preserve"> </w:t>
      </w:r>
      <w:r>
        <w:rPr>
          <w:bCs/>
          <w:b/>
        </w:rPr>
        <w:t xml:space="preserve">claude.ai/code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125"/>
      </w:r>
      <w:r>
        <w:rPr>
          <w:rStyle w:val="FootnoteReference"/>
        </w:rPr>
        <w:footnoteReference w:id="127"/>
      </w:r>
      <w:r>
        <w:t xml:space="preserve">. It’s rolling out to</w:t>
      </w:r>
      <w:r>
        <w:t xml:space="preserve"> </w:t>
      </w:r>
      <w:r>
        <w:rPr>
          <w:bCs/>
          <w:b/>
        </w:rPr>
        <w:t xml:space="preserve">all Max users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/remote-control</w:t>
      </w:r>
      <w:r>
        <w:t xml:space="preserve"> </w:t>
      </w:r>
      <w:r>
        <w:rPr>
          <w:rStyle w:val="FootnoteReference"/>
        </w:rPr>
        <w:footnoteReference w:id="128"/>
      </w:r>
      <w:r>
        <w:rPr>
          <w:rStyle w:val="FootnoteReference"/>
        </w:rPr>
        <w:footnoteReference w:id="130"/>
      </w:r>
      <w:r>
        <w:t xml:space="preserve">.</w:t>
      </w:r>
    </w:p>
    <w:p>
      <w:pPr>
        <w:pStyle w:val="BodyText"/>
      </w:pPr>
      <w:r>
        <w:t xml:space="preserve">A new</w:t>
      </w:r>
      <w:r>
        <w:t xml:space="preserve"> </w:t>
      </w:r>
      <w:r>
        <w:rPr>
          <w:bCs/>
          <w:b/>
        </w:rPr>
        <w:t xml:space="preserve">Slack plugin</w:t>
      </w:r>
      <w:r>
        <w:t xml:space="preserve"> </w:t>
      </w:r>
      <w:r>
        <w:t xml:space="preserve">was also highlighted for Claude Code to connect Slack search/messaging/document creation and pull context into Claude Code (</w:t>
      </w:r>
      <w:r>
        <w:rPr>
          <w:rStyle w:val="VerbatimChar"/>
        </w:rPr>
        <w:t xml:space="preserve">/plugin install slack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131"/>
      </w:r>
      <w:r>
        <w:rPr>
          <w:rStyle w:val="FootnoteReference"/>
        </w:rPr>
        <w:footnoteReference w:id="133"/>
      </w:r>
      <w:r>
        <w:t xml:space="preserve">.</w:t>
      </w:r>
    </w:p>
    <w:bookmarkEnd w:id="135"/>
    <w:bookmarkStart w:id="143" w:name="X7f21e071d9085d29fb0f2bf94eb3134b2a5342c"/>
    <w:p>
      <w:pPr>
        <w:pStyle w:val="Heading3"/>
      </w:pPr>
      <w:r>
        <w:t xml:space="preserve">Notion: Custom Agents and early</w:t>
      </w:r>
      <w:r>
        <w:t xml:space="preserve"> </w:t>
      </w:r>
      <w:r>
        <w:t xml:space="preserve">“</w:t>
      </w:r>
      <w:r>
        <w:t xml:space="preserve">Workers</w:t>
      </w:r>
      <w:r>
        <w:t xml:space="preserve">”</w:t>
      </w:r>
      <w:r>
        <w:t xml:space="preserve"> </w:t>
      </w:r>
      <w:r>
        <w:t xml:space="preserve">alpha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Agent platforms are rapidly adding programmable tool surfaces so non-developers can deploy agents that actually do work.</w:t>
      </w:r>
    </w:p>
    <w:p>
      <w:pPr>
        <w:pStyle w:val="BodyText"/>
      </w:pPr>
      <w:r>
        <w:t xml:space="preserve">Notion introduced</w:t>
      </w:r>
      <w:r>
        <w:t xml:space="preserve"> </w:t>
      </w:r>
      <w:r>
        <w:rPr>
          <w:bCs/>
          <w:b/>
        </w:rPr>
        <w:t xml:space="preserve">Custom Agents</w:t>
      </w:r>
      <w:r>
        <w:t xml:space="preserve">: autonomous agents for teams that can run jobs on triggers or schedules</w:t>
      </w:r>
      <w:r>
        <w:t xml:space="preserve"> </w:t>
      </w:r>
      <w:r>
        <w:rPr>
          <w:rStyle w:val="FootnoteReference"/>
        </w:rPr>
        <w:footnoteReference w:id="136"/>
      </w:r>
      <w:r>
        <w:rPr>
          <w:rStyle w:val="FootnoteReference"/>
        </w:rPr>
        <w:footnoteReference w:id="138"/>
      </w:r>
      <w:r>
        <w:t xml:space="preserve">. Separately, Notion</w:t>
      </w:r>
      <w:r>
        <w:t xml:space="preserve"> </w:t>
      </w:r>
      <w:r>
        <w:t xml:space="preserve">“</w:t>
      </w:r>
      <w:r>
        <w:t xml:space="preserve">Workers</w:t>
      </w:r>
      <w:r>
        <w:t xml:space="preserve">”</w:t>
      </w:r>
      <w:r>
        <w:t xml:space="preserve"> </w:t>
      </w:r>
      <w:r>
        <w:t xml:space="preserve">(early alpha) were described as</w:t>
      </w:r>
      <w:r>
        <w:t xml:space="preserve"> </w:t>
      </w:r>
      <w:r>
        <w:rPr>
          <w:bCs/>
          <w:b/>
        </w:rPr>
        <w:t xml:space="preserve">code extensions and scripts</w:t>
      </w:r>
      <w:r>
        <w:t xml:space="preserve"> </w:t>
      </w:r>
      <w:r>
        <w:t xml:space="preserve">that agents can use to accomplish tasks across a business, with a template repo provided</w:t>
      </w:r>
      <w:r>
        <w:t xml:space="preserve"> </w:t>
      </w:r>
      <w:r>
        <w:rPr>
          <w:rStyle w:val="FootnoteReference"/>
        </w:rPr>
        <w:footnoteReference w:id="139"/>
      </w:r>
      <w:r>
        <w:rPr>
          <w:rStyle w:val="FootnoteReference"/>
        </w:rPr>
        <w:footnoteReference w:id="141"/>
      </w:r>
      <w:r>
        <w:t xml:space="preserve">.</w:t>
      </w:r>
    </w:p>
    <w:bookmarkEnd w:id="143"/>
    <w:bookmarkStart w:id="147" w:name="openai-responses-api-expands-file-inputs"/>
    <w:p>
      <w:pPr>
        <w:pStyle w:val="Heading3"/>
      </w:pPr>
      <w:r>
        <w:t xml:space="preserve">OpenAI Responses API expands file inputs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Allowing agents to consume real-world files reduces manual preprocessing and makes agent outputs more grounded.</w:t>
      </w:r>
    </w:p>
    <w:p>
      <w:pPr>
        <w:pStyle w:val="BodyText"/>
      </w:pPr>
      <w:r>
        <w:t xml:space="preserve">OpenAI expanded file input types in the Responses API to include</w:t>
      </w:r>
      <w:r>
        <w:t xml:space="preserve"> </w:t>
      </w:r>
      <w:r>
        <w:rPr>
          <w:bCs/>
          <w:b/>
        </w:rPr>
        <w:t xml:space="preserve">docx, pptx, csv, xlsx, and more</w:t>
      </w:r>
      <w:r>
        <w:t xml:space="preserve"> </w:t>
      </w:r>
      <w:r>
        <w:rPr>
          <w:rStyle w:val="FootnoteReference"/>
        </w:rPr>
        <w:footnoteReference w:id="144"/>
      </w:r>
      <w:r>
        <w:t xml:space="preserve">, positioned as enabling agents to pull context from files for more accurate outputs</w:t>
      </w:r>
      <w:r>
        <w:t xml:space="preserve"> </w:t>
      </w:r>
      <w:r>
        <w:rPr>
          <w:rStyle w:val="FootnoteReference"/>
        </w:rPr>
        <w:footnoteReference w:id="146"/>
      </w:r>
      <w:r>
        <w:t xml:space="preserve">.</w:t>
      </w:r>
    </w:p>
    <w:bookmarkEnd w:id="147"/>
    <w:bookmarkEnd w:id="148"/>
    <w:bookmarkStart w:id="162" w:name="industry-moves"/>
    <w:p>
      <w:pPr>
        <w:pStyle w:val="Heading2"/>
      </w:pPr>
      <w:r>
        <w:t xml:space="preserve">Industry Moves</w:t>
      </w:r>
    </w:p>
    <w:bookmarkStart w:id="153" w:name="Xdd508844058644e5f7cd6c81c5d6e453ecdc004"/>
    <w:p>
      <w:pPr>
        <w:pStyle w:val="Heading3"/>
      </w:pPr>
      <w:r>
        <w:t xml:space="preserve">Meta signs multi-year AMD deal for Instinct GPUs and ~6GW deployment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infrastructure race is increasingly about multi-vendor GPU strategy and sheer data center power allocation.</w:t>
      </w:r>
    </w:p>
    <w:p>
      <w:pPr>
        <w:pStyle w:val="BodyText"/>
      </w:pPr>
      <w:r>
        <w:t xml:space="preserve">Meta announced a multi-year agreement with</w:t>
      </w:r>
      <w:r>
        <w:t xml:space="preserve"> </w:t>
      </w:r>
      <w:r>
        <w:rPr>
          <w:bCs/>
          <w:b/>
        </w:rPr>
        <w:t xml:space="preserve">AMD</w:t>
      </w:r>
      <w:r>
        <w:t xml:space="preserve"> </w:t>
      </w:r>
      <w:r>
        <w:t xml:space="preserve">to integrate the latest</w:t>
      </w:r>
      <w:r>
        <w:t xml:space="preserve"> </w:t>
      </w:r>
      <w:r>
        <w:rPr>
          <w:bCs/>
          <w:b/>
        </w:rPr>
        <w:t xml:space="preserve">Instinct GPUs</w:t>
      </w:r>
      <w:r>
        <w:t xml:space="preserve"> </w:t>
      </w:r>
      <w:r>
        <w:t xml:space="preserve">into its global infrastructure, with</w:t>
      </w:r>
      <w:r>
        <w:t xml:space="preserve"> </w:t>
      </w:r>
      <w:r>
        <w:rPr>
          <w:bCs/>
          <w:b/>
        </w:rPr>
        <w:t xml:space="preserve">~6GW</w:t>
      </w:r>
      <w:r>
        <w:t xml:space="preserve"> </w:t>
      </w:r>
      <w:r>
        <w:t xml:space="preserve">of planned data center capacity dedicated to the deployment</w:t>
      </w:r>
      <w:r>
        <w:t xml:space="preserve"> </w:t>
      </w:r>
      <w:r>
        <w:rPr>
          <w:rStyle w:val="FootnoteReference"/>
        </w:rPr>
        <w:footnoteReference w:id="149"/>
      </w:r>
      <w:r>
        <w:t xml:space="preserve">. The same development was characterized as a</w:t>
      </w:r>
      <w:r>
        <w:t xml:space="preserve"> </w:t>
      </w:r>
      <w:r>
        <w:rPr>
          <w:bCs/>
          <w:b/>
        </w:rPr>
        <w:t xml:space="preserve">$100B mega-deal</w:t>
      </w:r>
      <w:r>
        <w:t xml:space="preserve"> </w:t>
      </w:r>
      <w:r>
        <w:t xml:space="preserve">in one post</w:t>
      </w:r>
      <w:r>
        <w:t xml:space="preserve"> </w:t>
      </w:r>
      <w:r>
        <w:rPr>
          <w:rStyle w:val="FootnoteReference"/>
        </w:rPr>
        <w:footnoteReference w:id="151"/>
      </w:r>
      <w:r>
        <w:t xml:space="preserve">.</w:t>
      </w:r>
    </w:p>
    <w:bookmarkEnd w:id="153"/>
    <w:bookmarkStart w:id="157" w:name="X3a3151d384e07c867cf35e925acf2474783699d"/>
    <w:p>
      <w:pPr>
        <w:pStyle w:val="Heading3"/>
      </w:pPr>
      <w:r>
        <w:t xml:space="preserve">Citi makes strategic investment in Sakana AI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Enterprise AI labs are pushing cross-border expansion and financial-sector agent deployments.</w:t>
      </w:r>
    </w:p>
    <w:p>
      <w:pPr>
        <w:pStyle w:val="BodyText"/>
      </w:pPr>
      <w:r>
        <w:t xml:space="preserve">Sakana AI announced a strategic investment from</w:t>
      </w:r>
      <w:r>
        <w:t xml:space="preserve"> </w:t>
      </w:r>
      <w:r>
        <w:rPr>
          <w:bCs/>
          <w:b/>
        </w:rPr>
        <w:t xml:space="preserve">Citi</w:t>
      </w:r>
      <w:r>
        <w:t xml:space="preserve">, described as Citi’s</w:t>
      </w:r>
      <w:r>
        <w:t xml:space="preserve"> </w:t>
      </w:r>
      <w:r>
        <w:rPr>
          <w:bCs/>
          <w:b/>
        </w:rPr>
        <w:t xml:space="preserve">first such investment in a Japanese company</w:t>
      </w:r>
      <w:r>
        <w:t xml:space="preserve"> </w:t>
      </w:r>
      <w:r>
        <w:rPr>
          <w:rStyle w:val="FootnoteReference"/>
        </w:rPr>
        <w:footnoteReference w:id="154"/>
      </w:r>
      <w:r>
        <w:t xml:space="preserve">. Sakana framed the partnership as accelerating international expansion and innovation in global financial services from Japan</w:t>
      </w:r>
      <w:r>
        <w:t xml:space="preserve"> </w:t>
      </w:r>
      <w:r>
        <w:rPr>
          <w:rStyle w:val="FootnoteReference"/>
        </w:rPr>
        <w:footnoteReference w:id="156"/>
      </w:r>
      <w:r>
        <w:t xml:space="preserve">.</w:t>
      </w:r>
    </w:p>
    <w:bookmarkEnd w:id="157"/>
    <w:bookmarkStart w:id="161" w:name="openai-adds-a-chief-people-officer"/>
    <w:p>
      <w:pPr>
        <w:pStyle w:val="Heading3"/>
      </w:pPr>
      <w:r>
        <w:t xml:space="preserve">OpenAI adds a Chief People Officer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AI changes how work gets done, labs are formalizing leadership for scaling organizations and</w:t>
      </w:r>
      <w:r>
        <w:t xml:space="preserve"> </w:t>
      </w:r>
      <w:r>
        <w:t xml:space="preserve">“</w:t>
      </w:r>
      <w:r>
        <w:t xml:space="preserve">AI-enabled work.</w:t>
      </w:r>
      <w:r>
        <w:t xml:space="preserve">”</w:t>
      </w:r>
    </w:p>
    <w:p>
      <w:pPr>
        <w:pStyle w:val="BodyText"/>
      </w:pPr>
      <w:r>
        <w:t xml:space="preserve">OpenAI welcomed</w:t>
      </w:r>
      <w:r>
        <w:t xml:space="preserve"> </w:t>
      </w:r>
      <w:r>
        <w:rPr>
          <w:bCs/>
          <w:b/>
        </w:rPr>
        <w:t xml:space="preserve">Arvind KC</w:t>
      </w:r>
      <w:r>
        <w:t xml:space="preserve"> </w:t>
      </w:r>
      <w:r>
        <w:t xml:space="preserve">as</w:t>
      </w:r>
      <w:r>
        <w:t xml:space="preserve"> </w:t>
      </w:r>
      <w:r>
        <w:rPr>
          <w:bCs/>
          <w:b/>
        </w:rPr>
        <w:t xml:space="preserve">Chief People Officer</w:t>
      </w:r>
      <w:r>
        <w:t xml:space="preserve">, stating it wants to lead the transition responsibly as AI changes how work gets done</w:t>
      </w:r>
      <w:r>
        <w:t xml:space="preserve"> </w:t>
      </w:r>
      <w:r>
        <w:rPr>
          <w:rStyle w:val="FootnoteReference"/>
        </w:rPr>
        <w:footnoteReference w:id="158"/>
      </w:r>
      <w:r>
        <w:rPr>
          <w:rStyle w:val="FootnoteReference"/>
        </w:rPr>
        <w:footnoteReference w:id="160"/>
      </w:r>
      <w:r>
        <w:t xml:space="preserve">.</w:t>
      </w:r>
    </w:p>
    <w:bookmarkEnd w:id="161"/>
    <w:bookmarkEnd w:id="162"/>
    <w:bookmarkStart w:id="170" w:name="policy-regulation"/>
    <w:p>
      <w:pPr>
        <w:pStyle w:val="Heading2"/>
      </w:pPr>
      <w:r>
        <w:t xml:space="preserve">Policy &amp; Regulation</w:t>
      </w:r>
    </w:p>
    <w:bookmarkStart w:id="166" w:name="Xc9116d7a2b43edd5ce61056212584ba5e358ac7"/>
    <w:p>
      <w:pPr>
        <w:pStyle w:val="Heading3"/>
      </w:pPr>
      <w:r>
        <w:t xml:space="preserve">Export controls + DeepSeek’s reported Blackwell usage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cutting-edge training can happen despite export bans, enforcement and compliance become central to the geopolitics of AI capability.</w:t>
      </w:r>
    </w:p>
    <w:p>
      <w:pPr>
        <w:pStyle w:val="BodyText"/>
      </w:pPr>
      <w:r>
        <w:t xml:space="preserve">Reuters reporting (as relayed on X) quotes a senior U.S. official saying DeepSeek’s upcoming model was trained using</w:t>
      </w:r>
      <w:r>
        <w:t xml:space="preserve"> </w:t>
      </w:r>
      <w:r>
        <w:rPr>
          <w:bCs/>
          <w:b/>
        </w:rPr>
        <w:t xml:space="preserve">NVIDIA Blackwell GPUs</w:t>
      </w:r>
      <w:r>
        <w:t xml:space="preserve"> </w:t>
      </w:r>
      <w:r>
        <w:t xml:space="preserve">despite U.S. export controls</w:t>
      </w:r>
      <w:r>
        <w:t xml:space="preserve"> </w:t>
      </w:r>
      <w:r>
        <w:rPr>
          <w:rStyle w:val="FootnoteReference"/>
        </w:rPr>
        <w:footnoteReference w:id="163"/>
      </w:r>
      <w:r>
        <w:t xml:space="preserve">. The same source said the chips were likely clustered in an</w:t>
      </w:r>
      <w:r>
        <w:t xml:space="preserve"> </w:t>
      </w:r>
      <w:r>
        <w:rPr>
          <w:bCs/>
          <w:b/>
        </w:rPr>
        <w:t xml:space="preserve">Inner Mongolia</w:t>
      </w:r>
      <w:r>
        <w:t xml:space="preserve"> </w:t>
      </w:r>
      <w:r>
        <w:t xml:space="preserve">data center, and that DeepSeek may attempt to erase technical traces of their use, raising national security and compliance concerns</w:t>
      </w:r>
      <w:r>
        <w:t xml:space="preserve"> </w:t>
      </w:r>
      <w:r>
        <w:rPr>
          <w:rStyle w:val="FootnoteReference"/>
        </w:rPr>
        <w:footnoteReference w:id="165"/>
      </w:r>
      <w:r>
        <w:t xml:space="preserve">.</w:t>
      </w:r>
    </w:p>
    <w:bookmarkEnd w:id="166"/>
    <w:bookmarkStart w:id="169" w:name="Xf072c6b7380747bea3c0bd932ef41f08f1fc32c"/>
    <w:p>
      <w:pPr>
        <w:pStyle w:val="Heading3"/>
      </w:pPr>
      <w:r>
        <w:t xml:space="preserve">Copyright training nuance (court ruling summary)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Legal interpretations of training vs. data acquisition may diverge—and affect what compliance actually requires.</w:t>
      </w:r>
    </w:p>
    <w:p>
      <w:pPr>
        <w:pStyle w:val="BodyText"/>
      </w:pPr>
      <w:r>
        <w:t xml:space="preserve">A post described a mixed ruling: training AI chatbots on copyrighted books was found</w:t>
      </w:r>
      <w:r>
        <w:t xml:space="preserve"> </w:t>
      </w:r>
      <w:r>
        <w:rPr>
          <w:bCs/>
          <w:b/>
        </w:rPr>
        <w:t xml:space="preserve">not illegal</w:t>
      </w:r>
      <w:r>
        <w:t xml:space="preserve">, while Anthropic was found to have wrongfully acquired millions of books through piracy websites</w:t>
      </w:r>
      <w:r>
        <w:t xml:space="preserve"> </w:t>
      </w:r>
      <w:r>
        <w:rPr>
          <w:rStyle w:val="FootnoteReference"/>
        </w:rPr>
        <w:footnoteReference w:id="167"/>
      </w:r>
      <w:r>
        <w:t xml:space="preserve">.</w:t>
      </w:r>
    </w:p>
    <w:bookmarkEnd w:id="169"/>
    <w:bookmarkEnd w:id="170"/>
    <w:bookmarkStart w:id="195" w:name="quick-takes"/>
    <w:p>
      <w:pPr>
        <w:pStyle w:val="Heading2"/>
      </w:pPr>
      <w:r>
        <w:t xml:space="preserve">Quick Takes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SWE-bench Multilingual</w:t>
      </w:r>
      <w:r>
        <w:t xml:space="preserve"> </w:t>
      </w:r>
      <w:r>
        <w:t xml:space="preserve">launched:</w:t>
      </w:r>
      <w:r>
        <w:t xml:space="preserve"> </w:t>
      </w:r>
      <w:r>
        <w:rPr>
          <w:bCs/>
          <w:b/>
        </w:rPr>
        <w:t xml:space="preserve">300 tasks across 9 languages</w:t>
      </w:r>
      <w:r>
        <w:t xml:space="preserve"> </w:t>
      </w:r>
      <w:r>
        <w:t xml:space="preserve">(not in SWE-bench Verified), with</w:t>
      </w:r>
      <w:r>
        <w:t xml:space="preserve"> </w:t>
      </w:r>
      <w:r>
        <w:rPr>
          <w:bCs/>
          <w:b/>
        </w:rPr>
        <w:t xml:space="preserve">72% SOTA</w:t>
      </w:r>
      <w:r>
        <w:t xml:space="preserve"> </w:t>
      </w:r>
      <w:r>
        <w:t xml:space="preserve">and significant rank differences by language</w:t>
      </w:r>
      <w:r>
        <w:t xml:space="preserve"> </w:t>
      </w:r>
      <w:r>
        <w:rPr>
          <w:rStyle w:val="FootnoteReference"/>
        </w:rPr>
        <w:footnoteReference w:id="171"/>
      </w:r>
      <w:r>
        <w:rPr>
          <w:rStyle w:val="FootnoteReference"/>
        </w:rPr>
        <w:footnoteReference w:id="173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Bullshit Benchmark</w:t>
      </w:r>
      <w:r>
        <w:t xml:space="preserve">: 55 nonsensical questions to test whether models push back vs answer earnestly;</w:t>
      </w:r>
      <w:r>
        <w:t xml:space="preserve"> </w:t>
      </w:r>
      <w:r>
        <w:rPr>
          <w:bCs/>
          <w:b/>
        </w:rPr>
        <w:t xml:space="preserve">Anthropic models</w:t>
      </w:r>
      <w:r>
        <w:t xml:space="preserve"> </w:t>
      </w:r>
      <w:r>
        <w:t xml:space="preserve">reportedly take the</w:t>
      </w:r>
      <w:r>
        <w:t xml:space="preserve"> </w:t>
      </w:r>
      <w:r>
        <w:rPr>
          <w:bCs/>
          <w:b/>
        </w:rPr>
        <w:t xml:space="preserve">top 9</w:t>
      </w:r>
      <w:r>
        <w:t xml:space="preserve"> </w:t>
      </w:r>
      <w:r>
        <w:t xml:space="preserve">spots on the leaderboard</w:t>
      </w:r>
      <w:r>
        <w:t xml:space="preserve"> </w:t>
      </w:r>
      <w:r>
        <w:rPr>
          <w:rStyle w:val="FootnoteReference"/>
        </w:rPr>
        <w:footnoteReference w:id="175"/>
      </w:r>
      <w:r>
        <w:rPr>
          <w:rStyle w:val="FootnoteReference"/>
        </w:rPr>
        <w:footnoteReference w:id="177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METR on coding-tool uplift</w:t>
      </w:r>
      <w:r>
        <w:t xml:space="preserve">: their 2025 result found experienced open-source devs were</w:t>
      </w:r>
      <w:r>
        <w:t xml:space="preserve"> </w:t>
      </w:r>
      <w:r>
        <w:rPr>
          <w:bCs/>
          <w:b/>
        </w:rPr>
        <w:t xml:space="preserve">19% slower</w:t>
      </w:r>
      <w:r>
        <w:t xml:space="preserve"> </w:t>
      </w:r>
      <w:r>
        <w:t xml:space="preserve">with AI despite believing they were faster</w:t>
      </w:r>
      <w:r>
        <w:t xml:space="preserve"> </w:t>
      </w:r>
      <w:r>
        <w:rPr>
          <w:rStyle w:val="FootnoteReference"/>
        </w:rPr>
        <w:footnoteReference w:id="179"/>
      </w:r>
      <w:r>
        <w:t xml:space="preserve">; a newer continuation suggests speedups may now be likely but results are unreliable due to selection effects and measurement issues</w:t>
      </w:r>
      <w:r>
        <w:t xml:space="preserve"> </w:t>
      </w:r>
      <w:r>
        <w:rPr>
          <w:rStyle w:val="FootnoteReference"/>
        </w:rPr>
        <w:footnoteReference w:id="181"/>
      </w:r>
      <w:r>
        <w:rPr>
          <w:rStyle w:val="FootnoteReference"/>
        </w:rPr>
        <w:footnoteReference w:id="183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Qdrant 1.17</w:t>
      </w:r>
      <w:r>
        <w:t xml:space="preserve"> </w:t>
      </w:r>
      <w:r>
        <w:t xml:space="preserve">shipped</w:t>
      </w:r>
      <w:r>
        <w:t xml:space="preserve"> </w:t>
      </w:r>
      <w:r>
        <w:t xml:space="preserve">“</w:t>
      </w:r>
      <w:r>
        <w:t xml:space="preserve">vector index-native relevance feedback,</w:t>
      </w:r>
      <w:r>
        <w:t xml:space="preserve">”</w:t>
      </w:r>
      <w:r>
        <w:t xml:space="preserve"> </w:t>
      </w:r>
      <w:r>
        <w:t xml:space="preserve">described as iteratively improving retrieval across the whole vector space, not just reranking subsets</w:t>
      </w:r>
      <w:r>
        <w:t xml:space="preserve"> </w:t>
      </w:r>
      <w:r>
        <w:rPr>
          <w:rStyle w:val="FootnoteReference"/>
        </w:rPr>
        <w:footnoteReference w:id="185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RadixMLP</w:t>
      </w:r>
      <w:r>
        <w:t xml:space="preserve"> </w:t>
      </w:r>
      <w:r>
        <w:t xml:space="preserve">claims</w:t>
      </w:r>
      <w:r>
        <w:t xml:space="preserve"> </w:t>
      </w:r>
      <w:r>
        <w:rPr>
          <w:bCs/>
          <w:b/>
        </w:rPr>
        <w:t xml:space="preserve">1.4–5× faster prefill</w:t>
      </w:r>
      <w:r>
        <w:t xml:space="preserve"> </w:t>
      </w:r>
      <w:r>
        <w:t xml:space="preserve">via intra-batch prefix deduplication for causal transformers, and was open-sourced and integrated into TEI/BEI</w:t>
      </w:r>
      <w:r>
        <w:t xml:space="preserve"> </w:t>
      </w:r>
      <w:r>
        <w:rPr>
          <w:rStyle w:val="FootnoteReference"/>
        </w:rPr>
        <w:footnoteReference w:id="187"/>
      </w:r>
      <w:r>
        <w:rPr>
          <w:rStyle w:val="FootnoteReference"/>
        </w:rPr>
        <w:footnoteReference w:id="189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DeepMind</w:t>
      </w:r>
      <w:r>
        <w:t xml:space="preserve"> </w:t>
      </w:r>
      <w:r>
        <w:t xml:space="preserve">launched a</w:t>
      </w:r>
      <w:r>
        <w:t xml:space="preserve"> </w:t>
      </w:r>
      <w:r>
        <w:rPr>
          <w:bCs/>
          <w:b/>
        </w:rPr>
        <w:t xml:space="preserve">Robotics Accelerator</w:t>
      </w:r>
      <w:r>
        <w:t xml:space="preserve"> </w:t>
      </w:r>
      <w:r>
        <w:t xml:space="preserve">in Europe (3 months) with technical deep dives, mentorship, and up to</w:t>
      </w:r>
      <w:r>
        <w:t xml:space="preserve"> </w:t>
      </w:r>
      <w:r>
        <w:rPr>
          <w:bCs/>
          <w:b/>
        </w:rPr>
        <w:t xml:space="preserve">$350k</w:t>
      </w:r>
      <w:r>
        <w:t xml:space="preserve"> </w:t>
      </w:r>
      <w:r>
        <w:t xml:space="preserve">in Google Cloud credits for eligible startups</w:t>
      </w:r>
      <w:r>
        <w:t xml:space="preserve"> </w:t>
      </w:r>
      <w:r>
        <w:rPr>
          <w:rStyle w:val="FootnoteReference"/>
        </w:rPr>
        <w:footnoteReference w:id="190"/>
      </w:r>
      <w:r>
        <w:rPr>
          <w:rStyle w:val="FootnoteReference"/>
        </w:rPr>
        <w:footnoteReference w:id="192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19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8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8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@cline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@OpenRouter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@ValsAI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@_inception_ai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  <w:p>
      <w:pPr>
        <w:numPr>
          <w:ilvl w:val="0"/>
          <w:numId w:val="1008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  <w:p>
      <w:pPr>
        <w:numPr>
          <w:ilvl w:val="0"/>
          <w:numId w:val="1008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8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@lmsysorg</w:t>
        </w:r>
      </w:hyperlink>
    </w:p>
    <w:p>
      <w:pPr>
        <w:numPr>
          <w:ilvl w:val="0"/>
          <w:numId w:val="1008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@dbreunig</w:t>
        </w:r>
      </w:hyperlink>
    </w:p>
    <w:p>
      <w:pPr>
        <w:numPr>
          <w:ilvl w:val="0"/>
          <w:numId w:val="1008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@reinerpope</w:t>
        </w:r>
      </w:hyperlink>
    </w:p>
    <w:p>
      <w:pPr>
        <w:numPr>
          <w:ilvl w:val="0"/>
          <w:numId w:val="1008"/>
        </w:numPr>
        <w:pStyle w:val="Compact"/>
      </w:pP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@JenGriffinFNC</w:t>
        </w:r>
      </w:hyperlink>
    </w:p>
    <w:p>
      <w:pPr>
        <w:numPr>
          <w:ilvl w:val="0"/>
          <w:numId w:val="1008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8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@TheInsiderPaper</w:t>
        </w:r>
      </w:hyperlink>
    </w:p>
    <w:p>
      <w:pPr>
        <w:numPr>
          <w:ilvl w:val="0"/>
          <w:numId w:val="1008"/>
        </w:numPr>
        <w:pStyle w:val="Compact"/>
      </w:pP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@axiommathai</w:t>
        </w:r>
      </w:hyperlink>
    </w:p>
    <w:p>
      <w:pPr>
        <w:numPr>
          <w:ilvl w:val="0"/>
          <w:numId w:val="1008"/>
        </w:numPr>
        <w:pStyle w:val="Compact"/>
      </w:pP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  <w:p>
      <w:pPr>
        <w:numPr>
          <w:ilvl w:val="0"/>
          <w:numId w:val="1008"/>
        </w:numPr>
        <w:pStyle w:val="Compact"/>
      </w:pP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@yukez</w:t>
        </w:r>
      </w:hyperlink>
    </w:p>
    <w:p>
      <w:pPr>
        <w:numPr>
          <w:ilvl w:val="0"/>
          <w:numId w:val="1008"/>
        </w:numPr>
        <w:pStyle w:val="Compact"/>
      </w:pP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  <w:p>
      <w:pPr>
        <w:numPr>
          <w:ilvl w:val="0"/>
          <w:numId w:val="1008"/>
        </w:numPr>
        <w:pStyle w:val="Compact"/>
      </w:pP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@AGI_Evals</w:t>
        </w:r>
      </w:hyperlink>
    </w:p>
    <w:p>
      <w:pPr>
        <w:numPr>
          <w:ilvl w:val="0"/>
          <w:numId w:val="1008"/>
        </w:numPr>
        <w:pStyle w:val="Compact"/>
      </w:pP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@zhijianliu_</w:t>
        </w:r>
      </w:hyperlink>
    </w:p>
    <w:p>
      <w:pPr>
        <w:numPr>
          <w:ilvl w:val="0"/>
          <w:numId w:val="1008"/>
        </w:numPr>
        <w:pStyle w:val="Compact"/>
      </w:pP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@alex_prompter</w:t>
        </w:r>
      </w:hyperlink>
    </w:p>
    <w:p>
      <w:pPr>
        <w:numPr>
          <w:ilvl w:val="0"/>
          <w:numId w:val="1008"/>
        </w:numPr>
        <w:pStyle w:val="Compact"/>
      </w:pP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8"/>
        </w:numPr>
        <w:pStyle w:val="Compact"/>
      </w:pP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8"/>
        </w:numPr>
        <w:pStyle w:val="Compact"/>
      </w:pP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1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1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8"/>
        </w:numPr>
        <w:pStyle w:val="Compact"/>
      </w:pP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08"/>
        </w:numPr>
        <w:pStyle w:val="Compact"/>
      </w:pP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@trq212</w:t>
        </w:r>
      </w:hyperlink>
    </w:p>
    <w:p>
      <w:pPr>
        <w:numPr>
          <w:ilvl w:val="0"/>
          <w:numId w:val="1008"/>
        </w:numPr>
        <w:pStyle w:val="Compact"/>
      </w:pP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08"/>
        </w:numPr>
        <w:pStyle w:val="Compact"/>
      </w:pPr>
      <w:hyperlink r:id="rId1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@NotionHQ</w:t>
        </w:r>
      </w:hyperlink>
    </w:p>
    <w:p>
      <w:pPr>
        <w:numPr>
          <w:ilvl w:val="0"/>
          <w:numId w:val="1008"/>
        </w:numPr>
        <w:pStyle w:val="Compact"/>
      </w:pPr>
      <w:hyperlink r:id="rId1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@zachtratar</w:t>
        </w:r>
      </w:hyperlink>
    </w:p>
    <w:p>
      <w:pPr>
        <w:numPr>
          <w:ilvl w:val="0"/>
          <w:numId w:val="1008"/>
        </w:numPr>
        <w:pStyle w:val="Compact"/>
      </w:pP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@goldmanem</w:t>
        </w:r>
      </w:hyperlink>
    </w:p>
    <w:p>
      <w:pPr>
        <w:numPr>
          <w:ilvl w:val="0"/>
          <w:numId w:val="1008"/>
        </w:numPr>
        <w:pStyle w:val="Compact"/>
      </w:pP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8"/>
        </w:numPr>
        <w:pStyle w:val="Compact"/>
      </w:pPr>
      <w:hyperlink r:id="rId1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@AIatMeta</w:t>
        </w:r>
      </w:hyperlink>
    </w:p>
    <w:p>
      <w:pPr>
        <w:numPr>
          <w:ilvl w:val="0"/>
          <w:numId w:val="1008"/>
        </w:numPr>
        <w:pStyle w:val="Compact"/>
      </w:pP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8"/>
        </w:numPr>
        <w:pStyle w:val="Compact"/>
      </w:pPr>
      <w:hyperlink r:id="rId1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8"/>
        </w:numPr>
        <w:pStyle w:val="Compact"/>
      </w:pPr>
      <w:hyperlink r:id="rId1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8"/>
        </w:numPr>
        <w:pStyle w:val="Compact"/>
      </w:pPr>
      <w:hyperlink r:id="rId1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8"/>
        </w:numPr>
        <w:pStyle w:val="Compact"/>
      </w:pPr>
      <w:hyperlink r:id="rId1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@stalkermustang</w:t>
        </w:r>
      </w:hyperlink>
    </w:p>
    <w:p>
      <w:pPr>
        <w:numPr>
          <w:ilvl w:val="0"/>
          <w:numId w:val="1008"/>
        </w:numPr>
        <w:pStyle w:val="Compact"/>
      </w:pPr>
      <w:hyperlink r:id="rId1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@OfirPress</w:t>
        </w:r>
      </w:hyperlink>
    </w:p>
    <w:p>
      <w:pPr>
        <w:numPr>
          <w:ilvl w:val="0"/>
          <w:numId w:val="1008"/>
        </w:numPr>
        <w:pStyle w:val="Compact"/>
      </w:pP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@KLieret</w:t>
        </w:r>
      </w:hyperlink>
    </w:p>
    <w:p>
      <w:pPr>
        <w:numPr>
          <w:ilvl w:val="0"/>
          <w:numId w:val="1008"/>
        </w:numPr>
        <w:pStyle w:val="Compact"/>
      </w:pPr>
      <w:hyperlink r:id="rId1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@petergostev</w:t>
        </w:r>
      </w:hyperlink>
    </w:p>
    <w:p>
      <w:pPr>
        <w:numPr>
          <w:ilvl w:val="0"/>
          <w:numId w:val="1008"/>
        </w:numPr>
        <w:pStyle w:val="Compact"/>
      </w:pPr>
      <w:hyperlink r:id="rId1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8"/>
        </w:numPr>
        <w:pStyle w:val="Compact"/>
      </w:pPr>
      <w:hyperlink r:id="rId1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08"/>
        </w:numPr>
        <w:pStyle w:val="Compact"/>
      </w:pPr>
      <w:hyperlink r:id="rId1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08"/>
        </w:numPr>
        <w:pStyle w:val="Compact"/>
      </w:pPr>
      <w:hyperlink r:id="rId1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08"/>
        </w:numPr>
        <w:pStyle w:val="Compact"/>
      </w:pP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@qdrant_engine</w:t>
        </w:r>
      </w:hyperlink>
    </w:p>
    <w:p>
      <w:pPr>
        <w:numPr>
          <w:ilvl w:val="0"/>
          <w:numId w:val="1008"/>
        </w:numPr>
        <w:pStyle w:val="Compact"/>
      </w:pPr>
      <w:hyperlink r:id="rId1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@basetenco</w:t>
        </w:r>
      </w:hyperlink>
    </w:p>
    <w:p>
      <w:pPr>
        <w:numPr>
          <w:ilvl w:val="0"/>
          <w:numId w:val="1008"/>
        </w:numPr>
        <w:pStyle w:val="Compact"/>
      </w:pPr>
      <w:hyperlink r:id="rId1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8"/>
        </w:numPr>
        <w:pStyle w:val="Compact"/>
      </w:pPr>
      <w:hyperlink r:id="rId1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bookmarkEnd w:id="194"/>
    <w:bookmarkEnd w:id="195"/>
    <w:bookmarkEnd w:id="19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@cline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@cline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@cline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@cline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@OpenRouter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@ValsAI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@_inception_ai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@_inception_ai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@lmsysorg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@dbreunig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@reinerpope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@reinerpope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@reinerpope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@reinerpope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@JenGriffinFNC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@JenGriffinFNC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@TheInsiderPaper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@axiommathai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@axiommathai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@yukez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@AGI_Evals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@AGI_Evals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@AGI_Evals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@AGI_Evals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@zhijianliu_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@zhijianliu_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@alex_prompter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@alex_prompter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@alex_prompter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@trq212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@NotionHQ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@NotionHQ</w:t>
        </w:r>
      </w:hyperlink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@zachtratar</w:t>
        </w:r>
      </w:hyperlink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@goldmanem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@AIatMeta</w:t>
        </w:r>
      </w:hyperlink>
    </w:p>
  </w:footnote>
  <w:footnote w:id="1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1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1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@stalkermustang</w:t>
        </w:r>
      </w:hyperlink>
    </w:p>
  </w:footnote>
  <w:footnote w:id="1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@OfirPress</w:t>
        </w:r>
      </w:hyperlink>
    </w:p>
  </w:footnote>
  <w:footnote w:id="1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@KLieret</w:t>
        </w:r>
      </w:hyperlink>
    </w:p>
  </w:footnote>
  <w:footnote w:id="1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@petergostev</w:t>
        </w:r>
      </w:hyperlink>
    </w:p>
  </w:footnote>
  <w:footnote w:id="1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</w:footnote>
  <w:footnote w:id="1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</w:footnote>
  <w:footnote w:id="1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</w:footnote>
  <w:footnote w:id="1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@qdrant_engine</w:t>
        </w:r>
      </w:hyperlink>
    </w:p>
  </w:footnote>
  <w:footnote w:id="1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@basetenco</w:t>
        </w:r>
      </w:hyperlink>
    </w:p>
  </w:footnote>
  <w:footnote w:id="1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@basetenco</w:t>
        </w:r>
      </w:hyperlink>
    </w:p>
  </w:footnote>
  <w:footnote w:id="1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  <w:footnote w:id="1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97" Target="https://x.com/AGI_Evals/status/2026296057597153662" TargetMode="External" /><Relationship Type="http://schemas.openxmlformats.org/officeDocument/2006/relationships/hyperlink" Id="rId150" Target="https://x.com/AIatMeta/status/2026266818789454057" TargetMode="External" /><Relationship Type="http://schemas.openxmlformats.org/officeDocument/2006/relationships/hyperlink" Id="rId47" Target="https://x.com/Alibaba_Qwen/status/2026339351530188939" TargetMode="External" /><Relationship Type="http://schemas.openxmlformats.org/officeDocument/2006/relationships/hyperlink" Id="rId50" Target="https://x.com/Alibaba_Qwen/status/2026502059479179602" TargetMode="External" /><Relationship Type="http://schemas.openxmlformats.org/officeDocument/2006/relationships/hyperlink" Id="rId74" Target="https://x.com/AnthropicAI/status/2026393792375411115" TargetMode="External" /><Relationship Type="http://schemas.openxmlformats.org/officeDocument/2006/relationships/hyperlink" Id="rId85" Target="https://x.com/DrJimFan/status/2026350142652383587" TargetMode="External" /><Relationship Type="http://schemas.openxmlformats.org/officeDocument/2006/relationships/hyperlink" Id="rId92" Target="https://x.com/DrJimFan/status/2026350144300658891" TargetMode="External" /><Relationship Type="http://schemas.openxmlformats.org/officeDocument/2006/relationships/hyperlink" Id="rId191" Target="https://x.com/GoogleDeepMind/status/2026268006209249564" TargetMode="External" /><Relationship Type="http://schemas.openxmlformats.org/officeDocument/2006/relationships/hyperlink" Id="rId193" Target="https://x.com/GoogleDeepMind/status/2026268009690480774" TargetMode="External" /><Relationship Type="http://schemas.openxmlformats.org/officeDocument/2006/relationships/hyperlink" Id="rId71" Target="https://x.com/JenGriffinFNC/status/2026384132360605892" TargetMode="External" /><Relationship Type="http://schemas.openxmlformats.org/officeDocument/2006/relationships/hyperlink" Id="rId174" Target="https://x.com/KLieret/status/2026322986907652295" TargetMode="External" /><Relationship Type="http://schemas.openxmlformats.org/officeDocument/2006/relationships/hyperlink" Id="rId40" Target="https://x.com/LiorOnAI/status/2026376138428395908" TargetMode="External" /><Relationship Type="http://schemas.openxmlformats.org/officeDocument/2006/relationships/hyperlink" Id="rId180" Target="https://x.com/METR_Evals/status/1943360399220388093" TargetMode="External" /><Relationship Type="http://schemas.openxmlformats.org/officeDocument/2006/relationships/hyperlink" Id="rId182" Target="https://x.com/METR_Evals/status/2026355544668385373" TargetMode="External" /><Relationship Type="http://schemas.openxmlformats.org/officeDocument/2006/relationships/hyperlink" Id="rId184" Target="https://x.com/METR_Evals/status/2026355550104203359" TargetMode="External" /><Relationship Type="http://schemas.openxmlformats.org/officeDocument/2006/relationships/hyperlink" Id="rId137" Target="https://x.com/NotionHQ/status/2026338860557545901" TargetMode="External" /><Relationship Type="http://schemas.openxmlformats.org/officeDocument/2006/relationships/hyperlink" Id="rId172" Target="https://x.com/OfirPress/status/2026324248973689068" TargetMode="External" /><Relationship Type="http://schemas.openxmlformats.org/officeDocument/2006/relationships/hyperlink" Id="rId159" Target="https://x.com/OpenAI/status/2026412700583317815" TargetMode="External" /><Relationship Type="http://schemas.openxmlformats.org/officeDocument/2006/relationships/hyperlink" Id="rId24" Target="https://x.com/OpenAIDevs/status/2019474328577036648" TargetMode="External" /><Relationship Type="http://schemas.openxmlformats.org/officeDocument/2006/relationships/hyperlink" Id="rId21" Target="https://x.com/OpenAIDevs/status/2026379092661289260" TargetMode="External" /><Relationship Type="http://schemas.openxmlformats.org/officeDocument/2006/relationships/hyperlink" Id="rId145" Target="https://x.com/OpenAIDevs/status/2026420817568084436" TargetMode="External" /><Relationship Type="http://schemas.openxmlformats.org/officeDocument/2006/relationships/hyperlink" Id="rId31" Target="https://x.com/OpenRouter/status/2026381268716499019" TargetMode="External" /><Relationship Type="http://schemas.openxmlformats.org/officeDocument/2006/relationships/hyperlink" Id="rId155" Target="https://x.com/SakanaAILabs/status/2026427433818439726" TargetMode="External" /><Relationship Type="http://schemas.openxmlformats.org/officeDocument/2006/relationships/hyperlink" Id="rId77" Target="https://x.com/TheInsiderPaper/status/2026391321318179003" TargetMode="External" /><Relationship Type="http://schemas.openxmlformats.org/officeDocument/2006/relationships/hyperlink" Id="rId35" Target="https://x.com/ValsAI/status/2026385804940230786" TargetMode="External" /><Relationship Type="http://schemas.openxmlformats.org/officeDocument/2006/relationships/hyperlink" Id="rId129" Target="https://x.com/_catwu/status/2026421789476401182" TargetMode="External" /><Relationship Type="http://schemas.openxmlformats.org/officeDocument/2006/relationships/hyperlink" Id="rId134" Target="https://x.com/_catwu/status/2026485966626763120" TargetMode="External" /><Relationship Type="http://schemas.openxmlformats.org/officeDocument/2006/relationships/hyperlink" Id="rId38" Target="https://x.com/_inception_ai/status/2026297527843409933" TargetMode="External" /><Relationship Type="http://schemas.openxmlformats.org/officeDocument/2006/relationships/hyperlink" Id="rId107" Target="https://x.com/alex_prompter/status/2026226107104817207" TargetMode="External" /><Relationship Type="http://schemas.openxmlformats.org/officeDocument/2006/relationships/hyperlink" Id="rId81" Target="https://x.com/axiommathai/status/2019449659807219884" TargetMode="External" /><Relationship Type="http://schemas.openxmlformats.org/officeDocument/2006/relationships/hyperlink" Id="rId188" Target="https://x.com/basetenco/status/2026401845489627509" TargetMode="External" /><Relationship Type="http://schemas.openxmlformats.org/officeDocument/2006/relationships/hyperlink" Id="rId126" Target="https://x.com/claudeai/status/2026418433911603668" TargetMode="External" /><Relationship Type="http://schemas.openxmlformats.org/officeDocument/2006/relationships/hyperlink" Id="rId26" Target="https://x.com/cline/status/2026481089158779021" TargetMode="External" /><Relationship Type="http://schemas.openxmlformats.org/officeDocument/2006/relationships/hyperlink" Id="rId113" Target="https://x.com/cognition/status/2026343816521994339" TargetMode="External" /><Relationship Type="http://schemas.openxmlformats.org/officeDocument/2006/relationships/hyperlink" Id="rId117" Target="https://x.com/cognition/status/2026343821626483162" TargetMode="External" /><Relationship Type="http://schemas.openxmlformats.org/officeDocument/2006/relationships/hyperlink" Id="rId120" Target="https://x.com/cursor_ai/status/2026369873321013568" TargetMode="External" /><Relationship Type="http://schemas.openxmlformats.org/officeDocument/2006/relationships/hyperlink" Id="rId123" Target="https://x.com/cursor_ai/status/2026369876793897185" TargetMode="External" /><Relationship Type="http://schemas.openxmlformats.org/officeDocument/2006/relationships/hyperlink" Id="rId62" Target="https://x.com/dbreunig/status/2026340958137442476" TargetMode="External" /><Relationship Type="http://schemas.openxmlformats.org/officeDocument/2006/relationships/hyperlink" Id="rId142" Target="https://x.com/goldmanem/status/2026392066222354785" TargetMode="External" /><Relationship Type="http://schemas.openxmlformats.org/officeDocument/2006/relationships/hyperlink" Id="rId164" Target="https://x.com/kimmonismus/status/2026228130751680734" TargetMode="External" /><Relationship Type="http://schemas.openxmlformats.org/officeDocument/2006/relationships/hyperlink" Id="rId152" Target="https://x.com/kimmonismus/status/2026279386681356704" TargetMode="External" /><Relationship Type="http://schemas.openxmlformats.org/officeDocument/2006/relationships/hyperlink" Id="rId59" Target="https://x.com/lmsysorg/status/2026347274016797065" TargetMode="External" /><Relationship Type="http://schemas.openxmlformats.org/officeDocument/2006/relationships/hyperlink" Id="rId176" Target="https://x.com/petergostev/status/2026396163637731794" TargetMode="External" /><Relationship Type="http://schemas.openxmlformats.org/officeDocument/2006/relationships/hyperlink" Id="rId186" Target="https://x.com/qdrant_engine/status/2026292972623708173" TargetMode="External" /><Relationship Type="http://schemas.openxmlformats.org/officeDocument/2006/relationships/hyperlink" Id="rId65" Target="https://x.com/reinerpope/status/2026351870852358492" TargetMode="External" /><Relationship Type="http://schemas.openxmlformats.org/officeDocument/2006/relationships/hyperlink" Id="rId33" Target="https://x.com/scaling01/status/2026379113099862018" TargetMode="External" /><Relationship Type="http://schemas.openxmlformats.org/officeDocument/2006/relationships/hyperlink" Id="rId178" Target="https://x.com/scaling01/status/2026398199993258428" TargetMode="External" /><Relationship Type="http://schemas.openxmlformats.org/officeDocument/2006/relationships/hyperlink" Id="rId168" Target="https://x.com/stalkermustang/status/2026020714042806695" TargetMode="External" /><Relationship Type="http://schemas.openxmlformats.org/officeDocument/2006/relationships/hyperlink" Id="rId132" Target="https://x.com/trq212/status/2026438391299191026" TargetMode="External" /><Relationship Type="http://schemas.openxmlformats.org/officeDocument/2006/relationships/hyperlink" Id="rId57" Target="https://x.com/vllm_project/status/2026397255650127928" TargetMode="External" /><Relationship Type="http://schemas.openxmlformats.org/officeDocument/2006/relationships/hyperlink" Id="rId87" Target="https://x.com/yukez/status/2024639427788857707" TargetMode="External" /><Relationship Type="http://schemas.openxmlformats.org/officeDocument/2006/relationships/hyperlink" Id="rId140" Target="https://x.com/zachtratar/status/2026464020375732252" TargetMode="External" /><Relationship Type="http://schemas.openxmlformats.org/officeDocument/2006/relationships/hyperlink" Id="rId103" Target="https://x.com/zhijianliu_/status/202615198605214540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7" Target="https://x.com/AGI_Evals/status/2026296057597153662" TargetMode="External" /><Relationship Type="http://schemas.openxmlformats.org/officeDocument/2006/relationships/hyperlink" Id="rId150" Target="https://x.com/AIatMeta/status/2026266818789454057" TargetMode="External" /><Relationship Type="http://schemas.openxmlformats.org/officeDocument/2006/relationships/hyperlink" Id="rId47" Target="https://x.com/Alibaba_Qwen/status/2026339351530188939" TargetMode="External" /><Relationship Type="http://schemas.openxmlformats.org/officeDocument/2006/relationships/hyperlink" Id="rId50" Target="https://x.com/Alibaba_Qwen/status/2026502059479179602" TargetMode="External" /><Relationship Type="http://schemas.openxmlformats.org/officeDocument/2006/relationships/hyperlink" Id="rId74" Target="https://x.com/AnthropicAI/status/2026393792375411115" TargetMode="External" /><Relationship Type="http://schemas.openxmlformats.org/officeDocument/2006/relationships/hyperlink" Id="rId85" Target="https://x.com/DrJimFan/status/2026350142652383587" TargetMode="External" /><Relationship Type="http://schemas.openxmlformats.org/officeDocument/2006/relationships/hyperlink" Id="rId92" Target="https://x.com/DrJimFan/status/2026350144300658891" TargetMode="External" /><Relationship Type="http://schemas.openxmlformats.org/officeDocument/2006/relationships/hyperlink" Id="rId191" Target="https://x.com/GoogleDeepMind/status/2026268006209249564" TargetMode="External" /><Relationship Type="http://schemas.openxmlformats.org/officeDocument/2006/relationships/hyperlink" Id="rId193" Target="https://x.com/GoogleDeepMind/status/2026268009690480774" TargetMode="External" /><Relationship Type="http://schemas.openxmlformats.org/officeDocument/2006/relationships/hyperlink" Id="rId71" Target="https://x.com/JenGriffinFNC/status/2026384132360605892" TargetMode="External" /><Relationship Type="http://schemas.openxmlformats.org/officeDocument/2006/relationships/hyperlink" Id="rId174" Target="https://x.com/KLieret/status/2026322986907652295" TargetMode="External" /><Relationship Type="http://schemas.openxmlformats.org/officeDocument/2006/relationships/hyperlink" Id="rId40" Target="https://x.com/LiorOnAI/status/2026376138428395908" TargetMode="External" /><Relationship Type="http://schemas.openxmlformats.org/officeDocument/2006/relationships/hyperlink" Id="rId180" Target="https://x.com/METR_Evals/status/1943360399220388093" TargetMode="External" /><Relationship Type="http://schemas.openxmlformats.org/officeDocument/2006/relationships/hyperlink" Id="rId182" Target="https://x.com/METR_Evals/status/2026355544668385373" TargetMode="External" /><Relationship Type="http://schemas.openxmlformats.org/officeDocument/2006/relationships/hyperlink" Id="rId184" Target="https://x.com/METR_Evals/status/2026355550104203359" TargetMode="External" /><Relationship Type="http://schemas.openxmlformats.org/officeDocument/2006/relationships/hyperlink" Id="rId137" Target="https://x.com/NotionHQ/status/2026338860557545901" TargetMode="External" /><Relationship Type="http://schemas.openxmlformats.org/officeDocument/2006/relationships/hyperlink" Id="rId172" Target="https://x.com/OfirPress/status/2026324248973689068" TargetMode="External" /><Relationship Type="http://schemas.openxmlformats.org/officeDocument/2006/relationships/hyperlink" Id="rId159" Target="https://x.com/OpenAI/status/2026412700583317815" TargetMode="External" /><Relationship Type="http://schemas.openxmlformats.org/officeDocument/2006/relationships/hyperlink" Id="rId24" Target="https://x.com/OpenAIDevs/status/2019474328577036648" TargetMode="External" /><Relationship Type="http://schemas.openxmlformats.org/officeDocument/2006/relationships/hyperlink" Id="rId21" Target="https://x.com/OpenAIDevs/status/2026379092661289260" TargetMode="External" /><Relationship Type="http://schemas.openxmlformats.org/officeDocument/2006/relationships/hyperlink" Id="rId145" Target="https://x.com/OpenAIDevs/status/2026420817568084436" TargetMode="External" /><Relationship Type="http://schemas.openxmlformats.org/officeDocument/2006/relationships/hyperlink" Id="rId31" Target="https://x.com/OpenRouter/status/2026381268716499019" TargetMode="External" /><Relationship Type="http://schemas.openxmlformats.org/officeDocument/2006/relationships/hyperlink" Id="rId155" Target="https://x.com/SakanaAILabs/status/2026427433818439726" TargetMode="External" /><Relationship Type="http://schemas.openxmlformats.org/officeDocument/2006/relationships/hyperlink" Id="rId77" Target="https://x.com/TheInsiderPaper/status/2026391321318179003" TargetMode="External" /><Relationship Type="http://schemas.openxmlformats.org/officeDocument/2006/relationships/hyperlink" Id="rId35" Target="https://x.com/ValsAI/status/2026385804940230786" TargetMode="External" /><Relationship Type="http://schemas.openxmlformats.org/officeDocument/2006/relationships/hyperlink" Id="rId129" Target="https://x.com/_catwu/status/2026421789476401182" TargetMode="External" /><Relationship Type="http://schemas.openxmlformats.org/officeDocument/2006/relationships/hyperlink" Id="rId134" Target="https://x.com/_catwu/status/2026485966626763120" TargetMode="External" /><Relationship Type="http://schemas.openxmlformats.org/officeDocument/2006/relationships/hyperlink" Id="rId38" Target="https://x.com/_inception_ai/status/2026297527843409933" TargetMode="External" /><Relationship Type="http://schemas.openxmlformats.org/officeDocument/2006/relationships/hyperlink" Id="rId107" Target="https://x.com/alex_prompter/status/2026226107104817207" TargetMode="External" /><Relationship Type="http://schemas.openxmlformats.org/officeDocument/2006/relationships/hyperlink" Id="rId81" Target="https://x.com/axiommathai/status/2019449659807219884" TargetMode="External" /><Relationship Type="http://schemas.openxmlformats.org/officeDocument/2006/relationships/hyperlink" Id="rId188" Target="https://x.com/basetenco/status/2026401845489627509" TargetMode="External" /><Relationship Type="http://schemas.openxmlformats.org/officeDocument/2006/relationships/hyperlink" Id="rId126" Target="https://x.com/claudeai/status/2026418433911603668" TargetMode="External" /><Relationship Type="http://schemas.openxmlformats.org/officeDocument/2006/relationships/hyperlink" Id="rId26" Target="https://x.com/cline/status/2026481089158779021" TargetMode="External" /><Relationship Type="http://schemas.openxmlformats.org/officeDocument/2006/relationships/hyperlink" Id="rId113" Target="https://x.com/cognition/status/2026343816521994339" TargetMode="External" /><Relationship Type="http://schemas.openxmlformats.org/officeDocument/2006/relationships/hyperlink" Id="rId117" Target="https://x.com/cognition/status/2026343821626483162" TargetMode="External" /><Relationship Type="http://schemas.openxmlformats.org/officeDocument/2006/relationships/hyperlink" Id="rId120" Target="https://x.com/cursor_ai/status/2026369873321013568" TargetMode="External" /><Relationship Type="http://schemas.openxmlformats.org/officeDocument/2006/relationships/hyperlink" Id="rId123" Target="https://x.com/cursor_ai/status/2026369876793897185" TargetMode="External" /><Relationship Type="http://schemas.openxmlformats.org/officeDocument/2006/relationships/hyperlink" Id="rId62" Target="https://x.com/dbreunig/status/2026340958137442476" TargetMode="External" /><Relationship Type="http://schemas.openxmlformats.org/officeDocument/2006/relationships/hyperlink" Id="rId142" Target="https://x.com/goldmanem/status/2026392066222354785" TargetMode="External" /><Relationship Type="http://schemas.openxmlformats.org/officeDocument/2006/relationships/hyperlink" Id="rId164" Target="https://x.com/kimmonismus/status/2026228130751680734" TargetMode="External" /><Relationship Type="http://schemas.openxmlformats.org/officeDocument/2006/relationships/hyperlink" Id="rId152" Target="https://x.com/kimmonismus/status/2026279386681356704" TargetMode="External" /><Relationship Type="http://schemas.openxmlformats.org/officeDocument/2006/relationships/hyperlink" Id="rId59" Target="https://x.com/lmsysorg/status/2026347274016797065" TargetMode="External" /><Relationship Type="http://schemas.openxmlformats.org/officeDocument/2006/relationships/hyperlink" Id="rId176" Target="https://x.com/petergostev/status/2026396163637731794" TargetMode="External" /><Relationship Type="http://schemas.openxmlformats.org/officeDocument/2006/relationships/hyperlink" Id="rId186" Target="https://x.com/qdrant_engine/status/2026292972623708173" TargetMode="External" /><Relationship Type="http://schemas.openxmlformats.org/officeDocument/2006/relationships/hyperlink" Id="rId65" Target="https://x.com/reinerpope/status/2026351870852358492" TargetMode="External" /><Relationship Type="http://schemas.openxmlformats.org/officeDocument/2006/relationships/hyperlink" Id="rId33" Target="https://x.com/scaling01/status/2026379113099862018" TargetMode="External" /><Relationship Type="http://schemas.openxmlformats.org/officeDocument/2006/relationships/hyperlink" Id="rId178" Target="https://x.com/scaling01/status/2026398199993258428" TargetMode="External" /><Relationship Type="http://schemas.openxmlformats.org/officeDocument/2006/relationships/hyperlink" Id="rId168" Target="https://x.com/stalkermustang/status/2026020714042806695" TargetMode="External" /><Relationship Type="http://schemas.openxmlformats.org/officeDocument/2006/relationships/hyperlink" Id="rId132" Target="https://x.com/trq212/status/2026438391299191026" TargetMode="External" /><Relationship Type="http://schemas.openxmlformats.org/officeDocument/2006/relationships/hyperlink" Id="rId57" Target="https://x.com/vllm_project/status/2026397255650127928" TargetMode="External" /><Relationship Type="http://schemas.openxmlformats.org/officeDocument/2006/relationships/hyperlink" Id="rId87" Target="https://x.com/yukez/status/2024639427788857707" TargetMode="External" /><Relationship Type="http://schemas.openxmlformats.org/officeDocument/2006/relationships/hyperlink" Id="rId140" Target="https://x.com/zachtratar/status/2026464020375732252" TargetMode="External" /><Relationship Type="http://schemas.openxmlformats.org/officeDocument/2006/relationships/hyperlink" Id="rId103" Target="https://x.com/zhijianliu_/status/202615198605214540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GPT-5.3-Codex rolls into the API ecosystem, Mercury 2 pushes diffusion-speed reasoning, and MatX raises $500M for LLM-first chips</dc:title>
  <dc:creator>AI High Signal Digest</dc:creator>
  <cp:keywords/>
  <dcterms:created xsi:type="dcterms:W3CDTF">2026-02-25T22:35:04Z</dcterms:created>
  <dcterms:modified xsi:type="dcterms:W3CDTF">2026-02-25T22:35:04Z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2026-02-25</vt:lpwstr>
  </property>
</Properties>
</file>