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GPT-5.4 Mini Lands, Microsoft Resets Copilot, and Benchmarking Gets Tougher</w:t>
      </w:r>
    </w:p>
    <w:p>
      <w:pPr>
        <w:pStyle w:val="Author"/>
      </w:pPr>
      <w:r>
        <w:t xml:space="preserve">AI News Digest</w:t>
      </w:r>
    </w:p>
    <w:p>
      <w:pPr>
        <w:pStyle w:val="Date"/>
      </w:pPr>
      <w:r>
        <w:t xml:space="preserve">2026-03-18</w:t>
      </w:r>
    </w:p>
    <w:bookmarkStart w:id="44" w:name="X2ad0dba2e3a1276ca993bc2cb43bac6f119dd74"/>
    <w:p>
      <w:pPr>
        <w:pStyle w:val="Heading1"/>
      </w:pPr>
      <w:r>
        <w:t xml:space="preserve">GPT-5.4 Mini Lands, Microsoft Resets Copilot, and Benchmarking Gets Tougher</w:t>
      </w:r>
    </w:p>
    <w:p>
      <w:pPr>
        <w:pStyle w:val="FirstParagraph"/>
      </w:pPr>
      <w:r>
        <w:rPr>
          <w:iCs/>
          <w:i/>
        </w:rPr>
        <w:t xml:space="preserve">By AI News Digest • March 18, 2026</w:t>
      </w:r>
    </w:p>
    <w:p>
      <w:pPr>
        <w:pStyle w:val="BodyText"/>
      </w:pPr>
      <w:r>
        <w:t xml:space="preserve">OpenAI and Microsoft made the day’s biggest product and org moves, while Anthropic, Perplexity, NVIDIA, and open-source toolmakers pushed agents deeper into real workflows. On the research side, new evaluation efforts focused less on headline scores and more on cognition, reasoning quality, and reliability.</w:t>
      </w:r>
    </w:p>
    <w:bookmarkStart w:id="22" w:name="deployment-is-getting-more-targeted"/>
    <w:p>
      <w:pPr>
        <w:pStyle w:val="Heading2"/>
      </w:pPr>
      <w:r>
        <w:t xml:space="preserve">Deployment is getting more targeted</w:t>
      </w:r>
    </w:p>
    <w:bookmarkStart w:id="20" w:name="openai-ships-gpt-5.4-mini-and-nano"/>
    <w:p>
      <w:pPr>
        <w:pStyle w:val="Heading3"/>
      </w:pPr>
      <w:r>
        <w:t xml:space="preserve">OpenAI ships GPT-5.4 mini and nano</w:t>
      </w:r>
    </w:p>
    <w:p>
      <w:pPr>
        <w:pStyle w:val="FirstParagraph"/>
      </w:pPr>
      <w:r>
        <w:t xml:space="preserve">OpenAI released GPT-5.4 mini for ChatGPT, Codex, and the API, and said the model is optimized for coding, computer use, multimodal understanding, and subagents. The company also says GPT-5.4 mini is 2x faster than GPT-5 mini, while GPT-5.4 nano is available starting today in the API. [1, 2]</w:t>
      </w:r>
    </w:p>
    <w:p>
      <w:pPr>
        <w:pStyle w:val="BodyText"/>
      </w:pPr>
      <w:r>
        <w:rPr>
          <w:iCs/>
          <w:i/>
        </w:rPr>
        <w:t xml:space="preserve">Why it matters:</w:t>
      </w:r>
      <w:r>
        <w:t xml:space="preserve"> </w:t>
      </w:r>
      <w:r>
        <w:t xml:space="preserve">This is a meaningful small-model update from a leading lab, with speed and agent-oriented tasks positioned as the headline improvements. [1]</w:t>
      </w:r>
    </w:p>
    <w:bookmarkEnd w:id="20"/>
    <w:bookmarkStart w:id="21" w:name="X260d88ce739c6445a832b0bbae32503849b5112"/>
    <w:p>
      <w:pPr>
        <w:pStyle w:val="Heading3"/>
      </w:pPr>
      <w:r>
        <w:t xml:space="preserve">Microsoft unifies Copilot and refocuses on frontier models</w:t>
      </w:r>
    </w:p>
    <w:p>
      <w:pPr>
        <w:pStyle w:val="FirstParagraph"/>
      </w:pPr>
      <w:r>
        <w:t xml:space="preserve">Mustafa Suleyman said Microsoft is restructuring so he can focus his energy on superintelligence efforts and world-class models over the next five years, including enterprise-tuned lineages and COGS efficiencies at scale. At the same time, Microsoft is combining Consumer and Commercial Copilot into a single org led by Jacob Andreou and forming a Copilot Leadership Team to align brand, roadmap, models, and infrastructure. [3]</w:t>
      </w:r>
    </w:p>
    <w:p>
      <w:pPr>
        <w:pStyle w:val="BodyText"/>
      </w:pPr>
      <w:r>
        <w:rPr>
          <w:iCs/>
          <w:i/>
        </w:rPr>
        <w:t xml:space="preserve">Why it matters:</w:t>
      </w:r>
      <w:r>
        <w:t xml:space="preserve"> </w:t>
      </w:r>
      <w:r>
        <w:t xml:space="preserve">This is not just a management change. Microsoft is explicitly tying Copilot’s product structure to its long-range model and infrastructure agenda. [3]</w:t>
      </w:r>
    </w:p>
    <w:bookmarkEnd w:id="21"/>
    <w:bookmarkEnd w:id="22"/>
    <w:bookmarkStart w:id="25" w:name="Xb7422bf7da81cbf3d3d0ff335cb26aab009bce2"/>
    <w:p>
      <w:pPr>
        <w:pStyle w:val="Heading2"/>
      </w:pPr>
      <w:r>
        <w:t xml:space="preserve">Agents are moving onto more controlled work surfaces</w:t>
      </w:r>
    </w:p>
    <w:bookmarkStart w:id="23" w:name="X304e510aab17a3530cfea351ff73f767550dda1"/>
    <w:p>
      <w:pPr>
        <w:pStyle w:val="Heading3"/>
      </w:pPr>
      <w:r>
        <w:t xml:space="preserve">Anthropic and Perplexity are both narrowing the gap between chat and execution</w:t>
      </w:r>
    </w:p>
    <w:p>
      <w:pPr>
        <w:pStyle w:val="FirstParagraph"/>
      </w:pPr>
      <w:r>
        <w:t xml:space="preserve">Anthropic’s Claude Cowork is a user-friendly version of Claude Code that runs in a lightweight VM, giving the agent room to install tools and work on local tasks with network controls, planning tools, and tighter Chrome integration for longer workflows. Perplexity’s Comet is an enterprise AI browser that can be rolled out to thousands of users via MDM, integrates with CrowdStrike Falcon, and lets companies control what and where agents can operate. [4, 5]</w:t>
      </w:r>
    </w:p>
    <w:p>
      <w:pPr>
        <w:pStyle w:val="BodyText"/>
      </w:pPr>
      <w:r>
        <w:rPr>
          <w:iCs/>
          <w:i/>
        </w:rPr>
        <w:t xml:space="preserve">Why it matters:</w:t>
      </w:r>
      <w:r>
        <w:t xml:space="preserve"> </w:t>
      </w:r>
      <w:r>
        <w:t xml:space="preserve">Both products define agent value around controlled execution environments rather than general chat alone: Anthropic via a sandboxed computer, Perplexity via a managed browser surface. [4, 5]</w:t>
      </w:r>
    </w:p>
    <w:bookmarkEnd w:id="23"/>
    <w:bookmarkStart w:id="24" w:name="Xab5343e1a0d255a0078e119f6676a9c3d241bd0"/>
    <w:p>
      <w:pPr>
        <w:pStyle w:val="Heading3"/>
      </w:pPr>
      <w:r>
        <w:t xml:space="preserve">NVIDIA and open-source toolmakers are making local agents easier to run</w:t>
      </w:r>
    </w:p>
    <w:p>
      <w:pPr>
        <w:pStyle w:val="FirstParagraph"/>
      </w:pPr>
      <w:r>
        <w:t xml:space="preserve">At GTC, NVIDIA cast DGX Spark and RTX PCs as</w:t>
      </w:r>
      <w:r>
        <w:t xml:space="preserve"> </w:t>
      </w:r>
      <w:r>
        <w:rPr>
          <w:iCs/>
          <w:i/>
        </w:rPr>
        <w:t xml:space="preserve">agent computers</w:t>
      </w:r>
      <w:r>
        <w:t xml:space="preserve"> </w:t>
      </w:r>
      <w:r>
        <w:t xml:space="preserve">for running personal agents locally and privately, introduced NemoClaw to make local OpenClaw use safer on NVIDIA devices, and highlighted tooling such as Unsloth Studio, which offers up to 2x faster training with up to 70% VRAM savings. Separately, Hugging Face released an hf CLI extension that detects the best model and quantization for a user’s hardware and spins up a local coding agent. [6, 7]</w:t>
      </w:r>
    </w:p>
    <w:p>
      <w:pPr>
        <w:pStyle w:val="BodyText"/>
      </w:pPr>
      <w:r>
        <w:rPr>
          <w:iCs/>
          <w:i/>
        </w:rPr>
        <w:t xml:space="preserve">Why it matters:</w:t>
      </w:r>
      <w:r>
        <w:t xml:space="preserve"> </w:t>
      </w:r>
      <w:r>
        <w:t xml:space="preserve">Local and private agent deployment is no longer a niche enthusiast story; hardware vendors and open-source developers are now building toward the same user experience. [6, 7]</w:t>
      </w:r>
    </w:p>
    <w:bookmarkEnd w:id="24"/>
    <w:bookmarkEnd w:id="25"/>
    <w:bookmarkStart w:id="28" w:name="Xc25e19fee2dac207d98d21f8406b85b57fe29b7"/>
    <w:p>
      <w:pPr>
        <w:pStyle w:val="Heading2"/>
      </w:pPr>
      <w:r>
        <w:t xml:space="preserve">Benchmarking is shifting from saturation to reliability</w:t>
      </w:r>
    </w:p>
    <w:bookmarkStart w:id="26" w:name="Xef929aa2d9e9c6d8041bc27f6fded204042ee0b"/>
    <w:p>
      <w:pPr>
        <w:pStyle w:val="Heading3"/>
      </w:pPr>
      <w:r>
        <w:t xml:space="preserve">DeepMind and Kaggle are asking for new cognitive evaluations</w:t>
      </w:r>
    </w:p>
    <w:p>
      <w:pPr>
        <w:pStyle w:val="FirstParagraph"/>
      </w:pPr>
      <w:r>
        <w:t xml:space="preserve">Google DeepMind and Kaggle launched a global competition with $200,000 in prizes to build new cognitive evaluations for AI, focused on learning, metacognition, attention, executive functions, and social cognition. The stated rationale is that many current benchmarks are saturating, so new ones need to hold a more rigorous bar. [8, 9]</w:t>
      </w:r>
    </w:p>
    <w:p>
      <w:pPr>
        <w:pStyle w:val="BodyText"/>
      </w:pPr>
      <w:r>
        <w:rPr>
          <w:iCs/>
          <w:i/>
        </w:rPr>
        <w:t xml:space="preserve">Why it matters:</w:t>
      </w:r>
      <w:r>
        <w:t xml:space="preserve"> </w:t>
      </w:r>
      <w:r>
        <w:t xml:space="preserve">A leading lab is publicly signaling that raw benchmark progress is becoming less informative, and that evaluation needs to track broader cognitive capabilities instead. [9]</w:t>
      </w:r>
    </w:p>
    <w:bookmarkEnd w:id="26"/>
    <w:bookmarkStart w:id="27" w:name="Xae9ce4dfb7a44ead8f59f1adeecb9ea6e9ffbc6"/>
    <w:p>
      <w:pPr>
        <w:pStyle w:val="Heading3"/>
      </w:pPr>
      <w:r>
        <w:t xml:space="preserve">Fresh studies keep finding a gap between correct answers and reliable reasoning</w:t>
      </w:r>
    </w:p>
    <w:p>
      <w:pPr>
        <w:pStyle w:val="FirstParagraph"/>
      </w:pPr>
      <w:r>
        <w:t xml:space="preserve">CRYSTAL, a multimodal benchmark with 6,372 visual questions and verified step-by-step reasoning, found that GPT-5 reached 58% answer accuracy but recovered only 48% of the reasoning steps; 19 of 20 models skipped parts of the reasoning, and no model kept steps in the right order more than 60% of the time. In a separate matched-pair study across GPT-4o, GPT-5.2 Thinking, and Claude Haiku 4.5, models assigned less probability to null findings than to matched positive findings in 23 of 24 conditions, despite identical evidence quality. Gary Marcus also highlighted a Princeton review and GAIA failure analysis arguing that many current models still struggle with metacognition about their own reliability. [10, 11, 12, 13]</w:t>
      </w:r>
    </w:p>
    <w:p>
      <w:pPr>
        <w:pStyle w:val="BodyText"/>
      </w:pPr>
      <w:r>
        <w:rPr>
          <w:iCs/>
          <w:i/>
        </w:rPr>
        <w:t xml:space="preserve">Why it matters:</w:t>
      </w:r>
      <w:r>
        <w:t xml:space="preserve"> </w:t>
      </w:r>
      <w:r>
        <w:t xml:space="preserve">The common thread is that strong final answers can still hide weak reasoning process, weak self-assessment, or skewed handling of evidence. [10, 11, 12]</w:t>
      </w:r>
    </w:p>
    <w:bookmarkEnd w:id="27"/>
    <w:bookmarkEnd w:id="28"/>
    <w:bookmarkStart w:id="43" w:name="bottom-line"/>
    <w:p>
      <w:pPr>
        <w:pStyle w:val="Heading2"/>
      </w:pPr>
      <w:r>
        <w:t xml:space="preserve">Bottom line</w:t>
      </w:r>
    </w:p>
    <w:p>
      <w:pPr>
        <w:pStyle w:val="FirstParagraph"/>
      </w:pPr>
      <w:r>
        <w:t xml:space="preserve">Today’s clearest pattern was a split between deployment and measurement. Major vendors shipped faster small models, reorganized product lines, and built more controlled agent surfaces, while benchmark builders and researchers put more pressure on whether those systems actually reason reliably once deployed. [1, 3, 5, 8, 10]</w:t>
      </w:r>
    </w:p>
    <w:p>
      <w:r>
        <w:pict>
          <v:rect style="width:0;height:1.5pt" o:hralign="center" o:hrstd="t" o:hr="t"/>
        </w:pict>
      </w:r>
    </w:p>
    <w:bookmarkStart w:id="42" w:name="sources"/>
    <w:p>
      <w:pPr>
        <w:pStyle w:val="Heading3"/>
      </w:pPr>
      <w:r>
        <w:t xml:space="preserve">Sources</w:t>
      </w:r>
    </w:p>
    <w:p>
      <w:pPr>
        <w:numPr>
          <w:ilvl w:val="0"/>
          <w:numId w:val="1001"/>
        </w:numPr>
        <w:pStyle w:val="Compact"/>
      </w:pPr>
      <w:hyperlink r:id="rId29">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0">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@mustafasuleyman</w:t>
        </w:r>
      </w:hyperlink>
    </w:p>
    <w:p>
      <w:pPr>
        <w:numPr>
          <w:ilvl w:val="0"/>
          <w:numId w:val="1001"/>
        </w:numPr>
        <w:pStyle w:val="Compact"/>
      </w:pPr>
      <w:hyperlink r:id="rId32">
        <w:r>
          <w:rPr>
            <w:rStyle w:val="Hyperlink"/>
          </w:rPr>
          <w:t xml:space="preserve">Why Anthropic Thinks AI Should Have Its Own Computer — Felix Rieseberg of Claude Cowork/Code</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@AravSrinivas</w:t>
        </w:r>
      </w:hyperlink>
    </w:p>
    <w:p>
      <w:pPr>
        <w:numPr>
          <w:ilvl w:val="0"/>
          <w:numId w:val="1001"/>
        </w:numPr>
        <w:pStyle w:val="Compact"/>
      </w:pPr>
      <w:hyperlink r:id="rId34">
        <w:r>
          <w:rPr>
            <w:rStyle w:val="Hyperlink"/>
          </w:rPr>
          <w:t xml:space="preserve">GTC Spotlights NVIDIA RTX PCs and DGX Sparks Running Latest Open Models and AI Agents Locally</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@ClementDelangue</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@OfficialLoganK</w:t>
        </w:r>
      </w:hyperlink>
    </w:p>
    <w:p>
      <w:pPr>
        <w:numPr>
          <w:ilvl w:val="0"/>
          <w:numId w:val="1001"/>
        </w:numPr>
        <w:pStyle w:val="Compact"/>
      </w:pPr>
      <w:hyperlink r:id="rId38">
        <w:r>
          <w:rPr>
            <w:rStyle w:val="Hyperlink"/>
          </w:rPr>
          <w:t xml:space="preserve">r/MachineLearning post by u/waybarrios</w:t>
        </w:r>
      </w:hyperlink>
    </w:p>
    <w:p>
      <w:pPr>
        <w:numPr>
          <w:ilvl w:val="0"/>
          <w:numId w:val="1001"/>
        </w:numPr>
        <w:pStyle w:val="Compact"/>
      </w:pPr>
      <w:hyperlink r:id="rId39">
        <w:r>
          <w:rPr>
            <w:rStyle w:val="Hyperlink"/>
          </w:rPr>
          <w:t xml:space="preserve">r/MachineLearning post by u/galigirii</w:t>
        </w:r>
      </w:hyperlink>
    </w:p>
    <w:p>
      <w:pPr>
        <w:numPr>
          <w:ilvl w:val="0"/>
          <w:numId w:val="1001"/>
        </w:numPr>
        <w:pStyle w:val="Compact"/>
      </w:pPr>
      <w:hyperlink r:id="rId40">
        <w:r>
          <w:rPr>
            <w:rStyle w:val="Hyperlink"/>
          </w:rPr>
          <w:t xml:space="preserve">𝕏 post by</w:t>
        </w:r>
        <w:r>
          <w:rPr>
            <w:rStyle w:val="Hyperlink"/>
          </w:rPr>
          <w:t xml:space="preserve"> </w:t>
        </w:r>
        <w:r>
          <w:rPr>
            <w:rStyle w:val="Hyperlink"/>
          </w:rPr>
          <w:t xml:space="preserve">@GaryMarcus</w:t>
        </w:r>
      </w:hyperlink>
    </w:p>
    <w:p>
      <w:pPr>
        <w:numPr>
          <w:ilvl w:val="0"/>
          <w:numId w:val="1001"/>
        </w:numPr>
        <w:pStyle w:val="Compact"/>
      </w:pPr>
      <w:hyperlink r:id="rId41">
        <w:r>
          <w:rPr>
            <w:rStyle w:val="Hyperlink"/>
          </w:rPr>
          <w:t xml:space="preserve">𝕏 post by</w:t>
        </w:r>
        <w:r>
          <w:rPr>
            <w:rStyle w:val="Hyperlink"/>
          </w:rPr>
          <w:t xml:space="preserve"> </w:t>
        </w:r>
        <w:r>
          <w:rPr>
            <w:rStyle w:val="Hyperlink"/>
          </w:rPr>
          <w:t xml:space="preserve">@steverab</w:t>
        </w:r>
      </w:hyperlink>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s://blogs.nvidia.com/blog/rtx-ai-garage-gtc-2026-nemoclaw" TargetMode="External" /><Relationship Type="http://schemas.openxmlformats.org/officeDocument/2006/relationships/hyperlink" Id="rId39" Target="https://www.reddit.com/r/MachineLearning/comments/1rwloyr/" TargetMode="External" /><Relationship Type="http://schemas.openxmlformats.org/officeDocument/2006/relationships/hyperlink" Id="rId38" Target="https://www.reddit.com/r/MachineLearning/comments/1rwswk1/" TargetMode="External" /><Relationship Type="http://schemas.openxmlformats.org/officeDocument/2006/relationships/hyperlink" Id="rId32" Target="https://www.youtube.com/watch?v=ZpZ7lFoWaT8" TargetMode="External" /><Relationship Type="http://schemas.openxmlformats.org/officeDocument/2006/relationships/hyperlink" Id="rId33" Target="https://x.com/AravSrinivas/status/2033951931752976624" TargetMode="External" /><Relationship Type="http://schemas.openxmlformats.org/officeDocument/2006/relationships/hyperlink" Id="rId35" Target="https://x.com/ClementDelangue/status/2033982183791108278" TargetMode="External" /><Relationship Type="http://schemas.openxmlformats.org/officeDocument/2006/relationships/hyperlink" Id="rId40" Target="https://x.com/GaryMarcus/status/2033953579367862277" TargetMode="External" /><Relationship Type="http://schemas.openxmlformats.org/officeDocument/2006/relationships/hyperlink" Id="rId36" Target="https://x.com/GoogleDeepMind/status/2034014385941975298" TargetMode="External" /><Relationship Type="http://schemas.openxmlformats.org/officeDocument/2006/relationships/hyperlink" Id="rId37" Target="https://x.com/OfficialLoganK/status/2033978256454504915" TargetMode="External" /><Relationship Type="http://schemas.openxmlformats.org/officeDocument/2006/relationships/hyperlink" Id="rId29" Target="https://x.com/OpenAI/status/2033953592424731072" TargetMode="External" /><Relationship Type="http://schemas.openxmlformats.org/officeDocument/2006/relationships/hyperlink" Id="rId30" Target="https://x.com/OpenAI/status/2033953595637538849" TargetMode="External" /><Relationship Type="http://schemas.openxmlformats.org/officeDocument/2006/relationships/hyperlink" Id="rId31" Target="https://x.com/mustafasuleyman/status/2033932464125841550" TargetMode="External" /><Relationship Type="http://schemas.openxmlformats.org/officeDocument/2006/relationships/hyperlink" Id="rId41" Target="https://x.com/steverab/status/2033906489350398178" TargetMode="External" /></Relationships>
</file>

<file path=word/_rels/footnotes.xml.rels><?xml version="1.0" encoding="UTF-8"?><Relationships xmlns="http://schemas.openxmlformats.org/package/2006/relationships"><Relationship Type="http://schemas.openxmlformats.org/officeDocument/2006/relationships/hyperlink" Id="rId34" Target="https://blogs.nvidia.com/blog/rtx-ai-garage-gtc-2026-nemoclaw" TargetMode="External" /><Relationship Type="http://schemas.openxmlformats.org/officeDocument/2006/relationships/hyperlink" Id="rId39" Target="https://www.reddit.com/r/MachineLearning/comments/1rwloyr/" TargetMode="External" /><Relationship Type="http://schemas.openxmlformats.org/officeDocument/2006/relationships/hyperlink" Id="rId38" Target="https://www.reddit.com/r/MachineLearning/comments/1rwswk1/" TargetMode="External" /><Relationship Type="http://schemas.openxmlformats.org/officeDocument/2006/relationships/hyperlink" Id="rId32" Target="https://www.youtube.com/watch?v=ZpZ7lFoWaT8" TargetMode="External" /><Relationship Type="http://schemas.openxmlformats.org/officeDocument/2006/relationships/hyperlink" Id="rId33" Target="https://x.com/AravSrinivas/status/2033951931752976624" TargetMode="External" /><Relationship Type="http://schemas.openxmlformats.org/officeDocument/2006/relationships/hyperlink" Id="rId35" Target="https://x.com/ClementDelangue/status/2033982183791108278" TargetMode="External" /><Relationship Type="http://schemas.openxmlformats.org/officeDocument/2006/relationships/hyperlink" Id="rId40" Target="https://x.com/GaryMarcus/status/2033953579367862277" TargetMode="External" /><Relationship Type="http://schemas.openxmlformats.org/officeDocument/2006/relationships/hyperlink" Id="rId36" Target="https://x.com/GoogleDeepMind/status/2034014385941975298" TargetMode="External" /><Relationship Type="http://schemas.openxmlformats.org/officeDocument/2006/relationships/hyperlink" Id="rId37" Target="https://x.com/OfficialLoganK/status/2033978256454504915" TargetMode="External" /><Relationship Type="http://schemas.openxmlformats.org/officeDocument/2006/relationships/hyperlink" Id="rId29" Target="https://x.com/OpenAI/status/2033953592424731072" TargetMode="External" /><Relationship Type="http://schemas.openxmlformats.org/officeDocument/2006/relationships/hyperlink" Id="rId30" Target="https://x.com/OpenAI/status/2033953595637538849" TargetMode="External" /><Relationship Type="http://schemas.openxmlformats.org/officeDocument/2006/relationships/hyperlink" Id="rId31" Target="https://x.com/mustafasuleyman/status/2033932464125841550" TargetMode="External" /><Relationship Type="http://schemas.openxmlformats.org/officeDocument/2006/relationships/hyperlink" Id="rId41" Target="https://x.com/steverab/status/203390648935039817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GPT-5.4 Mini Lands, Microsoft Resets Copilot, and Benchmarking Gets Tougher</dc:title>
  <dc:creator>AI News Digest</dc:creator>
  <cp:keywords/>
  <dcterms:created xsi:type="dcterms:W3CDTF">2026-03-18T20:18:22Z</dcterms:created>
  <dcterms:modified xsi:type="dcterms:W3CDTF">2026-03-18T20:18:22Z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2026-03-18</vt:lpwstr>
  </property>
</Properties>
</file>