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GPT-5.5 Becomes ChatGPT’s Default as Compute and Oversight Tighten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2026-05-06</w:t>
      </w:r>
    </w:p>
    <w:bookmarkStart w:id="54" w:name="X49aa03a64ff7675a245e9b03757af7e935f3a34"/>
    <w:p>
      <w:pPr>
        <w:pStyle w:val="Heading1"/>
      </w:pPr>
      <w:r>
        <w:t xml:space="preserve">GPT-5.5 Becomes ChatGPT’s Default as Compute and Oversight Tighten</w:t>
      </w:r>
    </w:p>
    <w:p>
      <w:pPr>
        <w:pStyle w:val="FirstParagraph"/>
      </w:pPr>
      <w:r>
        <w:rPr>
          <w:iCs/>
          <w:i/>
        </w:rPr>
        <w:t xml:space="preserve">By AI High Signal Digest • May 6, 2026</w:t>
      </w:r>
    </w:p>
    <w:p>
      <w:pPr>
        <w:pStyle w:val="BodyText"/>
      </w:pPr>
      <w:r>
        <w:t xml:space="preserve">OpenAI rolled GPT-5.5 Instant into ChatGPT while Google highlighted compute as a direct revenue constraint. The brief also covers SubQ’s long-context claims, new finance-focused AI products, and a concrete U.S. pre-release model review channel.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Today’s biggest signals were a default-model upgrade at ChatGPT, hard evidence that compute is constraining growth, and a concrete step toward pre-release government review.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GPT-5.5 Instant is becoming the new ChatGPT default.</w:t>
      </w:r>
      <w:r>
        <w:t xml:space="preserve"> </w:t>
      </w:r>
      <w:r>
        <w:t xml:space="preserve">OpenAI says the model is rolling out to all users over two days, with gains in intelligence, image perception, and factuality, plus a plainer, more concise writing style and stronger personalization from memories, past chats, files, and connected Gmail. It will also be exposed in the API as</w:t>
      </w:r>
      <w:r>
        <w:t xml:space="preserve"> </w:t>
      </w:r>
      <w:r>
        <w:rPr>
          <w:rStyle w:val="VerbatimChar"/>
        </w:rPr>
        <w:t xml:space="preserve">gpt-5.5-chat-latest</w:t>
      </w:r>
      <w:r>
        <w:t xml:space="preserve">. This is a product-level upgrade to ChatGPT’s default behavior, not just a new model SKU [1, 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Google says it is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compute constrained.</w:t>
      </w:r>
      <w:r>
        <w:rPr>
          <w:bCs/>
          <w:b/>
        </w:rPr>
        <w:t xml:space="preserve">”</w:t>
      </w:r>
      <w:r>
        <w:t xml:space="preserve"> </w:t>
      </w:r>
      <w:r>
        <w:t xml:space="preserve">Sundar Pichai said cloud revenue would have been higher if Google could build infrastructure faster, while Alphabet’s 2026 capex is pegged at $180 billion and 2027 is expected to be</w:t>
      </w:r>
      <w:r>
        <w:t xml:space="preserve"> </w:t>
      </w:r>
      <w:r>
        <w:t xml:space="preserve">“</w:t>
      </w:r>
      <w:r>
        <w:t xml:space="preserve">significantly higher.</w:t>
      </w:r>
      <w:r>
        <w:t xml:space="preserve">”</w:t>
      </w:r>
      <w:r>
        <w:t xml:space="preserve"> </w:t>
      </w:r>
      <w:r>
        <w:t xml:space="preserve">That is a direct sign that AI demand is now limited by physical infrastructure, not just model quality [3].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U.S. is moving closer to pre-release model oversight.</w:t>
      </w:r>
      <w:r>
        <w:t xml:space="preserve"> </w:t>
      </w:r>
      <w:r>
        <w:t xml:space="preserve">Google, Microsoft, and xAI have agreed to give the Commerce Department early access to unreleased models through CAISI for capability and security evaluation before public launch. That turns earlier discussion of pre-release review into a concrete operating arrangement [4, 5].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most important research updates were about long-context efficiency, distributed training, and how far coding models still have to 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SubQ introduced a high-profile long-context architecture claim.</w:t>
      </w:r>
      <w:r>
        <w:t xml:space="preserve"> </w:t>
      </w:r>
      <w:r>
        <w:t xml:space="preserve">The company says its SSA model is the first frontier LLM built on fully sub-quadratic sparse attention, with a 12 million token context window, 52x speed versus FlashAttention at 1M tokens, and less than 5% of Opus cost. But outside researchers questioned whether the scaling claims and reported evals are fully explained, and the team says a model card is coming next week. Treat this as potentially important, but still unverified [6, 7, 8].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DeepMind’s Decoupled DiLoCo targets training bottlenecks across datacenters.</w:t>
      </w:r>
      <w:r>
        <w:t xml:space="preserve"> </w:t>
      </w:r>
      <w:r>
        <w:t xml:space="preserve">The system reportedly reaches 88% goodput versus 27% for standard data-parallel training at scale, while using about 240x less inter-datacenter bandwidth with no measurable ML loss [9].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ProgramBench highlights how hard whole-repo coding remains.</w:t>
      </w:r>
      <w:r>
        <w:t xml:space="preserve"> </w:t>
      </w:r>
      <w:r>
        <w:t xml:space="preserve">Meta introduced 200 tasks where models must recreate programs like SQLite, FFmpeg, and a PHP compiler from scratch; the benchmark authors say top models score 0% on the strict headline metric. The takeaway is less</w:t>
      </w:r>
      <w:r>
        <w:t xml:space="preserve"> </w:t>
      </w:r>
      <w:r>
        <w:t xml:space="preserve">“</w:t>
      </w:r>
      <w:r>
        <w:t xml:space="preserve">coding is solved</w:t>
      </w:r>
      <w:r>
        <w:t xml:space="preserve">”</w:t>
      </w:r>
      <w:r>
        <w:t xml:space="preserve"> </w:t>
      </w:r>
      <w:r>
        <w:t xml:space="preserve">than</w:t>
      </w:r>
      <w:r>
        <w:t xml:space="preserve"> </w:t>
      </w:r>
      <w:r>
        <w:t xml:space="preserve">“</w:t>
      </w:r>
      <w:r>
        <w:t xml:space="preserve">the hard end of agentic coding is still wide open</w:t>
      </w:r>
      <w:r>
        <w:t xml:space="preserve">”</w:t>
      </w:r>
      <w:r>
        <w:t xml:space="preserve"> </w:t>
      </w:r>
      <w:r>
        <w:t xml:space="preserve">[10, 11].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Launches today were less about flashy demos and more about embedding models into existing workflows.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ChatGPT is now an add-on inside Excel and Google Sheets.</w:t>
      </w:r>
      <w:r>
        <w:t xml:space="preserve"> </w:t>
      </w:r>
      <w:r>
        <w:t xml:space="preserve">OpenAI says the GPT-5.5-powered add-on can analyze messy data, write formulas, update sheets, and explain its work without leaving the spreadsheet [12].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Perplexity shipped a finance-specific version of Computer.</w:t>
      </w:r>
      <w:r>
        <w:t xml:space="preserve"> </w:t>
      </w:r>
      <w:r>
        <w:t xml:space="preserve">It adds licensed data from Morningstar, PitchBook, Daloopa, and Carbon Arc, plus 35 workflows for recurring analyst tasks; outputs link directly back to filings, transcripts, market data, or licensed sources [13, 14].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Anthropic released ready-made Claude agent templates for finance.</w:t>
      </w:r>
      <w:r>
        <w:t xml:space="preserve"> </w:t>
      </w:r>
      <w:r>
        <w:t xml:space="preserve">The templates cover workflows such as pitch building, valuation reviews, KYC screening, and month-end close, with connectors to providers including FactSet, S&amp;P Global, and Morningstar and deployment into Cowork, Claude Code, or Managed Agents [15, 16].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business story was capital and org design moving around AI infrastructure and AI-native operations.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RadixArk launched with a $100M seed at a $400M valuation.</w:t>
      </w:r>
      <w:r>
        <w:t xml:space="preserve"> </w:t>
      </w:r>
      <w:r>
        <w:t xml:space="preserve">The company is building open infrastructure for training and serving frontier models, building on the SGLang and Miles open-source projects, with backing from Accel, Spark, NVentures, AMD, MediaTek, and prominent AI angels [17].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Coinbase is cutting about 14% of staff and reorganizing around AI-native teams.</w:t>
      </w:r>
      <w:r>
        <w:t xml:space="preserve"> </w:t>
      </w:r>
      <w:r>
        <w:t xml:space="preserve">CEO Brian Armstrong said engineers now ship in days what used to take weeks, non-technical teams are shipping production code, and Coinbase will move toward flatter orgs,</w:t>
      </w:r>
      <w:r>
        <w:t xml:space="preserve"> </w:t>
      </w:r>
      <w:r>
        <w:t xml:space="preserve">“</w:t>
      </w:r>
      <w:r>
        <w:t xml:space="preserve">player-coach</w:t>
      </w:r>
      <w:r>
        <w:t xml:space="preserve">”</w:t>
      </w:r>
      <w:r>
        <w:t xml:space="preserve"> </w:t>
      </w:r>
      <w:r>
        <w:t xml:space="preserve">managers, and smaller pods managing fleets of agents [18].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Lambda signaled how large AI cloud businesses are getting.</w:t>
      </w:r>
      <w:r>
        <w:t xml:space="preserve"> </w:t>
      </w:r>
      <w:r>
        <w:t xml:space="preserve">Founder Stephen Balaban said Lambda has reached nearly $1B in AI cloud revenue; he is moving from CEO to CTO as former SoftBank International and Sprint executive Michel Combes becomes CEO [19].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Government involvement is shifting from broad AI debate to concrete review mechanisms.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Pre-release model checks are becoming real.</w:t>
      </w:r>
      <w:r>
        <w:t xml:space="preserve"> </w:t>
      </w:r>
      <w:r>
        <w:t xml:space="preserve">Commerce Department access to unreleased models from Google, Microsoft, and xAI via CAISI is the clearest sign yet of a U.S. capability-and-security review channel before public launch [4, 5].</w:t>
      </w:r>
    </w:p>
    <w:bookmarkEnd w:id="24"/>
    <w:bookmarkStart w:id="53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 few smaller updates still sharpened the competitive picture.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Gemma 4 MTP drafters</w:t>
      </w:r>
      <w:r>
        <w:t xml:space="preserve"> </w:t>
      </w:r>
      <w:r>
        <w:t xml:space="preserve">promise up to 3x faster decoding with identical quality and broad day-0 ecosystem support [20, 21, 22].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Notion AI Meeting Notes</w:t>
      </w:r>
      <w:r>
        <w:t xml:space="preserve"> </w:t>
      </w:r>
      <w:r>
        <w:t xml:space="preserve">now identifies speakers in 1:1s and some video calls, rolling out from 20% of users [23, 24].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Luma’s UNI-1.1 / UNI-1.1 Max</w:t>
      </w:r>
      <w:r>
        <w:t xml:space="preserve"> </w:t>
      </w:r>
      <w:r>
        <w:t xml:space="preserve">debuted with Luma ranked the #3 lab in Image Arena across text-to-image and image edit [25, 26].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OpenAI’s realtime team</w:t>
      </w:r>
      <w:r>
        <w:t xml:space="preserve"> </w:t>
      </w:r>
      <w:r>
        <w:t xml:space="preserve">published a new engineering post on low-latency, scalable voice infrastructure, a signal that voice remains a major product priority [27].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@ericmitchellai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@PeterDiamandis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@AndrewCurran_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@alex_whedon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@eliebakouch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@alex_whedon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@jyangballin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@OfirPress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@ChatGPTapp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@perplexity_ai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@radixark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@brian_armstrong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@stephenbalaban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@_philschmid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@osanseviero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@zachtratar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@zachtratar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@LumaLabsAI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@juberti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x.com/AndrewCurran_/status/2051651614294057362" TargetMode="External" /><Relationship Type="http://schemas.openxmlformats.org/officeDocument/2006/relationships/hyperlink" Id="rId36" Target="https://x.com/ChatGPTapp/status/2051776032127238266" TargetMode="External" /><Relationship Type="http://schemas.openxmlformats.org/officeDocument/2006/relationships/hyperlink" Id="rId50" Target="https://x.com/LumaLabsAI/status/2051687594119799098" TargetMode="External" /><Relationship Type="http://schemas.openxmlformats.org/officeDocument/2006/relationships/hyperlink" Id="rId35" Target="https://x.com/OfirPress/status/2051678633035809159" TargetMode="External" /><Relationship Type="http://schemas.openxmlformats.org/officeDocument/2006/relationships/hyperlink" Id="rId27" Target="https://x.com/PeterDiamandis/status/2051639389797925082" TargetMode="External" /><Relationship Type="http://schemas.openxmlformats.org/officeDocument/2006/relationships/hyperlink" Id="rId44" Target="https://x.com/_philschmid/status/2051752856319926475" TargetMode="External" /><Relationship Type="http://schemas.openxmlformats.org/officeDocument/2006/relationships/hyperlink" Id="rId45" Target="https://x.com/_philschmid/status/2051756148638847461" TargetMode="External" /><Relationship Type="http://schemas.openxmlformats.org/officeDocument/2006/relationships/hyperlink" Id="rId30" Target="https://x.com/alex_whedon/status/2051663268704636937" TargetMode="External" /><Relationship Type="http://schemas.openxmlformats.org/officeDocument/2006/relationships/hyperlink" Id="rId32" Target="https://x.com/alex_whedon/status/2051753230485357002" TargetMode="External" /><Relationship Type="http://schemas.openxmlformats.org/officeDocument/2006/relationships/hyperlink" Id="rId49" Target="https://x.com/arena/status/2051688029522436295" TargetMode="External" /><Relationship Type="http://schemas.openxmlformats.org/officeDocument/2006/relationships/hyperlink" Id="rId42" Target="https://x.com/brian_armstrong/status/2051616759145185723" TargetMode="External" /><Relationship Type="http://schemas.openxmlformats.org/officeDocument/2006/relationships/hyperlink" Id="rId39" Target="https://x.com/claudeai/status/2051679629488865498" TargetMode="External" /><Relationship Type="http://schemas.openxmlformats.org/officeDocument/2006/relationships/hyperlink" Id="rId33" Target="https://x.com/dl_weekly/status/2051693914868871205" TargetMode="External" /><Relationship Type="http://schemas.openxmlformats.org/officeDocument/2006/relationships/hyperlink" Id="rId31" Target="https://x.com/eliebakouch/status/2051727120489979914" TargetMode="External" /><Relationship Type="http://schemas.openxmlformats.org/officeDocument/2006/relationships/hyperlink" Id="rId25" Target="https://x.com/ericmitchellai/status/2051711459886059963" TargetMode="External" /><Relationship Type="http://schemas.openxmlformats.org/officeDocument/2006/relationships/hyperlink" Id="rId51" Target="https://x.com/juberti/status/2051835237454455028" TargetMode="External" /><Relationship Type="http://schemas.openxmlformats.org/officeDocument/2006/relationships/hyperlink" Id="rId34" Target="https://x.com/jyangballin/status/2051677497562210552" TargetMode="External" /><Relationship Type="http://schemas.openxmlformats.org/officeDocument/2006/relationships/hyperlink" Id="rId29" Target="https://x.com/kimmonismus/status/2051652621270938111" TargetMode="External" /><Relationship Type="http://schemas.openxmlformats.org/officeDocument/2006/relationships/hyperlink" Id="rId40" Target="https://x.com/kimmonismus/status/2051681279582540114" TargetMode="External" /><Relationship Type="http://schemas.openxmlformats.org/officeDocument/2006/relationships/hyperlink" Id="rId26" Target="https://x.com/kimmonismus/status/2051710107453415934" TargetMode="External" /><Relationship Type="http://schemas.openxmlformats.org/officeDocument/2006/relationships/hyperlink" Id="rId46" Target="https://x.com/osanseviero/status/2051746845982912514" TargetMode="External" /><Relationship Type="http://schemas.openxmlformats.org/officeDocument/2006/relationships/hyperlink" Id="rId37" Target="https://x.com/perplexity_ai/status/2051693893473935372" TargetMode="External" /><Relationship Type="http://schemas.openxmlformats.org/officeDocument/2006/relationships/hyperlink" Id="rId38" Target="https://x.com/perplexity_ai/status/2051698428288090213" TargetMode="External" /><Relationship Type="http://schemas.openxmlformats.org/officeDocument/2006/relationships/hyperlink" Id="rId41" Target="https://x.com/radixark/status/2051648113014882586" TargetMode="External" /><Relationship Type="http://schemas.openxmlformats.org/officeDocument/2006/relationships/hyperlink" Id="rId43" Target="https://x.com/stephenbalaban/status/2051709320669388871" TargetMode="External" /><Relationship Type="http://schemas.openxmlformats.org/officeDocument/2006/relationships/hyperlink" Id="rId47" Target="https://x.com/zachtratar/status/2051694907027583209" TargetMode="External" /><Relationship Type="http://schemas.openxmlformats.org/officeDocument/2006/relationships/hyperlink" Id="rId48" Target="https://x.com/zachtratar/status/205169535355734474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x.com/AndrewCurran_/status/2051651614294057362" TargetMode="External" /><Relationship Type="http://schemas.openxmlformats.org/officeDocument/2006/relationships/hyperlink" Id="rId36" Target="https://x.com/ChatGPTapp/status/2051776032127238266" TargetMode="External" /><Relationship Type="http://schemas.openxmlformats.org/officeDocument/2006/relationships/hyperlink" Id="rId50" Target="https://x.com/LumaLabsAI/status/2051687594119799098" TargetMode="External" /><Relationship Type="http://schemas.openxmlformats.org/officeDocument/2006/relationships/hyperlink" Id="rId35" Target="https://x.com/OfirPress/status/2051678633035809159" TargetMode="External" /><Relationship Type="http://schemas.openxmlformats.org/officeDocument/2006/relationships/hyperlink" Id="rId27" Target="https://x.com/PeterDiamandis/status/2051639389797925082" TargetMode="External" /><Relationship Type="http://schemas.openxmlformats.org/officeDocument/2006/relationships/hyperlink" Id="rId44" Target="https://x.com/_philschmid/status/2051752856319926475" TargetMode="External" /><Relationship Type="http://schemas.openxmlformats.org/officeDocument/2006/relationships/hyperlink" Id="rId45" Target="https://x.com/_philschmid/status/2051756148638847461" TargetMode="External" /><Relationship Type="http://schemas.openxmlformats.org/officeDocument/2006/relationships/hyperlink" Id="rId30" Target="https://x.com/alex_whedon/status/2051663268704636937" TargetMode="External" /><Relationship Type="http://schemas.openxmlformats.org/officeDocument/2006/relationships/hyperlink" Id="rId32" Target="https://x.com/alex_whedon/status/2051753230485357002" TargetMode="External" /><Relationship Type="http://schemas.openxmlformats.org/officeDocument/2006/relationships/hyperlink" Id="rId49" Target="https://x.com/arena/status/2051688029522436295" TargetMode="External" /><Relationship Type="http://schemas.openxmlformats.org/officeDocument/2006/relationships/hyperlink" Id="rId42" Target="https://x.com/brian_armstrong/status/2051616759145185723" TargetMode="External" /><Relationship Type="http://schemas.openxmlformats.org/officeDocument/2006/relationships/hyperlink" Id="rId39" Target="https://x.com/claudeai/status/2051679629488865498" TargetMode="External" /><Relationship Type="http://schemas.openxmlformats.org/officeDocument/2006/relationships/hyperlink" Id="rId33" Target="https://x.com/dl_weekly/status/2051693914868871205" TargetMode="External" /><Relationship Type="http://schemas.openxmlformats.org/officeDocument/2006/relationships/hyperlink" Id="rId31" Target="https://x.com/eliebakouch/status/2051727120489979914" TargetMode="External" /><Relationship Type="http://schemas.openxmlformats.org/officeDocument/2006/relationships/hyperlink" Id="rId25" Target="https://x.com/ericmitchellai/status/2051711459886059963" TargetMode="External" /><Relationship Type="http://schemas.openxmlformats.org/officeDocument/2006/relationships/hyperlink" Id="rId51" Target="https://x.com/juberti/status/2051835237454455028" TargetMode="External" /><Relationship Type="http://schemas.openxmlformats.org/officeDocument/2006/relationships/hyperlink" Id="rId34" Target="https://x.com/jyangballin/status/2051677497562210552" TargetMode="External" /><Relationship Type="http://schemas.openxmlformats.org/officeDocument/2006/relationships/hyperlink" Id="rId29" Target="https://x.com/kimmonismus/status/2051652621270938111" TargetMode="External" /><Relationship Type="http://schemas.openxmlformats.org/officeDocument/2006/relationships/hyperlink" Id="rId40" Target="https://x.com/kimmonismus/status/2051681279582540114" TargetMode="External" /><Relationship Type="http://schemas.openxmlformats.org/officeDocument/2006/relationships/hyperlink" Id="rId26" Target="https://x.com/kimmonismus/status/2051710107453415934" TargetMode="External" /><Relationship Type="http://schemas.openxmlformats.org/officeDocument/2006/relationships/hyperlink" Id="rId46" Target="https://x.com/osanseviero/status/2051746845982912514" TargetMode="External" /><Relationship Type="http://schemas.openxmlformats.org/officeDocument/2006/relationships/hyperlink" Id="rId37" Target="https://x.com/perplexity_ai/status/2051693893473935372" TargetMode="External" /><Relationship Type="http://schemas.openxmlformats.org/officeDocument/2006/relationships/hyperlink" Id="rId38" Target="https://x.com/perplexity_ai/status/2051698428288090213" TargetMode="External" /><Relationship Type="http://schemas.openxmlformats.org/officeDocument/2006/relationships/hyperlink" Id="rId41" Target="https://x.com/radixark/status/2051648113014882586" TargetMode="External" /><Relationship Type="http://schemas.openxmlformats.org/officeDocument/2006/relationships/hyperlink" Id="rId43" Target="https://x.com/stephenbalaban/status/2051709320669388871" TargetMode="External" /><Relationship Type="http://schemas.openxmlformats.org/officeDocument/2006/relationships/hyperlink" Id="rId47" Target="https://x.com/zachtratar/status/2051694907027583209" TargetMode="External" /><Relationship Type="http://schemas.openxmlformats.org/officeDocument/2006/relationships/hyperlink" Id="rId48" Target="https://x.com/zachtratar/status/205169535355734474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GPT-5.5 Becomes ChatGPT’s Default as Compute and Oversight Tighten</dc:title>
  <dc:creator>AI High Signal Digest</dc:creator>
  <cp:keywords/>
  <dcterms:created xsi:type="dcterms:W3CDTF">2026-05-06T11:23:35Z</dcterms:created>
  <dcterms:modified xsi:type="dcterms:W3CDTF">2026-05-06T11:23:35Z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2026-05-06</vt:lpwstr>
  </property>
</Properties>
</file>