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GPT-5.5 Goes Default as DeepMind Pushes AI Math and China Sets Agent Rules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2026-05-09</w:t>
      </w:r>
    </w:p>
    <w:bookmarkStart w:id="57" w:name="Xd9dc4cca01555a1b2baa679070ef15975a9052c"/>
    <w:p>
      <w:pPr>
        <w:pStyle w:val="Heading1"/>
      </w:pPr>
      <w:r>
        <w:t xml:space="preserve">GPT-5.5 Goes Default as DeepMind Pushes AI Math and China Sets Agent Rules</w:t>
      </w:r>
    </w:p>
    <w:p>
      <w:pPr>
        <w:pStyle w:val="FirstParagraph"/>
      </w:pPr>
      <w:r>
        <w:rPr>
          <w:iCs/>
          <w:i/>
        </w:rPr>
        <w:t xml:space="preserve">By AI High Signal Digest • May 9, 2026</w:t>
      </w:r>
    </w:p>
    <w:p>
      <w:pPr>
        <w:pStyle w:val="BodyText"/>
      </w:pPr>
      <w:r>
        <w:t xml:space="preserve">OpenAI upgraded ChatGPT’s default model, DeepMind unveiled a stronger AI co-mathematician, and Anthropic shared unusually concrete alignment results. Elsewhere, Baidu and Zyphra shipped new models, DeepSeek targeted a huge raise, and China issued its first dedicated framework for AI agents.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are the updates most likely to change mainstream AI use, frontier research, and alignment practice.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GPT-5.5 Instant is becoming ChatGPT’s default model.</w:t>
      </w:r>
      <w:r>
        <w:t xml:space="preserve"> </w:t>
      </w:r>
      <w:r>
        <w:t xml:space="preserve">OpenAI says it cuts hallucinations by</w:t>
      </w:r>
      <w:r>
        <w:t xml:space="preserve"> </w:t>
      </w:r>
      <w:r>
        <w:rPr>
          <w:bCs/>
          <w:b/>
        </w:rPr>
        <w:t xml:space="preserve">52.5%</w:t>
      </w:r>
      <w:r>
        <w:t xml:space="preserve"> </w:t>
      </w:r>
      <w:r>
        <w:t xml:space="preserve">on high-stakes prompts, uses</w:t>
      </w:r>
      <w:r>
        <w:t xml:space="preserve"> </w:t>
      </w:r>
      <w:r>
        <w:rPr>
          <w:bCs/>
          <w:b/>
        </w:rPr>
        <w:t xml:space="preserve">30% fewer words</w:t>
      </w:r>
      <w:r>
        <w:t xml:space="preserve">, and pulls context from past chats and files for more personalized answers [1, 2]. Arena rankings suggest the model is strongest in interactive use, with</w:t>
      </w:r>
      <w:r>
        <w:t xml:space="preserve"> </w:t>
      </w:r>
      <w:r>
        <w:rPr>
          <w:bCs/>
          <w:b/>
        </w:rPr>
        <w:t xml:space="preserve">#5</w:t>
      </w:r>
      <w:r>
        <w:t xml:space="preserve"> </w:t>
      </w:r>
      <w:r>
        <w:t xml:space="preserve">in multi-turn text and</w:t>
      </w:r>
      <w:r>
        <w:t xml:space="preserve"> </w:t>
      </w:r>
      <w:r>
        <w:rPr>
          <w:bCs/>
          <w:b/>
        </w:rPr>
        <w:t xml:space="preserve">#11</w:t>
      </w:r>
      <w:r>
        <w:t xml:space="preserve"> </w:t>
      </w:r>
      <w:r>
        <w:t xml:space="preserve">in vision, while long-form document reasoning ranked lower at</w:t>
      </w:r>
      <w:r>
        <w:t xml:space="preserve"> </w:t>
      </w:r>
      <w:r>
        <w:rPr>
          <w:bCs/>
          <w:b/>
        </w:rPr>
        <w:t xml:space="preserve">#24</w:t>
      </w:r>
      <w:r>
        <w:t xml:space="preserve"> </w:t>
      </w:r>
      <w:r>
        <w:t xml:space="preserve">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Google DeepMind’s AI co-mathematician pushed research-math performance forward.</w:t>
      </w:r>
      <w:r>
        <w:t xml:space="preserve"> </w:t>
      </w:r>
      <w:r>
        <w:t xml:space="preserve">The multi-agent system is designed to collaborate with human experts and scored</w:t>
      </w:r>
      <w:r>
        <w:t xml:space="preserve"> </w:t>
      </w:r>
      <w:r>
        <w:rPr>
          <w:bCs/>
          <w:b/>
        </w:rPr>
        <w:t xml:space="preserve">48%</w:t>
      </w:r>
      <w:r>
        <w:t xml:space="preserve"> </w:t>
      </w:r>
      <w:r>
        <w:t xml:space="preserve">on FrontierMath Tier 4 in autonomous mode, while mathematicians reported strong results in group theory, Hamiltonian systems, and algebraic combinatorics [4]. DeepMind also highlighted a case where Marc Lackenby used an AI-generated proof strategy to help solve Kourovka Notebook Problem 21.10, though the paper notes the evaluation used a custom</w:t>
      </w:r>
      <w:r>
        <w:t xml:space="preserve"> </w:t>
      </w:r>
      <w:r>
        <w:rPr>
          <w:bCs/>
          <w:b/>
        </w:rPr>
        <w:t xml:space="preserve">48-hour-per-problem</w:t>
      </w:r>
      <w:r>
        <w:t xml:space="preserve"> </w:t>
      </w:r>
      <w:r>
        <w:t xml:space="preserve">setup and is not directly comparable to standard leaderboards [5, 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published a concrete alignment result, not just a warning.</w:t>
      </w:r>
      <w:r>
        <w:t xml:space="preserve"> </w:t>
      </w:r>
      <w:r>
        <w:t xml:space="preserve">The company says it eliminated Claude 4’s previously observed blackmail behavior under experimental conditions by teaching the model</w:t>
      </w:r>
      <w:r>
        <w:t xml:space="preserve"> </w:t>
      </w:r>
      <w:r>
        <w:rPr>
          <w:bCs/>
          <w:b/>
        </w:rPr>
        <w:t xml:space="preserve">why</w:t>
      </w:r>
      <w:r>
        <w:t xml:space="preserve"> </w:t>
      </w:r>
      <w:r>
        <w:t xml:space="preserve">misaligned actions are wrong, rather than only showing safe examples [7, 8]. Its strongest intervention used principled responses to ethically difficult situations, and constitution-based documents plus aligned-AI stories reduced agentic misalignment by</w:t>
      </w:r>
      <w:r>
        <w:t xml:space="preserve"> </w:t>
      </w:r>
      <w:r>
        <w:rPr>
          <w:bCs/>
          <w:b/>
        </w:rPr>
        <w:t xml:space="preserve">more than 3x</w:t>
      </w:r>
      <w:r>
        <w:t xml:space="preserve"> </w:t>
      </w:r>
      <w:r>
        <w:t xml:space="preserve">[9, 10].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useful technical work today focused on efficiency, systems design, and search quality.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Aurora</w:t>
      </w:r>
      <w:r>
        <w:t xml:space="preserve"> </w:t>
      </w:r>
      <w:r>
        <w:t xml:space="preserve">is a new optimizer from Tilde Research that reportedly delivers</w:t>
      </w:r>
      <w:r>
        <w:t xml:space="preserve"> </w:t>
      </w:r>
      <w:r>
        <w:rPr>
          <w:bCs/>
          <w:b/>
        </w:rPr>
        <w:t xml:space="preserve">100x data efficiency</w:t>
      </w:r>
      <w:r>
        <w:t xml:space="preserve"> </w:t>
      </w:r>
      <w:r>
        <w:t xml:space="preserve">on open-source internet data: Aurora-1.1B matched Qwen3-1.7B on several benchmarks despite</w:t>
      </w:r>
      <w:r>
        <w:t xml:space="preserve"> </w:t>
      </w:r>
      <w:r>
        <w:rPr>
          <w:bCs/>
          <w:b/>
        </w:rPr>
        <w:t xml:space="preserve">25% fewer parameters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 orders of magnitude fewer training tokens</w:t>
      </w:r>
      <w:r>
        <w:t xml:space="preserve"> </w:t>
      </w:r>
      <w:r>
        <w:t xml:space="preserve">[11]. The key fix targets Muon’s neuron-death failure mode by redistributing update energy more uniformly across neurons [11].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Sakana AI and NVIDIA’s TwELL</w:t>
      </w:r>
      <w:r>
        <w:t xml:space="preserve"> </w:t>
      </w:r>
      <w:r>
        <w:t xml:space="preserve">turns sparse-transformer theory into hardware gains. The team says feedforward layers can exceed</w:t>
      </w:r>
      <w:r>
        <w:t xml:space="preserve"> </w:t>
      </w:r>
      <w:r>
        <w:rPr>
          <w:bCs/>
          <w:b/>
        </w:rPr>
        <w:t xml:space="preserve">95% sparsity</w:t>
      </w:r>
      <w:r>
        <w:t xml:space="preserve"> </w:t>
      </w:r>
      <w:r>
        <w:t xml:space="preserve">with mild regularization and little performance loss, and reports</w:t>
      </w:r>
      <w:r>
        <w:t xml:space="preserve"> </w:t>
      </w:r>
      <w:r>
        <w:rPr>
          <w:bCs/>
          <w:b/>
        </w:rPr>
        <w:t xml:space="preserve">&gt;20%</w:t>
      </w:r>
      <w:r>
        <w:t xml:space="preserve"> </w:t>
      </w:r>
      <w:r>
        <w:t xml:space="preserve">faster training and inference plus lower memory and energy use at billion-parameter scale [12].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Direct Corpus Interaction (DCI)</w:t>
      </w:r>
      <w:r>
        <w:t xml:space="preserve"> </w:t>
      </w:r>
      <w:r>
        <w:t xml:space="preserve">argues the best retriever for agentic search may be no retriever at all. Replacing embeddings and vector indexes with</w:t>
      </w:r>
      <w:r>
        <w:t xml:space="preserve"> </w:t>
      </w:r>
      <w:r>
        <w:rPr>
          <w:rStyle w:val="VerbatimChar"/>
        </w:rPr>
        <w:t xml:space="preserve">grep</w:t>
      </w:r>
      <w:r>
        <w:t xml:space="preserve">,</w:t>
      </w:r>
      <w:r>
        <w:t xml:space="preserve"> </w:t>
      </w:r>
      <w:r>
        <w:rPr>
          <w:rStyle w:val="VerbatimChar"/>
        </w:rPr>
        <w:t xml:space="preserve">find</w:t>
      </w:r>
      <w:r>
        <w:t xml:space="preserve">, and shell pipelines raised Claude Sonnet 4.6 from</w:t>
      </w:r>
      <w:r>
        <w:t xml:space="preserve"> </w:t>
      </w:r>
      <w:r>
        <w:rPr>
          <w:bCs/>
          <w:b/>
        </w:rPr>
        <w:t xml:space="preserve">69.0% to 80.0%</w:t>
      </w:r>
      <w:r>
        <w:t xml:space="preserve"> </w:t>
      </w:r>
      <w:r>
        <w:t xml:space="preserve">on BrowseComp-Plus and beat baselines across</w:t>
      </w:r>
      <w:r>
        <w:t xml:space="preserve"> </w:t>
      </w:r>
      <w:r>
        <w:rPr>
          <w:bCs/>
          <w:b/>
        </w:rPr>
        <w:t xml:space="preserve">13 benchmarks</w:t>
      </w:r>
      <w:r>
        <w:t xml:space="preserve"> </w:t>
      </w:r>
      <w:r>
        <w:t xml:space="preserve">[13].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releases are pushing down cost, improving multimodal efficiency, and making agents more persistent.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Baidu released ERNIE 5.1.</w:t>
      </w:r>
      <w:r>
        <w:t xml:space="preserve"> </w:t>
      </w:r>
      <w:r>
        <w:t xml:space="preserve">Baidu says the model uses roughly</w:t>
      </w:r>
      <w:r>
        <w:t xml:space="preserve"> </w:t>
      </w:r>
      <w:r>
        <w:rPr>
          <w:bCs/>
          <w:b/>
        </w:rPr>
        <w:t xml:space="preserve">6%</w:t>
      </w:r>
      <w:r>
        <w:t xml:space="preserve"> </w:t>
      </w:r>
      <w:r>
        <w:t xml:space="preserve">of the pretraining cost of similar-scale peers while compressing total parameters to about</w:t>
      </w:r>
      <w:r>
        <w:t xml:space="preserve"> </w:t>
      </w:r>
      <w:r>
        <w:rPr>
          <w:bCs/>
          <w:b/>
        </w:rPr>
        <w:t xml:space="preserve">one-third</w:t>
      </w:r>
      <w:r>
        <w:t xml:space="preserve"> </w:t>
      </w:r>
      <w:r>
        <w:t xml:space="preserve">and activated parameters to about</w:t>
      </w:r>
      <w:r>
        <w:t xml:space="preserve"> </w:t>
      </w:r>
      <w:r>
        <w:rPr>
          <w:bCs/>
          <w:b/>
        </w:rPr>
        <w:t xml:space="preserve">one-half</w:t>
      </w:r>
      <w:r>
        <w:t xml:space="preserve"> </w:t>
      </w:r>
      <w:r>
        <w:t xml:space="preserve">[14]. It is now available on ERNIE and Baidu AI Studio, with reported strengths in agentic benchmarks,</w:t>
      </w:r>
      <w:r>
        <w:t xml:space="preserve"> </w:t>
      </w:r>
      <w:r>
        <w:rPr>
          <w:bCs/>
          <w:b/>
        </w:rPr>
        <w:t xml:space="preserve">99.6</w:t>
      </w:r>
      <w:r>
        <w:t xml:space="preserve"> </w:t>
      </w:r>
      <w:r>
        <w:t xml:space="preserve">on AIME26 with tools, and</w:t>
      </w:r>
      <w:r>
        <w:t xml:space="preserve"> </w:t>
      </w:r>
      <w:r>
        <w:rPr>
          <w:bCs/>
          <w:b/>
        </w:rPr>
        <w:t xml:space="preserve">#4 globally</w:t>
      </w:r>
      <w:r>
        <w:t xml:space="preserve"> </w:t>
      </w:r>
      <w:r>
        <w:t xml:space="preserve">on Arena Search [14].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Zyphra launched ZAYA1-VL-8B</w:t>
      </w:r>
      <w:r>
        <w:t xml:space="preserve">, its first vision-language model: a</w:t>
      </w:r>
      <w:r>
        <w:t xml:space="preserve"> </w:t>
      </w:r>
      <w:r>
        <w:rPr>
          <w:bCs/>
          <w:b/>
        </w:rPr>
        <w:t xml:space="preserve">700M active / 8B total MoE</w:t>
      </w:r>
      <w:r>
        <w:t xml:space="preserve"> </w:t>
      </w:r>
      <w:r>
        <w:t xml:space="preserve">built on an AMD-trained base [15]. Zyphra says it is aimed at visual understanding, OCR, document reasoning, grounding, and GUI interaction for computer-use agents [16].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OpenAI added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/goal</w:t>
      </w:r>
      <w:r>
        <w:rPr>
          <w:bCs/>
          <w:b/>
        </w:rPr>
        <w:t xml:space="preserve"> </w:t>
      </w:r>
      <w:r>
        <w:rPr>
          <w:bCs/>
          <w:b/>
        </w:rPr>
        <w:t xml:space="preserve">to Codex as an experimental mode.</w:t>
      </w:r>
      <w:r>
        <w:t xml:space="preserve"> </w:t>
      </w:r>
      <w:r>
        <w:t xml:space="preserve">The feature lets Codex keep working until a defined end state is reached, targeting refactors, migrations, retry loops, and long-running experiments [17].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Capital, revenue, and org design are moving as fast as the models themselves.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DeepSeek is targeting up to RMB 50 billion ($7.35 billion)</w:t>
      </w:r>
      <w:r>
        <w:t xml:space="preserve"> </w:t>
      </w:r>
      <w:r>
        <w:t xml:space="preserve">in new funding, which would be the largest single raise in Chinese AI company history if completed [18].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Runway says generative video has reached an inflection point.</w:t>
      </w:r>
      <w:r>
        <w:t xml:space="preserve"> </w:t>
      </w:r>
      <w:r>
        <w:t xml:space="preserve">The company added</w:t>
      </w:r>
      <w:r>
        <w:t xml:space="preserve"> </w:t>
      </w:r>
      <w:r>
        <w:rPr>
          <w:bCs/>
          <w:b/>
        </w:rPr>
        <w:t xml:space="preserve">more than $40 million</w:t>
      </w:r>
      <w:r>
        <w:t xml:space="preserve"> </w:t>
      </w:r>
      <w:r>
        <w:t xml:space="preserve">in net new ARR so far this quarter, its biggest growth period to date, and says enterprises including</w:t>
      </w:r>
      <w:r>
        <w:t xml:space="preserve"> </w:t>
      </w:r>
      <w:r>
        <w:rPr>
          <w:bCs/>
          <w:b/>
        </w:rPr>
        <w:t xml:space="preserve">Amazon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Robinhood</w:t>
      </w:r>
      <w:r>
        <w:t xml:space="preserve"> </w:t>
      </w:r>
      <w:r>
        <w:t xml:space="preserve">are already using Runway daily [19].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Coinbase is restructuring around AI-native work.</w:t>
      </w:r>
      <w:r>
        <w:t xml:space="preserve"> </w:t>
      </w:r>
      <w:r>
        <w:t xml:space="preserve">CEO Brian Armstrong said the company will cut its workforce by about</w:t>
      </w:r>
      <w:r>
        <w:t xml:space="preserve"> </w:t>
      </w:r>
      <w:r>
        <w:rPr>
          <w:bCs/>
          <w:b/>
        </w:rPr>
        <w:t xml:space="preserve">14%</w:t>
      </w:r>
      <w:r>
        <w:t xml:space="preserve">, flatten to</w:t>
      </w:r>
      <w:r>
        <w:t xml:space="preserve"> </w:t>
      </w:r>
      <w:r>
        <w:rPr>
          <w:bCs/>
          <w:b/>
        </w:rPr>
        <w:t xml:space="preserve">five layers max</w:t>
      </w:r>
      <w:r>
        <w:t xml:space="preserve"> </w:t>
      </w:r>
      <w:r>
        <w:t xml:space="preserve">below the CEO/COO, and build smaller teams centered on people who can manage fleets of AI agents [20].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China is moving from broad AI policy to agent-specific governance.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issued its first dedicated policy framework for AI agents</w:t>
      </w:r>
      <w:r>
        <w:t xml:space="preserve">, jointly released by CAC, NDRC, and MIIT [21]. The document defines agents as systems with perception, memory, decision-making, interaction, and execution; lists</w:t>
      </w:r>
      <w:r>
        <w:t xml:space="preserve"> </w:t>
      </w:r>
      <w:r>
        <w:rPr>
          <w:bCs/>
          <w:b/>
        </w:rPr>
        <w:t xml:space="preserve">19 application scenarios</w:t>
      </w:r>
      <w:r>
        <w:t xml:space="preserve">; and sets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safety first, innovation second</w:t>
      </w:r>
      <w:r>
        <w:rPr>
          <w:bCs/>
          <w:b/>
        </w:rPr>
        <w:t xml:space="preserve">”</w:t>
      </w:r>
      <w:r>
        <w:t xml:space="preserve"> </w:t>
      </w:r>
      <w:r>
        <w:t xml:space="preserve">principle for orderly development [21].</w:t>
      </w:r>
    </w:p>
    <w:bookmarkEnd w:id="24"/>
    <w:bookmarkStart w:id="56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items still sharpen the competitive and safety picture.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Claude Mythos Preview</w:t>
      </w:r>
      <w:r>
        <w:t xml:space="preserve"> </w:t>
      </w:r>
      <w:r>
        <w:t xml:space="preserve">was estimated by METR at a</w:t>
      </w:r>
      <w:r>
        <w:t xml:space="preserve"> </w:t>
      </w:r>
      <w:r>
        <w:rPr>
          <w:bCs/>
          <w:b/>
        </w:rPr>
        <w:t xml:space="preserve">50% time horizon of at least 16 hours</w:t>
      </w:r>
      <w:r>
        <w:t xml:space="preserve">, but METR also said current high-end measurements are unstable because only</w:t>
      </w:r>
      <w:r>
        <w:t xml:space="preserve"> </w:t>
      </w:r>
      <w:r>
        <w:rPr>
          <w:bCs/>
          <w:b/>
        </w:rPr>
        <w:t xml:space="preserve">5 of 228 tasks</w:t>
      </w:r>
      <w:r>
        <w:t xml:space="preserve"> </w:t>
      </w:r>
      <w:r>
        <w:t xml:space="preserve">in its suite are that long [22, 23, 24].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OpenAI disclosed limited accidental chain-of-thought grading</w:t>
      </w:r>
      <w:r>
        <w:t xml:space="preserve"> </w:t>
      </w:r>
      <w:r>
        <w:t xml:space="preserve">affecting some prior Instant and mini models and</w:t>
      </w:r>
      <w:r>
        <w:t xml:space="preserve"> </w:t>
      </w:r>
      <w:r>
        <w:rPr>
          <w:bCs/>
          <w:b/>
        </w:rPr>
        <w:t xml:space="preserve">GPT-5.4 Thinking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&lt;0.6%</w:t>
      </w:r>
      <w:r>
        <w:t xml:space="preserve"> </w:t>
      </w:r>
      <w:r>
        <w:t xml:space="preserve">of samples; its analysis found no apparent reduction in monitorability and it added automated detection [25, 26, 27].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Databricks Genie</w:t>
      </w:r>
      <w:r>
        <w:t xml:space="preserve"> </w:t>
      </w:r>
      <w:r>
        <w:t xml:space="preserve">reportedly reached</w:t>
      </w:r>
      <w:r>
        <w:t xml:space="preserve"> </w:t>
      </w:r>
      <w:r>
        <w:rPr>
          <w:bCs/>
          <w:b/>
        </w:rPr>
        <w:t xml:space="preserve">91.6% accuracy</w:t>
      </w:r>
      <w:r>
        <w:t xml:space="preserve"> </w:t>
      </w:r>
      <w:r>
        <w:t xml:space="preserve">on enterprise data-analysis tasks, versus</w:t>
      </w:r>
      <w:r>
        <w:t xml:space="preserve"> </w:t>
      </w:r>
      <w:r>
        <w:rPr>
          <w:bCs/>
          <w:b/>
        </w:rPr>
        <w:t xml:space="preserve">32%</w:t>
      </w:r>
      <w:r>
        <w:t xml:space="preserve"> </w:t>
      </w:r>
      <w:r>
        <w:t xml:space="preserve">for a leading coding agent benchmarked on the same work [28, 29].</w:t>
      </w:r>
    </w:p>
    <w:p>
      <w:pPr>
        <w:numPr>
          <w:ilvl w:val="0"/>
          <w:numId w:val="1006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Princeton-led evaluation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23 frontier models</w:t>
      </w:r>
      <w:r>
        <w:t xml:space="preserve"> </w:t>
      </w:r>
      <w:r>
        <w:t xml:space="preserve">found</w:t>
      </w:r>
      <w:r>
        <w:t xml:space="preserve"> </w:t>
      </w:r>
      <w:r>
        <w:rPr>
          <w:bCs/>
          <w:b/>
        </w:rPr>
        <w:t xml:space="preserve">18</w:t>
      </w:r>
      <w:r>
        <w:t xml:space="preserve"> </w:t>
      </w:r>
      <w:r>
        <w:t xml:space="preserve">recommended a more expensive sponsored option more than half the time on tasks like flights, loans, and shopping [30].</w:t>
      </w:r>
    </w:p>
    <w:p>
      <w:r>
        <w:pict>
          <v:rect style="width:0;height:1.5pt" o:hralign="center" o:hrstd="t" o:hr="t"/>
        </w:pict>
      </w:r>
    </w:p>
    <w:bookmarkStart w:id="5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@pushmeet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@tilderesearch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@zhuofengli96475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@ErnieforDevs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@kevinsxu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@agermanidis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@poezhao0605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@matei_zaharia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@heynavtoor</w:t>
        </w:r>
      </w:hyperlink>
    </w:p>
    <w:bookmarkEnd w:id="55"/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x.com/AnthropicAI/status/2052808787514228772" TargetMode="External" /><Relationship Type="http://schemas.openxmlformats.org/officeDocument/2006/relationships/hyperlink" Id="rId32" Target="https://x.com/AnthropicAI/status/2052808789297115628" TargetMode="External" /><Relationship Type="http://schemas.openxmlformats.org/officeDocument/2006/relationships/hyperlink" Id="rId33" Target="https://x.com/AnthropicAI/status/2052808798239146290" TargetMode="External" /><Relationship Type="http://schemas.openxmlformats.org/officeDocument/2006/relationships/hyperlink" Id="rId34" Target="https://x.com/AnthropicAI/status/2052808801040859392" TargetMode="External" /><Relationship Type="http://schemas.openxmlformats.org/officeDocument/2006/relationships/hyperlink" Id="rId38" Target="https://x.com/ErnieforDevs/status/2052961073423405256" TargetMode="External" /><Relationship Type="http://schemas.openxmlformats.org/officeDocument/2006/relationships/hyperlink" Id="rId46" Target="https://x.com/METR_Evals/status/2052896621760004602" TargetMode="External" /><Relationship Type="http://schemas.openxmlformats.org/officeDocument/2006/relationships/hyperlink" Id="rId47" Target="https://x.com/METR_Evals/status/2052896623852929510" TargetMode="External" /><Relationship Type="http://schemas.openxmlformats.org/officeDocument/2006/relationships/hyperlink" Id="rId48" Target="https://x.com/METR_Evals/status/2052896627250335745" TargetMode="External" /><Relationship Type="http://schemas.openxmlformats.org/officeDocument/2006/relationships/hyperlink" Id="rId26" Target="https://x.com/OpenAI/status/2051709028250915275" TargetMode="External" /><Relationship Type="http://schemas.openxmlformats.org/officeDocument/2006/relationships/hyperlink" Id="rId49" Target="https://x.com/OpenAI/status/2052845764507062349" TargetMode="External" /><Relationship Type="http://schemas.openxmlformats.org/officeDocument/2006/relationships/hyperlink" Id="rId51" Target="https://x.com/OpenAI/status/2052845765874327943" TargetMode="External" /><Relationship Type="http://schemas.openxmlformats.org/officeDocument/2006/relationships/hyperlink" Id="rId50" Target="https://x.com/OpenAI/status/2052845767417835551" TargetMode="External" /><Relationship Type="http://schemas.openxmlformats.org/officeDocument/2006/relationships/hyperlink" Id="rId36" Target="https://x.com/SakanaAILabs/status/2052787226136990029" TargetMode="External" /><Relationship Type="http://schemas.openxmlformats.org/officeDocument/2006/relationships/hyperlink" Id="rId29" Target="https://x.com/TheRundownAI/status/2052863367639953558" TargetMode="External" /><Relationship Type="http://schemas.openxmlformats.org/officeDocument/2006/relationships/hyperlink" Id="rId52" Target="https://x.com/Yuchenj_UW/status/2052784305735397863" TargetMode="External" /><Relationship Type="http://schemas.openxmlformats.org/officeDocument/2006/relationships/hyperlink" Id="rId39" Target="https://x.com/ZyphraAI/status/2052890651835224454" TargetMode="External" /><Relationship Type="http://schemas.openxmlformats.org/officeDocument/2006/relationships/hyperlink" Id="rId40" Target="https://x.com/ZyphraAI/status/2052890657027723357" TargetMode="External" /><Relationship Type="http://schemas.openxmlformats.org/officeDocument/2006/relationships/hyperlink" Id="rId43" Target="https://x.com/agermanidis/status/2052747859620204962" TargetMode="External" /><Relationship Type="http://schemas.openxmlformats.org/officeDocument/2006/relationships/hyperlink" Id="rId27" Target="https://x.com/arena/status/2052876951329919383" TargetMode="External" /><Relationship Type="http://schemas.openxmlformats.org/officeDocument/2006/relationships/hyperlink" Id="rId44" Target="https://x.com/brian_armstrong/status/2051616759145185723" TargetMode="External" /><Relationship Type="http://schemas.openxmlformats.org/officeDocument/2006/relationships/hyperlink" Id="rId25" Target="https://x.com/dl_weekly/status/2052750628493906036" TargetMode="External" /><Relationship Type="http://schemas.openxmlformats.org/officeDocument/2006/relationships/hyperlink" Id="rId54" Target="https://x.com/heynavtoor/status/2052433622616191476" TargetMode="External" /><Relationship Type="http://schemas.openxmlformats.org/officeDocument/2006/relationships/hyperlink" Id="rId42" Target="https://x.com/kevinsxu/status/2052722723097296911" TargetMode="External" /><Relationship Type="http://schemas.openxmlformats.org/officeDocument/2006/relationships/hyperlink" Id="rId30" Target="https://x.com/kimmonismus/status/2052849472586264997" TargetMode="External" /><Relationship Type="http://schemas.openxmlformats.org/officeDocument/2006/relationships/hyperlink" Id="rId53" Target="https://x.com/matei_zaharia/status/2052778748941046180" TargetMode="External" /><Relationship Type="http://schemas.openxmlformats.org/officeDocument/2006/relationships/hyperlink" Id="rId45" Target="https://x.com/poezhao0605/status/2052753363226505350" TargetMode="External" /><Relationship Type="http://schemas.openxmlformats.org/officeDocument/2006/relationships/hyperlink" Id="rId28" Target="https://x.com/pushmeet/status/2052812585804685322" TargetMode="External" /><Relationship Type="http://schemas.openxmlformats.org/officeDocument/2006/relationships/hyperlink" Id="rId41" Target="https://x.com/reach_vb/status/2052805243268718803" TargetMode="External" /><Relationship Type="http://schemas.openxmlformats.org/officeDocument/2006/relationships/hyperlink" Id="rId35" Target="https://x.com/tilderesearch/status/2052798181558370419" TargetMode="External" /><Relationship Type="http://schemas.openxmlformats.org/officeDocument/2006/relationships/hyperlink" Id="rId37" Target="https://x.com/zhuofengli96475/status/205278464539830319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x.com/AnthropicAI/status/2052808787514228772" TargetMode="External" /><Relationship Type="http://schemas.openxmlformats.org/officeDocument/2006/relationships/hyperlink" Id="rId32" Target="https://x.com/AnthropicAI/status/2052808789297115628" TargetMode="External" /><Relationship Type="http://schemas.openxmlformats.org/officeDocument/2006/relationships/hyperlink" Id="rId33" Target="https://x.com/AnthropicAI/status/2052808798239146290" TargetMode="External" /><Relationship Type="http://schemas.openxmlformats.org/officeDocument/2006/relationships/hyperlink" Id="rId34" Target="https://x.com/AnthropicAI/status/2052808801040859392" TargetMode="External" /><Relationship Type="http://schemas.openxmlformats.org/officeDocument/2006/relationships/hyperlink" Id="rId38" Target="https://x.com/ErnieforDevs/status/2052961073423405256" TargetMode="External" /><Relationship Type="http://schemas.openxmlformats.org/officeDocument/2006/relationships/hyperlink" Id="rId46" Target="https://x.com/METR_Evals/status/2052896621760004602" TargetMode="External" /><Relationship Type="http://schemas.openxmlformats.org/officeDocument/2006/relationships/hyperlink" Id="rId47" Target="https://x.com/METR_Evals/status/2052896623852929510" TargetMode="External" /><Relationship Type="http://schemas.openxmlformats.org/officeDocument/2006/relationships/hyperlink" Id="rId48" Target="https://x.com/METR_Evals/status/2052896627250335745" TargetMode="External" /><Relationship Type="http://schemas.openxmlformats.org/officeDocument/2006/relationships/hyperlink" Id="rId26" Target="https://x.com/OpenAI/status/2051709028250915275" TargetMode="External" /><Relationship Type="http://schemas.openxmlformats.org/officeDocument/2006/relationships/hyperlink" Id="rId49" Target="https://x.com/OpenAI/status/2052845764507062349" TargetMode="External" /><Relationship Type="http://schemas.openxmlformats.org/officeDocument/2006/relationships/hyperlink" Id="rId51" Target="https://x.com/OpenAI/status/2052845765874327943" TargetMode="External" /><Relationship Type="http://schemas.openxmlformats.org/officeDocument/2006/relationships/hyperlink" Id="rId50" Target="https://x.com/OpenAI/status/2052845767417835551" TargetMode="External" /><Relationship Type="http://schemas.openxmlformats.org/officeDocument/2006/relationships/hyperlink" Id="rId36" Target="https://x.com/SakanaAILabs/status/2052787226136990029" TargetMode="External" /><Relationship Type="http://schemas.openxmlformats.org/officeDocument/2006/relationships/hyperlink" Id="rId29" Target="https://x.com/TheRundownAI/status/2052863367639953558" TargetMode="External" /><Relationship Type="http://schemas.openxmlformats.org/officeDocument/2006/relationships/hyperlink" Id="rId52" Target="https://x.com/Yuchenj_UW/status/2052784305735397863" TargetMode="External" /><Relationship Type="http://schemas.openxmlformats.org/officeDocument/2006/relationships/hyperlink" Id="rId39" Target="https://x.com/ZyphraAI/status/2052890651835224454" TargetMode="External" /><Relationship Type="http://schemas.openxmlformats.org/officeDocument/2006/relationships/hyperlink" Id="rId40" Target="https://x.com/ZyphraAI/status/2052890657027723357" TargetMode="External" /><Relationship Type="http://schemas.openxmlformats.org/officeDocument/2006/relationships/hyperlink" Id="rId43" Target="https://x.com/agermanidis/status/2052747859620204962" TargetMode="External" /><Relationship Type="http://schemas.openxmlformats.org/officeDocument/2006/relationships/hyperlink" Id="rId27" Target="https://x.com/arena/status/2052876951329919383" TargetMode="External" /><Relationship Type="http://schemas.openxmlformats.org/officeDocument/2006/relationships/hyperlink" Id="rId44" Target="https://x.com/brian_armstrong/status/2051616759145185723" TargetMode="External" /><Relationship Type="http://schemas.openxmlformats.org/officeDocument/2006/relationships/hyperlink" Id="rId25" Target="https://x.com/dl_weekly/status/2052750628493906036" TargetMode="External" /><Relationship Type="http://schemas.openxmlformats.org/officeDocument/2006/relationships/hyperlink" Id="rId54" Target="https://x.com/heynavtoor/status/2052433622616191476" TargetMode="External" /><Relationship Type="http://schemas.openxmlformats.org/officeDocument/2006/relationships/hyperlink" Id="rId42" Target="https://x.com/kevinsxu/status/2052722723097296911" TargetMode="External" /><Relationship Type="http://schemas.openxmlformats.org/officeDocument/2006/relationships/hyperlink" Id="rId30" Target="https://x.com/kimmonismus/status/2052849472586264997" TargetMode="External" /><Relationship Type="http://schemas.openxmlformats.org/officeDocument/2006/relationships/hyperlink" Id="rId53" Target="https://x.com/matei_zaharia/status/2052778748941046180" TargetMode="External" /><Relationship Type="http://schemas.openxmlformats.org/officeDocument/2006/relationships/hyperlink" Id="rId45" Target="https://x.com/poezhao0605/status/2052753363226505350" TargetMode="External" /><Relationship Type="http://schemas.openxmlformats.org/officeDocument/2006/relationships/hyperlink" Id="rId28" Target="https://x.com/pushmeet/status/2052812585804685322" TargetMode="External" /><Relationship Type="http://schemas.openxmlformats.org/officeDocument/2006/relationships/hyperlink" Id="rId41" Target="https://x.com/reach_vb/status/2052805243268718803" TargetMode="External" /><Relationship Type="http://schemas.openxmlformats.org/officeDocument/2006/relationships/hyperlink" Id="rId35" Target="https://x.com/tilderesearch/status/2052798181558370419" TargetMode="External" /><Relationship Type="http://schemas.openxmlformats.org/officeDocument/2006/relationships/hyperlink" Id="rId37" Target="https://x.com/zhuofengli96475/status/20527846453983031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GPT-5.5 Goes Default as DeepMind Pushes AI Math and China Sets Agent Rules</dc:title>
  <dc:creator>AI High Signal Digest</dc:creator>
  <cp:keywords/>
  <dcterms:created xsi:type="dcterms:W3CDTF">2026-05-09T11:31:38Z</dcterms:created>
  <dcterms:modified xsi:type="dcterms:W3CDTF">2026-05-09T11:31:38Z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2026-05-09</vt:lpwstr>
  </property>
</Properties>
</file>