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7.jpg" ContentType="image/jpeg"/>
  <Override PartName="/word/media/rId41.jpg" ContentType="image/jpeg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 Context, Video Proofs, and Repo-Scale Agent Fixes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2026-07-01</w:t>
      </w:r>
    </w:p>
    <w:bookmarkStart w:id="67" w:name="X5f72bd16e1ab92c4952cc274f0da4f6047a7e13"/>
    <w:p>
      <w:pPr>
        <w:pStyle w:val="Heading1"/>
      </w:pPr>
      <w:r>
        <w:t xml:space="preserve">Graph Context, Video Proofs, and Repo-Scale Agent Fixes</w:t>
      </w:r>
    </w:p>
    <w:p>
      <w:pPr>
        <w:pStyle w:val="FirstParagraph"/>
      </w:pPr>
      <w:r>
        <w:rPr>
          <w:iCs/>
          <w:i/>
        </w:rPr>
        <w:t xml:space="preserve">By Coding Agents Alpha Tracker • July 1, 2026</w:t>
      </w:r>
    </w:p>
    <w:p>
      <w:pPr>
        <w:pStyle w:val="BodyText"/>
      </w:pPr>
      <w:r>
        <w:t xml:space="preserve">Practical workflows from Jason Zhou, Simon Willison, Mercari, LATAM, Kent C. Dodds, and Theo: graph-backed context, agent-generated demos, repo-scale patching, and the real tradeoffs showing up around Sonnet 5.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edge was</w:t>
      </w:r>
      <w:r>
        <w:t xml:space="preserve"> </w:t>
      </w:r>
      <w:r>
        <w:rPr>
          <w:bCs/>
          <w:b/>
        </w:rPr>
        <w:t xml:space="preserve">better scaffolding, not more prompt poetry</w:t>
      </w:r>
      <w:r>
        <w:t xml:space="preserve">. Jason Zhou says a graph-backed map across three repos made his coding agent</w:t>
      </w:r>
      <w:r>
        <w:t xml:space="preserve"> </w:t>
      </w:r>
      <w:r>
        <w:rPr>
          <w:iCs/>
          <w:i/>
        </w:rPr>
        <w:t xml:space="preserve">a lot smarter</w:t>
      </w:r>
      <w:r>
        <w:t xml:space="preserve"> </w:t>
      </w:r>
      <w:r>
        <w:t xml:space="preserve">and cut token use by roughly 50%, while Mercari used Sourcegraph’s Agentic Batch Changes to take a GitHub Actions security fix from two repos to around 80 potential repos because the agent could reason per repo instead of doing brittle find-and-replace [1, 2, 3].</w:t>
      </w:r>
    </w:p>
    <w:p>
      <w:pPr>
        <w:pStyle w:val="BodyText"/>
      </w:pPr>
      <w:r>
        <w:t xml:space="preserve">Same theme showed up elsewhere: Simon Willison is turning</w:t>
      </w:r>
      <w:r>
        <w:t xml:space="preserve"> </w:t>
      </w:r>
      <w:r>
        <w:rPr>
          <w:rStyle w:val="VerbatimChar"/>
        </w:rPr>
        <w:t xml:space="preserve">--help</w:t>
      </w:r>
      <w:r>
        <w:t xml:space="preserve"> </w:t>
      </w:r>
      <w:r>
        <w:t xml:space="preserve">output into agent-usable instructions, and LATAM cut roughly 15% latency/token overhead by simplifying which agent formats the final answer [4, 5].</w:t>
      </w:r>
    </w:p>
    <w:bookmarkEnd w:id="20"/>
    <w:bookmarkStart w:id="24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the agent a repo map before you ask for edits (Jason Zhou).</w:t>
      </w:r>
    </w:p>
    <w:p>
      <w:pPr>
        <w:numPr>
          <w:ilvl w:val="1"/>
          <w:numId w:val="1002"/>
        </w:numPr>
        <w:pStyle w:val="Compact"/>
      </w:pPr>
      <w:r>
        <w:t xml:space="preserve">Install Codebase Memory MCP and let it auto-index on first use.</w:t>
      </w:r>
      <w:r>
        <w:br/>
      </w:r>
    </w:p>
    <w:p>
      <w:pPr>
        <w:numPr>
          <w:ilvl w:val="1"/>
          <w:numId w:val="1002"/>
        </w:numPr>
        <w:pStyle w:val="Compact"/>
      </w:pPr>
      <w:r>
        <w:t xml:space="preserve">Start with</w:t>
      </w:r>
      <w:r>
        <w:t xml:space="preserve"> </w:t>
      </w:r>
      <w:r>
        <w:rPr>
          <w:rStyle w:val="VerbatimChar"/>
        </w:rPr>
        <w:t xml:space="preserve">get_architecture</w:t>
      </w:r>
      <w:r>
        <w:t xml:space="preserve">, then use</w:t>
      </w:r>
      <w:r>
        <w:t xml:space="preserve"> </w:t>
      </w:r>
      <w:r>
        <w:rPr>
          <w:rStyle w:val="VerbatimChar"/>
        </w:rPr>
        <w:t xml:space="preserve">search_graph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trace_pass</w:t>
      </w:r>
      <w:r>
        <w:t xml:space="preserve"> </w:t>
      </w:r>
      <w:r>
        <w:t xml:space="preserve">for call chains and blast radius.</w:t>
      </w:r>
      <w:r>
        <w:br/>
      </w:r>
    </w:p>
    <w:p>
      <w:pPr>
        <w:numPr>
          <w:ilvl w:val="1"/>
          <w:numId w:val="1002"/>
        </w:numPr>
        <w:pStyle w:val="Compact"/>
      </w:pPr>
      <w:r>
        <w:t xml:space="preserve">Add a pre-tool-use hook so plain grep results get enriched with graph relationships even when the agent forgets the MCP-specific call.</w:t>
      </w:r>
      <w:r>
        <w:br/>
      </w:r>
      <w:r>
        <w:t xml:space="preserve">Jason says this setup cut token use about 50%; he also shows graph queries like</w:t>
      </w:r>
      <w:r>
        <w:t xml:space="preserve"> </w:t>
      </w:r>
      <w:r>
        <w:rPr>
          <w:rStyle w:val="VerbatimChar"/>
        </w:rPr>
        <w:t xml:space="preserve">files calling X without tests</w:t>
      </w:r>
      <w:r>
        <w:t xml:space="preserve">, and says giant codebases can index in minutes while smaller ones finish in seconds [2]. Study his setup skill:</w:t>
      </w:r>
      <w:r>
        <w:t xml:space="preserve"> </w:t>
      </w:r>
      <w:hyperlink r:id="rId21">
        <w:r>
          <w:rPr>
            <w:rStyle w:val="Hyperlink"/>
          </w:rPr>
          <w:t xml:space="preserve">AI Builder Club skills</w:t>
        </w:r>
      </w:hyperlink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agent ship a demo, not just a diff (Simon Willison).</w:t>
      </w:r>
      <w:r>
        <w:t xml:space="preserve"> </w:t>
      </w:r>
      <w:r>
        <w:t xml:space="preserve">Use this prompt skeleton inside the target repo:</w:t>
      </w:r>
      <w:r>
        <w:t xml:space="preserve"> </w:t>
      </w:r>
      <w:r>
        <w:rPr>
          <w:rStyle w:val="VerbatimChar"/>
        </w:rPr>
        <w:t xml:space="preserve">Review the changes on this branch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cd to ~/dev/shot-scraper and run uv run shot-scraper video --help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use that command to record a video demo of the new features against a local dev server and demo DB</w:t>
      </w:r>
      <w:r>
        <w:t xml:space="preserve"> </w:t>
      </w:r>
      <w:r>
        <w:t xml:space="preserve">[4]. Then have the agent write a</w:t>
      </w:r>
      <w:r>
        <w:t xml:space="preserve"> </w:t>
      </w:r>
      <w:r>
        <w:rPr>
          <w:rStyle w:val="VerbatimChar"/>
        </w:rPr>
        <w:t xml:space="preserve">storyboard.yml</w:t>
      </w:r>
      <w:r>
        <w:t xml:space="preserve">, start a local dev server, and record the feature flow with</w:t>
      </w:r>
      <w:r>
        <w:t xml:space="preserve"> </w:t>
      </w:r>
      <w:hyperlink r:id="rId22">
        <w:r>
          <w:rPr>
            <w:rStyle w:val="Hyperlink"/>
          </w:rPr>
          <w:t xml:space="preserve">shot-scraper video</w:t>
        </w:r>
      </w:hyperlink>
      <w:r>
        <w:t xml:space="preserve">. The timeless trick: make</w:t>
      </w:r>
      <w:r>
        <w:t xml:space="preserve"> </w:t>
      </w:r>
      <w:r>
        <w:rPr>
          <w:rStyle w:val="VerbatimChar"/>
        </w:rPr>
        <w:t xml:space="preserve">--help</w:t>
      </w:r>
      <w:r>
        <w:t xml:space="preserve"> </w:t>
      </w:r>
      <w:r>
        <w:t xml:space="preserve">rich enough that it works like a bundled</w:t>
      </w:r>
      <w:r>
        <w:t xml:space="preserve"> </w:t>
      </w:r>
      <w:r>
        <w:rPr>
          <w:rStyle w:val="VerbatimChar"/>
        </w:rPr>
        <w:t xml:space="preserve">SKILL.md</w:t>
      </w:r>
      <w:r>
        <w:t xml:space="preserve"> </w:t>
      </w:r>
      <w:r>
        <w:t xml:space="preserve">for the agent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 org-wide fixes, seed the agent with one real repo pair, then fan out (Mercari on Sourcegraph).</w:t>
      </w:r>
      <w:r>
        <w:t xml:space="preserve"> </w:t>
      </w:r>
      <w:r>
        <w:t xml:space="preserve">Mercari first fixed a GitHub Actions security issue on the Help Center frontend and backend, then extended the task to around 80 potential repos. The important part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scripted search/replace: let the agent reason about each repo’s setup, react to CI, and push follow-up commits when needed [3]. Announcement:</w:t>
      </w:r>
      <w:r>
        <w:t xml:space="preserve"> </w:t>
      </w:r>
      <w:hyperlink r:id="rId23">
        <w:r>
          <w:rPr>
            <w:rStyle w:val="Hyperlink"/>
          </w:rPr>
          <w:t xml:space="preserve">sourcegraph.com/agentic-batch-changes</w:t>
        </w:r>
      </w:hyperlink>
      <w:r>
        <w:t xml:space="preserve"> </w:t>
      </w:r>
      <w:r>
        <w:t xml:space="preserve">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out-of-scope traffic as product signal, not user failure (LATAM).</w:t>
      </w:r>
      <w:r>
        <w:t xml:space="preserve"> </w:t>
      </w:r>
      <w:r>
        <w:t xml:space="preserve">Log real conversations from day one. LATAM used LangSmith to find two wins: moving final formatting to the supervisor cut roughly 15% latency/token overhead, and digging into the 13% out-of-context bucket revealed that 95% of those chats were legitimate needs like check-in, baggage, and benefits; adding a customer-care agent dropped that bucket to 1% and improved return rate by 6 points [5].</w:t>
      </w:r>
    </w:p>
    <w:bookmarkEnd w:id="24"/>
    <w:bookmarkStart w:id="29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Sonnet 5 is landing fast.</w:t>
      </w:r>
      <w:r>
        <w:t xml:space="preserve"> </w:t>
      </w:r>
      <w:r>
        <w:t xml:space="preserve">It is now in Cursor, where Cursor says it scores 57% on CursorBench versus Sonnet 4.6 at 49%; full rankings are at</w:t>
      </w:r>
      <w:r>
        <w:t xml:space="preserve"> </w:t>
      </w:r>
      <w:hyperlink r:id="rId25">
        <w:r>
          <w:rPr>
            <w:rStyle w:val="Hyperlink"/>
          </w:rPr>
          <w:t xml:space="preserve">cursor.com/evals</w:t>
        </w:r>
      </w:hyperlink>
      <w:r>
        <w:t xml:space="preserve"> </w:t>
      </w:r>
      <w:r>
        <w:t xml:space="preserve">[6, 7]. Simon Willison’s doc readout: 1M context window, 128k max output, adaptive thinking on by default, same tool surface as Sonnet 4.6, no</w:t>
      </w:r>
      <w:r>
        <w:t xml:space="preserve"> </w:t>
      </w:r>
      <w:r>
        <w:rPr>
          <w:rStyle w:val="VerbatimChar"/>
        </w:rPr>
        <w:t xml:space="preserve">temperature</w:t>
      </w:r>
      <w:r>
        <w:t xml:space="preserve">/</w:t>
      </w:r>
      <w:r>
        <w:rPr>
          <w:rStyle w:val="VerbatimChar"/>
        </w:rPr>
        <w:t xml:space="preserve">top_p</w:t>
      </w:r>
      <w:r>
        <w:t xml:space="preserve">/</w:t>
      </w:r>
      <w:r>
        <w:rPr>
          <w:rStyle w:val="VerbatimChar"/>
        </w:rPr>
        <w:t xml:space="preserve">top_k</w:t>
      </w:r>
      <w:r>
        <w:t xml:space="preserve">, and a tokenizer that produces roughly 30% more tokens than 4.6 [8].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Early Sonnet 5 verdict: more agentic, not automatically better.</w:t>
      </w:r>
      <w:r>
        <w:t xml:space="preserve"> </w:t>
      </w:r>
      <w:r>
        <w:t xml:space="preserve">One same-day workflow recommendation suggested making it the default in Hermes/OpenClaw and Claude Code, while reserving Opus 4.8 for ultra-complex tasks [9]. But in Theo’s same-prompt game rebuild test, Opus 4.8 finished in about 26 minutes with the best result, GLM 5.2 took 35–40 minutes with no vision, and Sonnet 5 took roughly 2–2.5 hours, spawned many subagents, and produced the messiest build; his advice is to use smarter models for top-level routing and cheaper models for smaller subtasks so orchestration does not turn into token bloat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shot-scraper 1.10</w:t>
      </w:r>
      <w:r>
        <w:t xml:space="preserve"> </w:t>
      </w:r>
      <w:r>
        <w:t xml:space="preserve">adds a</w:t>
      </w:r>
      <w:r>
        <w:t xml:space="preserve"> </w:t>
      </w:r>
      <w:r>
        <w:rPr>
          <w:rStyle w:val="VerbatimChar"/>
        </w:rPr>
        <w:t xml:space="preserve">video</w:t>
      </w:r>
      <w:r>
        <w:t xml:space="preserve"> </w:t>
      </w:r>
      <w:r>
        <w:t xml:space="preserve">command that records browser demos from</w:t>
      </w:r>
      <w:r>
        <w:t xml:space="preserve"> </w:t>
      </w:r>
      <w:r>
        <w:rPr>
          <w:rStyle w:val="VerbatimChar"/>
        </w:rPr>
        <w:t xml:space="preserve">storyboard.yml</w:t>
      </w:r>
      <w:r>
        <w:t xml:space="preserve"> </w:t>
      </w:r>
      <w:r>
        <w:t xml:space="preserve">via Playwright. Simon says GPT-5.5 xhigh in Codex Desktop built the feature, docs, and demo YAML from a prompt inside a repo checkout [4]. Docs:</w:t>
      </w:r>
      <w:r>
        <w:t xml:space="preserve"> </w:t>
      </w:r>
      <w:hyperlink r:id="rId22">
        <w:r>
          <w:rPr>
            <w:rStyle w:val="Hyperlink"/>
          </w:rPr>
          <w:t xml:space="preserve">shot-scraper video</w:t>
        </w:r>
      </w:hyperlink>
      <w:r>
        <w:t xml:space="preserve">. Release:</w:t>
      </w:r>
      <w:r>
        <w:t xml:space="preserve"> </w:t>
      </w:r>
      <w:hyperlink r:id="rId26">
        <w:r>
          <w:rPr>
            <w:rStyle w:val="Hyperlink"/>
          </w:rPr>
          <w:t xml:space="preserve">shot-scraper 1.10</w:t>
        </w:r>
      </w:hyperlink>
      <w:r>
        <w:t xml:space="preserve"> </w:t>
      </w:r>
      <w:r>
        <w:t xml:space="preserve">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Sourcegraph Agentic Batch Changes</w:t>
      </w:r>
      <w:r>
        <w:t xml:space="preserve"> </w:t>
      </w:r>
      <w:r>
        <w:t xml:space="preserve">is in public beta: agent-driven batch edits across repos, free on Sourcegraph Cloud during beta, with self-hosted support coming July 8 in Sourcegraph 7.5 [3]. Mercari used it in preview to scope and begin patching a GitHub Actions security issue across around 80 potential repos, and Canva used it to split batch changes by code ownership in a Bazel monorepo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Kody</w:t>
      </w:r>
      <w:r>
        <w:t xml:space="preserve"> </w:t>
      </w:r>
      <w:r>
        <w:t xml:space="preserve">is Kent C. Dodds’ new OSS layer for turning existing coding agents into safer, deterministic integration and automation assistants rather than replacing them [11, 12]. Repo:</w:t>
      </w:r>
      <w:r>
        <w:t xml:space="preserve"> </w:t>
      </w:r>
      <w:hyperlink r:id="rId27">
        <w:r>
          <w:rPr>
            <w:rStyle w:val="Hyperlink"/>
          </w:rPr>
          <w:t xml:space="preserve">github.com/kentcdodds/kody</w:t>
        </w:r>
      </w:hyperlink>
      <w:r>
        <w:t xml:space="preserve"> </w:t>
      </w:r>
      <w:r>
        <w:t xml:space="preserve">[13, 14]. Kent says it pairs well with Cursor cloud agents because those agents get a full machine environment; he used Kody’s Cloudflare + Kit connections to let Cursor fix missing SPF records and newsletter deliverability issues [15, 16, 17].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Harbor</w:t>
      </w:r>
      <w:r>
        <w:t xml:space="preserve"> </w:t>
      </w:r>
      <w:r>
        <w:t xml:space="preserve">now integrates with Deep Agents, LangSmith Sandboxes, and LangSmith Observability for real, reproducible, isolated agent runs in parallel, with a deterministic check at the end [18].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Desktop on Linux</w:t>
      </w:r>
      <w:r>
        <w:t xml:space="preserve"> </w:t>
      </w:r>
      <w:r>
        <w:t xml:space="preserve">is now in beta for Ubuntu and Debian, adding desktop access to Claude Code, Claude Cowork, and chat on paid plans. Download:</w:t>
      </w:r>
      <w:r>
        <w:t xml:space="preserve"> </w:t>
      </w:r>
      <w:hyperlink r:id="rId28">
        <w:r>
          <w:rPr>
            <w:rStyle w:val="Hyperlink"/>
          </w:rPr>
          <w:t xml:space="preserve">code.claude.com/docs/en/desktop-linux</w:t>
        </w:r>
      </w:hyperlink>
      <w:r>
        <w:t xml:space="preserve"> </w:t>
      </w:r>
      <w:r>
        <w:t xml:space="preserve">[19, 20].</w:t>
      </w:r>
    </w:p>
    <w:bookmarkEnd w:id="29"/>
    <w:bookmarkStart w:id="66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2:48–3:28 — Jason Zhou on the useful query surface for graph memory.</w:t>
      </w:r>
      <w:r>
        <w:t xml:space="preserve"> </w:t>
      </w:r>
      <w:r>
        <w:t xml:space="preserve">If you only watch one code-context clip today, watch this:</w:t>
      </w:r>
      <w:r>
        <w:t xml:space="preserve"> </w:t>
      </w:r>
      <w:r>
        <w:rPr>
          <w:rStyle w:val="VerbatimChar"/>
        </w:rPr>
        <w:t xml:space="preserve">get_architecture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search_graph</w:t>
      </w:r>
      <w:r>
        <w:t xml:space="preserve">,</w:t>
      </w:r>
      <w:r>
        <w:t xml:space="preserve"> </w:t>
      </w:r>
      <w:r>
        <w:rPr>
          <w:rStyle w:val="VerbatimChar"/>
        </w:rPr>
        <w:t xml:space="preserve">trace_pass</w:t>
      </w:r>
      <w:r>
        <w:t xml:space="preserve">, and a graph query for</w:t>
      </w:r>
      <w:r>
        <w:t xml:space="preserve"> </w:t>
      </w:r>
      <w:r>
        <w:rPr>
          <w:rStyle w:val="VerbatimChar"/>
        </w:rPr>
        <w:t xml:space="preserve">files calling X without tests</w:t>
      </w:r>
      <w:r>
        <w:t xml:space="preserve"> </w:t>
      </w:r>
      <w:r>
        <w:t xml:space="preserve">in under a minute [2].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I was giving my coding agent context the wrong way…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iWRmtPdFbGw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was giving my coding agent context the wrong way… (2:47)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3:57–4:27 — The pre-tool-use hook trick.</w:t>
      </w:r>
      <w:r>
        <w:t xml:space="preserve"> </w:t>
      </w:r>
      <w:r>
        <w:t xml:space="preserve">This is the clever implementation detail: ordinary grep still works, but the agent quietly gets graph context injected into the result, so you do not depend on perfect tool choice [2].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I was giving my coding agent context the wrong way…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iWRmtPdFbGw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was giving my coding agent context the wrong way… (3:57)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1:04–2:28 — Theo’s scheduled Devin regression loop.</w:t>
      </w:r>
      <w:r>
        <w:t xml:space="preserve"> </w:t>
      </w:r>
      <w:r>
        <w:t xml:space="preserve">Good watch if you want agents doing daily QA, not just one-off coding: one top-level agent fans out page checks, subagents record evidence, and the whole run can be scheduled every day [10].</w:t>
      </w:r>
    </w:p>
    <w:p>
      <w:pPr>
        <w:pStyle w:val="FirstParagraph"/>
      </w:pPr>
      <w:hyperlink r:id="rId40">
        <w:r>
          <w:drawing>
            <wp:inline>
              <wp:extent cx="5334000" cy="4000500"/>
              <wp:effectExtent b="0" l="0" r="0" t="0"/>
              <wp:docPr descr="FABLE IS BACK! (And Sonnet 5 is here too)" title="" id="38" name="Picture"/>
              <a:graphic>
                <a:graphicData uri="http://schemas.openxmlformats.org/drawingml/2006/picture">
                  <pic:pic>
                    <pic:nvPicPr>
                      <pic:cNvPr descr="https://img.youtube.com/vi/KSV-7ywHxeU/hqdefault.jpg" id="3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FABLE IS BACK! (And Sonnet 5 is here too) (1:04)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6:22–7:29 — LATAM’s supervisor-only formatting fix.</w:t>
      </w:r>
      <w:r>
        <w:t xml:space="preserve"> </w:t>
      </w:r>
      <w:r>
        <w:t xml:space="preserve">Short production lesson: if every specialist formats final answers, you may be paying a hidden tax in latency and tokens [5].</w:t>
      </w:r>
    </w:p>
    <w:p>
      <w:pPr>
        <w:pStyle w:val="FirstParagraph"/>
      </w:pPr>
      <w:hyperlink r:id="rId44">
        <w:r>
          <w:drawing>
            <wp:inline>
              <wp:extent cx="5334000" cy="4000500"/>
              <wp:effectExtent b="0" l="0" r="0" t="0"/>
              <wp:docPr descr="How LATAM Airlines Built Intelligent Agents in Aviation | Interrupt 2026" title="" id="42" name="Picture"/>
              <a:graphic>
                <a:graphicData uri="http://schemas.openxmlformats.org/drawingml/2006/picture">
                  <pic:pic>
                    <pic:nvPicPr>
                      <pic:cNvPr descr="https://img.youtube.com/vi/RnLCl3ilRgo/hqdefault.jpg" id="4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LATAM Airlines Built Intelligent Agents in Aviation | Interrupt 2026 (6:21)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Repos and resources worth reading end-to-end.</w:t>
      </w:r>
      <w:r>
        <w:t xml:space="preserve"> </w:t>
      </w:r>
      <w:hyperlink r:id="rId21">
        <w:r>
          <w:rPr>
            <w:rStyle w:val="Hyperlink"/>
          </w:rPr>
          <w:t xml:space="preserve">AI Builder Club skills</w:t>
        </w:r>
      </w:hyperlink>
      <w:r>
        <w:t xml:space="preserve"> </w:t>
      </w:r>
      <w:r>
        <w:t xml:space="preserve">for Jason Zhou’s codebase-setup pattern [1];</w:t>
      </w:r>
      <w:r>
        <w:t xml:space="preserve"> </w:t>
      </w:r>
      <w:hyperlink r:id="rId27">
        <w:r>
          <w:rPr>
            <w:rStyle w:val="Hyperlink"/>
          </w:rPr>
          <w:t xml:space="preserve">Kody</w:t>
        </w:r>
      </w:hyperlink>
      <w:r>
        <w:t xml:space="preserve"> </w:t>
      </w:r>
      <w:r>
        <w:t xml:space="preserve">for deterministic agent automations [13, 11];</w:t>
      </w:r>
      <w:r>
        <w:t xml:space="preserve"> </w:t>
      </w:r>
      <w:hyperlink r:id="rId22">
        <w:r>
          <w:rPr>
            <w:rStyle w:val="Hyperlink"/>
          </w:rPr>
          <w:t xml:space="preserve">shot-scraper video docs</w:t>
        </w:r>
      </w:hyperlink>
      <w:r>
        <w:t xml:space="preserve"> </w:t>
      </w:r>
      <w:r>
        <w:t xml:space="preserve">for agent-generated proof-of-work demos [4].</w:t>
      </w:r>
    </w:p>
    <w:p>
      <w:pPr>
        <w:pStyle w:val="FirstParagraph"/>
      </w:pPr>
      <w:r>
        <w:rPr>
          <w:iCs/>
          <w:i/>
        </w:rPr>
        <w:t xml:space="preserve">Editorial take: today’s alpha was structural — graph context, reproducible environments, and proof-of-work loops beat raw model churn.</w:t>
      </w:r>
    </w:p>
    <w:p>
      <w:r>
        <w:pict>
          <v:rect style="width:0;height:1.5pt" o:hralign="center" o:hrstd="t" o:hr="t"/>
        </w:pict>
      </w:r>
    </w:p>
    <w:bookmarkStart w:id="6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9"/>
        </w:numPr>
        <w:pStyle w:val="Compact"/>
      </w:pPr>
      <w:hyperlink r:id="rId46">
        <w:r>
          <w:rPr>
            <w:rStyle w:val="Hyperlink"/>
          </w:rPr>
          <w:t xml:space="preserve">I was giving my coding agent context the wrong way…</w:t>
        </w:r>
      </w:hyperlink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Have your agent record video demos of its work with shot-scraper video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How LATAM Airlines Built Intelligent Agents in Aviation | Interrupt 2026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What’s new in Claude Sonnet 5</w:t>
        </w:r>
      </w:hyperlink>
    </w:p>
    <w:p>
      <w:pPr>
        <w:numPr>
          <w:ilvl w:val="0"/>
          <w:numId w:val="1009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@AlexFinn</w:t>
        </w:r>
      </w:hyperlink>
    </w:p>
    <w:p>
      <w:pPr>
        <w:numPr>
          <w:ilvl w:val="0"/>
          <w:numId w:val="1009"/>
        </w:numPr>
        <w:pStyle w:val="Compact"/>
      </w:pPr>
      <w:hyperlink r:id="rId54">
        <w:r>
          <w:rPr>
            <w:rStyle w:val="Hyperlink"/>
          </w:rPr>
          <w:t xml:space="preserve">FABLE IS BACK! (And Sonnet 5 is here too)</w:t>
        </w:r>
      </w:hyperlink>
    </w:p>
    <w:p>
      <w:pPr>
        <w:numPr>
          <w:ilvl w:val="0"/>
          <w:numId w:val="1009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9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9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bookmarkEnd w:id="65"/>
    <w:bookmarkEnd w:id="66"/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7" Target="media/rId37.jpg" /><Relationship Type="http://schemas.openxmlformats.org/officeDocument/2006/relationships/image" Id="rId41" Target="media/rId41.jpg" /><Relationship Type="http://schemas.openxmlformats.org/officeDocument/2006/relationships/image" Id="rId30" Target="media/rId30.jpg" /><Relationship Type="http://schemas.openxmlformats.org/officeDocument/2006/relationships/hyperlink" Id="rId25" Target="http://cursor.com/evals" TargetMode="External" /><Relationship Type="http://schemas.openxmlformats.org/officeDocument/2006/relationships/hyperlink" Id="rId23" Target="http://sourcegraph.com/agentic-batch-changes?&amp;utm_medium=social&amp;utm_source=twitter&amp;utm_campaign=" TargetMode="External" /><Relationship Type="http://schemas.openxmlformats.org/officeDocument/2006/relationships/hyperlink" Id="rId28" Target="https://code.claude.com/docs/en/desktop-linux" TargetMode="External" /><Relationship Type="http://schemas.openxmlformats.org/officeDocument/2006/relationships/hyperlink" Id="rId21" Target="https://github.com/AI-Builder-Club/skills" TargetMode="External" /><Relationship Type="http://schemas.openxmlformats.org/officeDocument/2006/relationships/hyperlink" Id="rId27" Target="https://github.com/kentcdodds/kody" TargetMode="External" /><Relationship Type="http://schemas.openxmlformats.org/officeDocument/2006/relationships/hyperlink" Id="rId26" Target="https://github.com/simonw/shot-scraper/releases/tag/1.10" TargetMode="External" /><Relationship Type="http://schemas.openxmlformats.org/officeDocument/2006/relationships/hyperlink" Id="rId22" Target="https://shot-scraper.datasette.io/en/stable/video.html" TargetMode="External" /><Relationship Type="http://schemas.openxmlformats.org/officeDocument/2006/relationships/hyperlink" Id="rId52" Target="https://simonwillison.net/2026/Jun/30/claude-sonnet-5" TargetMode="External" /><Relationship Type="http://schemas.openxmlformats.org/officeDocument/2006/relationships/hyperlink" Id="rId48" Target="https://simonwillison.net/2026/Jun/30/shot-scraper-video" TargetMode="External" /><Relationship Type="http://schemas.openxmlformats.org/officeDocument/2006/relationships/hyperlink" Id="rId54" Target="https://www.youtube.com/watch?v=KSV-7ywHxeU" TargetMode="External" /><Relationship Type="http://schemas.openxmlformats.org/officeDocument/2006/relationships/hyperlink" Id="rId49" Target="https://www.youtube.com/watch?v=RnLCl3ilRgo" TargetMode="External" /><Relationship Type="http://schemas.openxmlformats.org/officeDocument/2006/relationships/hyperlink" Id="rId46" Target="https://www.youtube.com/watch?v=iWRmtPdFbGw" TargetMode="External" /><Relationship Type="http://schemas.openxmlformats.org/officeDocument/2006/relationships/hyperlink" Id="rId53" Target="https://x.com/AlexFinn/status/2072018806919381411" TargetMode="External" /><Relationship Type="http://schemas.openxmlformats.org/officeDocument/2006/relationships/hyperlink" Id="rId63" Target="https://x.com/ClaudeDevs/status/2071988881717871065" TargetMode="External" /><Relationship Type="http://schemas.openxmlformats.org/officeDocument/2006/relationships/hyperlink" Id="rId62" Target="https://x.com/LangChain/status/2071978566691049559" TargetMode="External" /><Relationship Type="http://schemas.openxmlformats.org/officeDocument/2006/relationships/hyperlink" Id="rId47" Target="https://x.com/Sourcegraph/status/2072002982741459303" TargetMode="External" /><Relationship Type="http://schemas.openxmlformats.org/officeDocument/2006/relationships/hyperlink" Id="rId64" Target="https://x.com/bcherny/status/2072000214634742243" TargetMode="External" /><Relationship Type="http://schemas.openxmlformats.org/officeDocument/2006/relationships/hyperlink" Id="rId50" Target="https://x.com/cursor_ai/status/2072020786181988418" TargetMode="External" /><Relationship Type="http://schemas.openxmlformats.org/officeDocument/2006/relationships/hyperlink" Id="rId51" Target="https://x.com/cursor_ai/status/2072020787880759506" TargetMode="External" /><Relationship Type="http://schemas.openxmlformats.org/officeDocument/2006/relationships/hyperlink" Id="rId45" Target="https://x.com/jasonzhou1993/status/2071919652922638843" TargetMode="External" /><Relationship Type="http://schemas.openxmlformats.org/officeDocument/2006/relationships/hyperlink" Id="rId55" Target="https://x.com/kentcdodds/status/2071983056697835787" TargetMode="External" /><Relationship Type="http://schemas.openxmlformats.org/officeDocument/2006/relationships/hyperlink" Id="rId58" Target="https://x.com/kentcdodds/status/2071984763653751247" TargetMode="External" /><Relationship Type="http://schemas.openxmlformats.org/officeDocument/2006/relationships/hyperlink" Id="rId59" Target="https://x.com/kentcdodds/status/2072003726639063415" TargetMode="External" /><Relationship Type="http://schemas.openxmlformats.org/officeDocument/2006/relationships/hyperlink" Id="rId60" Target="https://x.com/kentcdodds/status/2072013429125132608" TargetMode="External" /><Relationship Type="http://schemas.openxmlformats.org/officeDocument/2006/relationships/hyperlink" Id="rId61" Target="https://x.com/kentcdodds/status/2072037073755001210" TargetMode="External" /><Relationship Type="http://schemas.openxmlformats.org/officeDocument/2006/relationships/hyperlink" Id="rId56" Target="https://x.com/kentcdodds/status/2072042290173104432" TargetMode="External" /><Relationship Type="http://schemas.openxmlformats.org/officeDocument/2006/relationships/hyperlink" Id="rId57" Target="https://x.com/kentcdodds/status/2072042424290161047" TargetMode="External" /><Relationship Type="http://schemas.openxmlformats.org/officeDocument/2006/relationships/hyperlink" Id="rId40" Target="https://youtube.com/watch?v=KSV-7ywHxeU&amp;t=64" TargetMode="External" /><Relationship Type="http://schemas.openxmlformats.org/officeDocument/2006/relationships/hyperlink" Id="rId44" Target="https://youtube.com/watch?v=RnLCl3ilRgo&amp;t=381" TargetMode="External" /><Relationship Type="http://schemas.openxmlformats.org/officeDocument/2006/relationships/hyperlink" Id="rId33" Target="https://youtube.com/watch?v=iWRmtPdFbGw&amp;t=167" TargetMode="External" /><Relationship Type="http://schemas.openxmlformats.org/officeDocument/2006/relationships/hyperlink" Id="rId36" Target="https://youtube.com/watch?v=iWRmtPdFbGw&amp;t=2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ursor.com/evals" TargetMode="External" /><Relationship Type="http://schemas.openxmlformats.org/officeDocument/2006/relationships/hyperlink" Id="rId23" Target="http://sourcegraph.com/agentic-batch-changes?&amp;utm_medium=social&amp;utm_source=twitter&amp;utm_campaign=" TargetMode="External" /><Relationship Type="http://schemas.openxmlformats.org/officeDocument/2006/relationships/hyperlink" Id="rId28" Target="https://code.claude.com/docs/en/desktop-linux" TargetMode="External" /><Relationship Type="http://schemas.openxmlformats.org/officeDocument/2006/relationships/hyperlink" Id="rId21" Target="https://github.com/AI-Builder-Club/skills" TargetMode="External" /><Relationship Type="http://schemas.openxmlformats.org/officeDocument/2006/relationships/hyperlink" Id="rId27" Target="https://github.com/kentcdodds/kody" TargetMode="External" /><Relationship Type="http://schemas.openxmlformats.org/officeDocument/2006/relationships/hyperlink" Id="rId26" Target="https://github.com/simonw/shot-scraper/releases/tag/1.10" TargetMode="External" /><Relationship Type="http://schemas.openxmlformats.org/officeDocument/2006/relationships/hyperlink" Id="rId22" Target="https://shot-scraper.datasette.io/en/stable/video.html" TargetMode="External" /><Relationship Type="http://schemas.openxmlformats.org/officeDocument/2006/relationships/hyperlink" Id="rId52" Target="https://simonwillison.net/2026/Jun/30/claude-sonnet-5" TargetMode="External" /><Relationship Type="http://schemas.openxmlformats.org/officeDocument/2006/relationships/hyperlink" Id="rId48" Target="https://simonwillison.net/2026/Jun/30/shot-scraper-video" TargetMode="External" /><Relationship Type="http://schemas.openxmlformats.org/officeDocument/2006/relationships/hyperlink" Id="rId54" Target="https://www.youtube.com/watch?v=KSV-7ywHxeU" TargetMode="External" /><Relationship Type="http://schemas.openxmlformats.org/officeDocument/2006/relationships/hyperlink" Id="rId49" Target="https://www.youtube.com/watch?v=RnLCl3ilRgo" TargetMode="External" /><Relationship Type="http://schemas.openxmlformats.org/officeDocument/2006/relationships/hyperlink" Id="rId46" Target="https://www.youtube.com/watch?v=iWRmtPdFbGw" TargetMode="External" /><Relationship Type="http://schemas.openxmlformats.org/officeDocument/2006/relationships/hyperlink" Id="rId53" Target="https://x.com/AlexFinn/status/2072018806919381411" TargetMode="External" /><Relationship Type="http://schemas.openxmlformats.org/officeDocument/2006/relationships/hyperlink" Id="rId63" Target="https://x.com/ClaudeDevs/status/2071988881717871065" TargetMode="External" /><Relationship Type="http://schemas.openxmlformats.org/officeDocument/2006/relationships/hyperlink" Id="rId62" Target="https://x.com/LangChain/status/2071978566691049559" TargetMode="External" /><Relationship Type="http://schemas.openxmlformats.org/officeDocument/2006/relationships/hyperlink" Id="rId47" Target="https://x.com/Sourcegraph/status/2072002982741459303" TargetMode="External" /><Relationship Type="http://schemas.openxmlformats.org/officeDocument/2006/relationships/hyperlink" Id="rId64" Target="https://x.com/bcherny/status/2072000214634742243" TargetMode="External" /><Relationship Type="http://schemas.openxmlformats.org/officeDocument/2006/relationships/hyperlink" Id="rId50" Target="https://x.com/cursor_ai/status/2072020786181988418" TargetMode="External" /><Relationship Type="http://schemas.openxmlformats.org/officeDocument/2006/relationships/hyperlink" Id="rId51" Target="https://x.com/cursor_ai/status/2072020787880759506" TargetMode="External" /><Relationship Type="http://schemas.openxmlformats.org/officeDocument/2006/relationships/hyperlink" Id="rId45" Target="https://x.com/jasonzhou1993/status/2071919652922638843" TargetMode="External" /><Relationship Type="http://schemas.openxmlformats.org/officeDocument/2006/relationships/hyperlink" Id="rId55" Target="https://x.com/kentcdodds/status/2071983056697835787" TargetMode="External" /><Relationship Type="http://schemas.openxmlformats.org/officeDocument/2006/relationships/hyperlink" Id="rId58" Target="https://x.com/kentcdodds/status/2071984763653751247" TargetMode="External" /><Relationship Type="http://schemas.openxmlformats.org/officeDocument/2006/relationships/hyperlink" Id="rId59" Target="https://x.com/kentcdodds/status/2072003726639063415" TargetMode="External" /><Relationship Type="http://schemas.openxmlformats.org/officeDocument/2006/relationships/hyperlink" Id="rId60" Target="https://x.com/kentcdodds/status/2072013429125132608" TargetMode="External" /><Relationship Type="http://schemas.openxmlformats.org/officeDocument/2006/relationships/hyperlink" Id="rId61" Target="https://x.com/kentcdodds/status/2072037073755001210" TargetMode="External" /><Relationship Type="http://schemas.openxmlformats.org/officeDocument/2006/relationships/hyperlink" Id="rId56" Target="https://x.com/kentcdodds/status/2072042290173104432" TargetMode="External" /><Relationship Type="http://schemas.openxmlformats.org/officeDocument/2006/relationships/hyperlink" Id="rId57" Target="https://x.com/kentcdodds/status/2072042424290161047" TargetMode="External" /><Relationship Type="http://schemas.openxmlformats.org/officeDocument/2006/relationships/hyperlink" Id="rId40" Target="https://youtube.com/watch?v=KSV-7ywHxeU&amp;t=64" TargetMode="External" /><Relationship Type="http://schemas.openxmlformats.org/officeDocument/2006/relationships/hyperlink" Id="rId44" Target="https://youtube.com/watch?v=RnLCl3ilRgo&amp;t=381" TargetMode="External" /><Relationship Type="http://schemas.openxmlformats.org/officeDocument/2006/relationships/hyperlink" Id="rId33" Target="https://youtube.com/watch?v=iWRmtPdFbGw&amp;t=167" TargetMode="External" /><Relationship Type="http://schemas.openxmlformats.org/officeDocument/2006/relationships/hyperlink" Id="rId36" Target="https://youtube.com/watch?v=iWRmtPdFbGw&amp;t=2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Context, Video Proofs, and Repo-Scale Agent Fixes</dc:title>
  <dc:creator>Coding Agents Alpha Tracker</dc:creator>
  <cp:keywords/>
  <dcterms:created xsi:type="dcterms:W3CDTF">2026-07-01T18:24:10Z</dcterms:created>
  <dcterms:modified xsi:type="dcterms:W3CDTF">2026-07-01T18:24:10Z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2026-07-01</vt:lpwstr>
  </property>
</Properties>
</file>