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jpg" ContentType="image/jpeg"/>
  <Override PartName="/word/media/rId3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Harness Design, Review Gates, and Always-On CI Agents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2026-05-06</w:t>
      </w:r>
    </w:p>
    <w:bookmarkStart w:id="48" w:name="Xd7a936159bd514c9d8f8ef361a353b0577bd615"/>
    <w:p>
      <w:pPr>
        <w:pStyle w:val="Heading1"/>
      </w:pPr>
      <w:r>
        <w:t xml:space="preserve">Harness Design, Review Gates, and Always-On CI Agents</w:t>
      </w:r>
    </w:p>
    <w:p>
      <w:pPr>
        <w:pStyle w:val="FirstParagraph"/>
      </w:pPr>
      <w:r>
        <w:rPr>
          <w:iCs/>
          <w:i/>
        </w:rPr>
        <w:t xml:space="preserve">By Coding Agents Alpha Tracker • May 6, 2026</w:t>
      </w:r>
    </w:p>
    <w:p>
      <w:pPr>
        <w:pStyle w:val="BodyText"/>
      </w:pPr>
      <w:r>
        <w:t xml:space="preserve">Practitioners converged on a durable lesson: the edge in coding agents is shifting from model choice to harness design—shared specs, context trimming, portable interfaces, and explicit review gates. Also in this brief: Cursor’s CI autofix, fs-safe, CodexBar 0.24, and the clips worth stealing from.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durable edge is moving from</w:t>
      </w:r>
      <w:r>
        <w:t xml:space="preserve"> </w:t>
      </w:r>
      <w:r>
        <w:rPr>
          <w:bCs/>
          <w:b/>
        </w:rPr>
        <w:t xml:space="preserve">model picking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harness design</w:t>
      </w:r>
      <w:r>
        <w:t xml:space="preserve">. PI maintainers say tool-call and system-prompt work can move a model’s score by ~30-40% [1], LangChain is pushing ACP so the same agent can survive CLI/TUI/IDE changes [2], and Harrison Chase argues that the state wrapped around the model—not the model itself—is now the bigger lock-in risk [3].</w:t>
      </w:r>
    </w:p>
    <w:p>
      <w:pPr>
        <w:pStyle w:val="BodyText"/>
      </w:pPr>
      <w:r>
        <w:t xml:space="preserve">Simon Willison’s day-to-day workflow is the operational version of that thesis: agents can be black-box reliable for routine tasks, but humans still own security-adjacent review and higher-order judgment [4].</w:t>
      </w:r>
    </w:p>
    <w:p>
      <w:pPr>
        <w:pStyle w:val="BlockText"/>
      </w:pPr>
      <w:r>
        <w:t xml:space="preserve">“</w:t>
      </w:r>
      <w:r>
        <w:t xml:space="preserve">the model is yours to pick. the interface is yours to pick. the harness shouldn’t be the thing that locks you in.</w:t>
      </w:r>
      <w:r>
        <w:t xml:space="preserve">”</w:t>
      </w:r>
      <w:r>
        <w:t xml:space="preserve"> </w:t>
      </w:r>
      <w:r>
        <w:t xml:space="preserve">[2]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Black-box the boring path; hand-review the risky path.</w:t>
      </w:r>
      <w:r>
        <w:t xml:space="preserve"> </w:t>
      </w:r>
      <w:r>
        <w:t xml:space="preserve">Give the agent a bounded task like: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build a JSON API endpoint that runs a SQL query and outputs the results as JSON; add automated tests and documentation.</w:t>
      </w:r>
      <w:r>
        <w:rPr>
          <w:iCs/>
          <w:i/>
        </w:rPr>
        <w:t xml:space="preserve">”</w:t>
      </w:r>
      <w:r>
        <w:t xml:space="preserve"> </w:t>
      </w:r>
      <w:r>
        <w:t xml:space="preserve">Simon Willison says that class of work is now reliable enough to treat as a semi-black box—but he still manually reviews anything security-adjacent [4].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Run parallel spikes, not parallel production merges.</w:t>
      </w:r>
      <w:r>
        <w:t xml:space="preserve"> </w:t>
      </w:r>
      <w:r>
        <w:t xml:space="preserve">Simon’s current workflow: fire off a Claude Code web task for one spike, run a second spike in Codex, keep doing other work, then come back and review the prototypes. He says this only became practical once reliability improved enough to reduce review overhead [4].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Use one shared spec, many fresh subagents, and aggressive context trimming.</w:t>
      </w:r>
      <w:r>
        <w:t xml:space="preserve"> </w:t>
      </w:r>
      <w:r>
        <w:t xml:space="preserve">Max’s PI setup starts each subagent from a fresh session with a common-ground plan/spec and a manager session id; the main session surfaces blockers, and</w:t>
      </w:r>
      <w:r>
        <w:t xml:space="preserve"> </w:t>
      </w:r>
      <w:r>
        <w:rPr>
          <w:rStyle w:val="VerbatimChar"/>
        </w:rPr>
        <w:t xml:space="preserve">Reduce</w:t>
      </w:r>
      <w:r>
        <w:t xml:space="preserve"> </w:t>
      </w:r>
      <w:r>
        <w:t xml:space="preserve">strips tool calls/thinking so the active context keeps only user + assistant finals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If the code is wrong, rewrite the spec—not just the prompt.</w:t>
      </w:r>
      <w:r>
        <w:t xml:space="preserve"> </w:t>
      </w:r>
      <w:r>
        <w:t xml:space="preserve">Salvatore Sanfilippo’s Redis-arrays loop: write the spec in Markdown, improve the spec with GPT, generate an implementation, go back to the spec if tests are unsatisfying, then do a manual line-by-line review of the core code [5].</w:t>
      </w:r>
    </w:p>
    <w:bookmarkEnd w:id="21"/>
    <w:bookmarkStart w:id="27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Cursor CI autofix</w:t>
      </w:r>
      <w:r>
        <w:t xml:space="preserve"> </w:t>
      </w:r>
      <w:r>
        <w:t xml:space="preserve">— Cursor now offers always-on agents that monitor GitHub, investigate CI root causes, and open PRs with fixes. Setup template:</w:t>
      </w:r>
      <w:r>
        <w:t xml:space="preserve"> </w:t>
      </w:r>
      <w:hyperlink r:id="rId22">
        <w:r>
          <w:rPr>
            <w:rStyle w:val="Hyperlink"/>
          </w:rPr>
          <w:t xml:space="preserve">cursor.com/marketplace/automations/ci-autofix</w:t>
        </w:r>
      </w:hyperlink>
      <w:r>
        <w:t xml:space="preserve"> </w:t>
      </w:r>
      <w:r>
        <w:t xml:space="preserve">[6, 7]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openclaw/fs-safe</w:t>
      </w:r>
      <w:r>
        <w:t xml:space="preserve"> </w:t>
      </w:r>
      <w:r>
        <w:t xml:space="preserve">— Peter Steinberger shipped a reusable filesystem safety primitive extracted from OpenClaw. The guidance is practical: if your Node app accepts paths from agents, plugins, uploads, configs, or users, use a</w:t>
      </w:r>
      <w:r>
        <w:t xml:space="preserve"> </w:t>
      </w:r>
      <w:r>
        <w:rPr>
          <w:bCs/>
          <w:b/>
        </w:rPr>
        <w:t xml:space="preserve">root handle</w:t>
      </w:r>
      <w:r>
        <w:t xml:space="preserve"> </w:t>
      </w:r>
      <w:r>
        <w:t xml:space="preserve">instead of treating string normalization as the security boundary. Docs:</w:t>
      </w:r>
      <w:r>
        <w:t xml:space="preserve"> </w:t>
      </w:r>
      <w:hyperlink r:id="rId23">
        <w:r>
          <w:rPr>
            <w:rStyle w:val="Hyperlink"/>
          </w:rPr>
          <w:t xml:space="preserve">fs-safe.io</w:t>
        </w:r>
      </w:hyperlink>
      <w:r>
        <w:t xml:space="preserve"> </w:t>
      </w:r>
      <w:r>
        <w:t xml:space="preserve">[8]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CodexBar 0.24</w:t>
      </w:r>
      <w:r>
        <w:t xml:space="preserve"> </w:t>
      </w:r>
      <w:r>
        <w:t xml:space="preserve">— New Windsurf, Codebuff, and DeepSeek providers; Copilot multi-account switching; opt-in local storage breakdowns; fixes for hung Codex RPC and redraw battery drain. Release:</w:t>
      </w:r>
      <w:r>
        <w:t xml:space="preserve"> </w:t>
      </w:r>
      <w:hyperlink r:id="rId24">
        <w:r>
          <w:rPr>
            <w:rStyle w:val="Hyperlink"/>
          </w:rPr>
          <w:t xml:space="preserve">github.com/steipete/CodexBar/releases/tag/v0.24</w:t>
        </w:r>
      </w:hyperlink>
      <w:r>
        <w:t xml:space="preserve"> </w:t>
      </w:r>
      <w:r>
        <w:t xml:space="preserve">[9]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Deep Agents + ACP</w:t>
      </w:r>
      <w:r>
        <w:t xml:space="preserve"> </w:t>
      </w:r>
      <w:r>
        <w:t xml:space="preserve">— LangChain says</w:t>
      </w:r>
      <w:r>
        <w:t xml:space="preserve"> </w:t>
      </w:r>
      <w:r>
        <w:rPr>
          <w:rStyle w:val="VerbatimChar"/>
        </w:rPr>
        <w:t xml:space="preserve">deepagents-acp</w:t>
      </w:r>
      <w:r>
        <w:t xml:space="preserve"> </w:t>
      </w:r>
      <w:r>
        <w:t xml:space="preserve">can serve any agent and</w:t>
      </w:r>
      <w:r>
        <w:t xml:space="preserve"> </w:t>
      </w:r>
      <w:r>
        <w:rPr>
          <w:rStyle w:val="VerbatimChar"/>
        </w:rPr>
        <w:t xml:space="preserve">deepagents-cli --acp</w:t>
      </w:r>
      <w:r>
        <w:t xml:space="preserve"> </w:t>
      </w:r>
      <w:r>
        <w:t xml:space="preserve">exposes the same harness over ACP, with working frontends like</w:t>
      </w:r>
      <w:r>
        <w:t xml:space="preserve"> </w:t>
      </w:r>
      <w:hyperlink r:id="rId25">
        <w:r>
          <w:rPr>
            <w:rStyle w:val="Hyperlink"/>
          </w:rPr>
          <w:t xml:space="preserve">toad</w:t>
        </w:r>
      </w:hyperlink>
      <w:r>
        <w:t xml:space="preserve"> </w:t>
      </w:r>
      <w:r>
        <w:t xml:space="preserve">and JetBrains IDE integration via this</w:t>
      </w:r>
      <w:r>
        <w:t xml:space="preserve"> </w:t>
      </w:r>
      <w:hyperlink r:id="rId26">
        <w:r>
          <w:rPr>
            <w:rStyle w:val="Hyperlink"/>
          </w:rPr>
          <w:t xml:space="preserve">blog post</w:t>
        </w:r>
      </w:hyperlink>
      <w:r>
        <w:t xml:space="preserve"> </w:t>
      </w:r>
      <w:r>
        <w:t xml:space="preserve">[2, 10].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Current model/tool preference snapshot</w:t>
      </w:r>
      <w:r>
        <w:t xml:space="preserve"> </w:t>
      </w:r>
      <w:r>
        <w:t xml:space="preserve">— Simon Willison says Codex has replaced Claude Code for most of his daily use because the latest version is</w:t>
      </w:r>
      <w:r>
        <w:t xml:space="preserve"> </w:t>
      </w:r>
      <w:r>
        <w:t xml:space="preserve">“</w:t>
      </w:r>
      <w:r>
        <w:t xml:space="preserve">outstanding</w:t>
      </w:r>
      <w:r>
        <w:t xml:space="preserve">”</w:t>
      </w:r>
      <w:r>
        <w:t xml:space="preserve"> </w:t>
      </w:r>
      <w:r>
        <w:t xml:space="preserve">and Claude Code pricing is a trust issue for him [4]. His current favorite local model runs in about</w:t>
      </w:r>
      <w:r>
        <w:t xml:space="preserve"> </w:t>
      </w:r>
      <w:r>
        <w:rPr>
          <w:bCs/>
          <w:b/>
        </w:rPr>
        <w:t xml:space="preserve">20GB RAM</w:t>
      </w:r>
      <w:r>
        <w:t xml:space="preserve"> </w:t>
      </w:r>
      <w:r>
        <w:t xml:space="preserve">on a laptop and feels roughly like frontier capability from</w:t>
      </w:r>
      <w:r>
        <w:t xml:space="preserve"> </w:t>
      </w:r>
      <w:r>
        <w:rPr>
          <w:bCs/>
          <w:b/>
        </w:rPr>
        <w:t xml:space="preserve">6-12 months ago</w:t>
      </w:r>
      <w:r>
        <w:t xml:space="preserve"> </w:t>
      </w:r>
      <w:r>
        <w:t xml:space="preserve">[4]. Harrison Chase adds that</w:t>
      </w:r>
      <w:r>
        <w:t xml:space="preserve"> </w:t>
      </w:r>
      <w:r>
        <w:rPr>
          <w:bCs/>
          <w:b/>
        </w:rPr>
        <w:t xml:space="preserve">GLM5</w:t>
      </w:r>
      <w:r>
        <w:t xml:space="preserve"> </w:t>
      </w:r>
      <w:r>
        <w:t xml:space="preserve">feels close enough to Sonnet/Opus for a lot of prototyping that product taste now matters more than squeezing out the absolute best model [3].</w:t>
      </w:r>
    </w:p>
    <w:bookmarkEnd w:id="27"/>
    <w:bookmarkStart w:id="47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10:26-11:55 — Simon Willison on vibe coding vs agentic engineering.</w:t>
      </w:r>
      <w:r>
        <w:t xml:space="preserve"> </w:t>
      </w:r>
      <w:r>
        <w:t xml:space="preserve">Best short reset on where agents belong in real software work: personal tools are one thing; production systems touching other people’s data need a stricter bar. Watch:</w:t>
      </w:r>
      <w:r>
        <w:t xml:space="preserve"> </w:t>
      </w:r>
      <w:hyperlink r:id="rId28">
        <w:r>
          <w:rPr>
            <w:rStyle w:val="Hyperlink"/>
          </w:rPr>
          <w:t xml:space="preserve">YouTube</w:t>
        </w:r>
      </w:hyperlink>
      <w:r>
        <w:t xml:space="preserve"> </w:t>
      </w:r>
      <w:r>
        <w:t xml:space="preserve">[4]</w:t>
      </w:r>
      <w:r>
        <w:t xml:space="preserve"> </w:t>
      </w:r>
      <w:hyperlink r:id="rId32">
        <w:r>
          <w:drawing>
            <wp:inline>
              <wp:extent cx="5334000" cy="4000500"/>
              <wp:effectExtent b="0" l="0" r="0" t="0"/>
              <wp:docPr descr="High Leverage - Ep. #9, The AI Coding Paradigm Shift with Simon Willison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D76X-96tpTY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High Leverage - Ep. #9, The AI Coding Paradigm Shift with Simon Willison (10:25)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12:35-13:50 — PI’s shared-spec + blocker handoff pattern.</w:t>
      </w:r>
      <w:r>
        <w:t xml:space="preserve"> </w:t>
      </w:r>
      <w:r>
        <w:t xml:space="preserve">Best concrete demo in today’s pile of a main session steering fresh-context subagents: every worker reads the same plan/spec, and the main session surfaces blockers so the human can drop straight into the right subagent. Watch:</w:t>
      </w:r>
      <w:r>
        <w:t xml:space="preserve"> </w:t>
      </w:r>
      <w:hyperlink r:id="rId33">
        <w:r>
          <w:rPr>
            <w:rStyle w:val="Hyperlink"/>
          </w:rPr>
          <w:t xml:space="preserve">YouTube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8:16-9:34 — Harrison Chase on memory as the real lock-in.</w:t>
      </w:r>
      <w:r>
        <w:t xml:space="preserve"> </w:t>
      </w:r>
      <w:r>
        <w:t xml:space="preserve">If your stack is quietly starting to depend on provider-managed memory, this is the clip to watch before that hardens into architecture. Watch:</w:t>
      </w:r>
      <w:r>
        <w:t xml:space="preserve"> </w:t>
      </w:r>
      <w:hyperlink r:id="rId34">
        <w:r>
          <w:rPr>
            <w:rStyle w:val="Hyperlink"/>
          </w:rPr>
          <w:t xml:space="preserve">YouTube</w:t>
        </w:r>
      </w:hyperlink>
      <w:r>
        <w:t xml:space="preserve"> </w:t>
      </w:r>
      <w:r>
        <w:t xml:space="preserve">[3]</w:t>
      </w:r>
      <w:r>
        <w:t xml:space="preserve"> </w:t>
      </w:r>
      <w:hyperlink r:id="rId38">
        <w:r>
          <w:drawing>
            <wp:inline>
              <wp:extent cx="5334000" cy="4000500"/>
              <wp:effectExtent b="0" l="0" r="0" t="0"/>
              <wp:docPr descr="The Rise of Agentic AI with Harrison Chase (LangChain) + Rajeev Dham (Sapphire Ventures)" title="" id="36" name="Picture"/>
              <a:graphic>
                <a:graphicData uri="http://schemas.openxmlformats.org/drawingml/2006/picture">
                  <pic:pic>
                    <pic:nvPicPr>
                      <pic:cNvPr descr="https://img.youtube.com/vi/lgMTA5GU7TE/hqdefault.jpg" id="3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Rise of Agentic AI with Harrison Chase (LangChain) + Rajeev Dham (Sapphire Ventures) (8:15)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Study these artifacts, not just the takes.</w:t>
      </w:r>
      <w:r>
        <w:t xml:space="preserve"> </w:t>
      </w:r>
      <w:r>
        <w:t xml:space="preserve">Cursor’s</w:t>
      </w:r>
      <w:r>
        <w:t xml:space="preserve"> </w:t>
      </w:r>
      <w:hyperlink r:id="rId22">
        <w:r>
          <w:rPr>
            <w:rStyle w:val="Hyperlink"/>
          </w:rPr>
          <w:t xml:space="preserve">CI autofix template</w:t>
        </w:r>
      </w:hyperlink>
      <w:r>
        <w:t xml:space="preserve"> </w:t>
      </w:r>
      <w:r>
        <w:t xml:space="preserve">is the most copyable always-on GitHub agent setup from today [7].</w:t>
      </w:r>
      <w:r>
        <w:t xml:space="preserve"> </w:t>
      </w:r>
      <w:hyperlink r:id="rId23">
        <w:r>
          <w:rPr>
            <w:rStyle w:val="Hyperlink"/>
          </w:rPr>
          <w:t xml:space="preserve">fs-safe.io</w:t>
        </w:r>
      </w:hyperlink>
      <w:r>
        <w:t xml:space="preserve"> </w:t>
      </w:r>
      <w:r>
        <w:t xml:space="preserve">is the cleaner reference if any part of your stack lets agents touch the filesystem through generated or user-supplied paths [8].</w:t>
      </w:r>
    </w:p>
    <w:p>
      <w:pPr>
        <w:pStyle w:val="FirstParagraph"/>
      </w:pPr>
      <w:r>
        <w:rPr>
          <w:iCs/>
          <w:i/>
        </w:rPr>
        <w:t xml:space="preserve">Editorial take: model choice still matters, but today’s durable edge is harness design—portable interfaces, owned memory, trimmed context, and explicit review gates.</w:t>
      </w:r>
      <w:r>
        <w:t xml:space="preserve"> </w:t>
      </w:r>
      <w:r>
        <w:t xml:space="preserve">[2, 3, 1, 4]</w:t>
      </w:r>
    </w:p>
    <w:p>
      <w:r>
        <w:pict>
          <v:rect style="width:0;height:1.5pt" o:hralign="center" o:hrstd="t" o:hr="t"/>
        </w:pict>
      </w:r>
    </w:p>
    <w:bookmarkStart w:id="4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33">
        <w:r>
          <w:rPr>
            <w:rStyle w:val="Hyperlink"/>
          </w:rPr>
          <w:t xml:space="preserve">Pi.dev explained by its creators | AI Agents Under the Hood</w:t>
        </w:r>
      </w:hyperlink>
    </w:p>
    <w:p>
      <w:pPr>
        <w:numPr>
          <w:ilvl w:val="0"/>
          <w:numId w:val="1004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@masondrxy</w:t>
        </w:r>
      </w:hyperlink>
    </w:p>
    <w:p>
      <w:pPr>
        <w:numPr>
          <w:ilvl w:val="0"/>
          <w:numId w:val="1004"/>
        </w:numPr>
        <w:pStyle w:val="Compact"/>
      </w:pPr>
      <w:hyperlink r:id="rId34">
        <w:r>
          <w:rPr>
            <w:rStyle w:val="Hyperlink"/>
          </w:rPr>
          <w:t xml:space="preserve">The Rise of Agentic AI with Harrison Chase (LangChain) + Rajeev Dham (Sapphire Ventures)</w:t>
        </w:r>
      </w:hyperlink>
    </w:p>
    <w:p>
      <w:pPr>
        <w:numPr>
          <w:ilvl w:val="0"/>
          <w:numId w:val="1004"/>
        </w:numPr>
        <w:pStyle w:val="Compact"/>
      </w:pPr>
      <w:hyperlink r:id="rId28">
        <w:r>
          <w:rPr>
            <w:rStyle w:val="Hyperlink"/>
          </w:rPr>
          <w:t xml:space="preserve">High Leverage - Ep. #9, The AI Coding Paradigm Shift with Simon Willison</w:t>
        </w:r>
      </w:hyperlink>
    </w:p>
    <w:p>
      <w:pPr>
        <w:numPr>
          <w:ilvl w:val="0"/>
          <w:numId w:val="1004"/>
        </w:numPr>
        <w:pStyle w:val="Compact"/>
      </w:pPr>
      <w:hyperlink r:id="rId40">
        <w:r>
          <w:rPr>
            <w:rStyle w:val="Hyperlink"/>
          </w:rPr>
          <w:t xml:space="preserve">Redis ora ha gli array. Con una sorpresa.</w:t>
        </w:r>
      </w:hyperlink>
    </w:p>
    <w:p>
      <w:pPr>
        <w:numPr>
          <w:ilvl w:val="0"/>
          <w:numId w:val="1004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4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4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4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4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jpg" /><Relationship Type="http://schemas.openxmlformats.org/officeDocument/2006/relationships/image" Id="rId35" Target="media/rId35.jpg" /><Relationship Type="http://schemas.openxmlformats.org/officeDocument/2006/relationships/hyperlink" Id="rId22" Target="http://cursor.com/marketplace/automations/ci-autofix" TargetMode="External" /><Relationship Type="http://schemas.openxmlformats.org/officeDocument/2006/relationships/hyperlink" Id="rId26" Target="https://blog.jetbrains.com/ai/2026/04/using-acp-deep-agents-to-demystify-modern-software-engineering/" TargetMode="External" /><Relationship Type="http://schemas.openxmlformats.org/officeDocument/2006/relationships/hyperlink" Id="rId23" Target="https://fs-safe.io" TargetMode="External" /><Relationship Type="http://schemas.openxmlformats.org/officeDocument/2006/relationships/hyperlink" Id="rId25" Target="https://github.com/batrachianai/toad" TargetMode="External" /><Relationship Type="http://schemas.openxmlformats.org/officeDocument/2006/relationships/hyperlink" Id="rId24" Target="https://github.com/steipete/CodexBar/releases/tag/v0.24" TargetMode="External" /><Relationship Type="http://schemas.openxmlformats.org/officeDocument/2006/relationships/hyperlink" Id="rId40" Target="https://www.youtube.com/watch?v=89GL7Gu9LAM" TargetMode="External" /><Relationship Type="http://schemas.openxmlformats.org/officeDocument/2006/relationships/hyperlink" Id="rId33" Target="https://www.youtube.com/watch?v=BQ_Es8k650I" TargetMode="External" /><Relationship Type="http://schemas.openxmlformats.org/officeDocument/2006/relationships/hyperlink" Id="rId28" Target="https://www.youtube.com/watch?v=D76X-96tpTY" TargetMode="External" /><Relationship Type="http://schemas.openxmlformats.org/officeDocument/2006/relationships/hyperlink" Id="rId34" Target="https://www.youtube.com/watch?v=lgMTA5GU7TE" TargetMode="External" /><Relationship Type="http://schemas.openxmlformats.org/officeDocument/2006/relationships/hyperlink" Id="rId45" Target="https://x.com/LangChain/status/2051715028567437359" TargetMode="External" /><Relationship Type="http://schemas.openxmlformats.org/officeDocument/2006/relationships/hyperlink" Id="rId41" Target="https://x.com/cursor_ai/status/2051739625958584659" TargetMode="External" /><Relationship Type="http://schemas.openxmlformats.org/officeDocument/2006/relationships/hyperlink" Id="rId42" Target="https://x.com/cursor_ai/status/2051739627233628519" TargetMode="External" /><Relationship Type="http://schemas.openxmlformats.org/officeDocument/2006/relationships/hyperlink" Id="rId39" Target="https://x.com/masondrxy/status/2051714091924828480" TargetMode="External" /><Relationship Type="http://schemas.openxmlformats.org/officeDocument/2006/relationships/hyperlink" Id="rId43" Target="https://x.com/steipete/status/2051852940554481901" TargetMode="External" /><Relationship Type="http://schemas.openxmlformats.org/officeDocument/2006/relationships/hyperlink" Id="rId44" Target="https://x.com/steipete/status/2051882417292525950" TargetMode="External" /><Relationship Type="http://schemas.openxmlformats.org/officeDocument/2006/relationships/hyperlink" Id="rId32" Target="https://youtube.com/watch?v=D76X-96tpTY&amp;t=625" TargetMode="External" /><Relationship Type="http://schemas.openxmlformats.org/officeDocument/2006/relationships/hyperlink" Id="rId38" Target="https://youtube.com/watch?v=lgMTA5GU7TE&amp;t=49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cursor.com/marketplace/automations/ci-autofix" TargetMode="External" /><Relationship Type="http://schemas.openxmlformats.org/officeDocument/2006/relationships/hyperlink" Id="rId26" Target="https://blog.jetbrains.com/ai/2026/04/using-acp-deep-agents-to-demystify-modern-software-engineering/" TargetMode="External" /><Relationship Type="http://schemas.openxmlformats.org/officeDocument/2006/relationships/hyperlink" Id="rId23" Target="https://fs-safe.io" TargetMode="External" /><Relationship Type="http://schemas.openxmlformats.org/officeDocument/2006/relationships/hyperlink" Id="rId25" Target="https://github.com/batrachianai/toad" TargetMode="External" /><Relationship Type="http://schemas.openxmlformats.org/officeDocument/2006/relationships/hyperlink" Id="rId24" Target="https://github.com/steipete/CodexBar/releases/tag/v0.24" TargetMode="External" /><Relationship Type="http://schemas.openxmlformats.org/officeDocument/2006/relationships/hyperlink" Id="rId40" Target="https://www.youtube.com/watch?v=89GL7Gu9LAM" TargetMode="External" /><Relationship Type="http://schemas.openxmlformats.org/officeDocument/2006/relationships/hyperlink" Id="rId33" Target="https://www.youtube.com/watch?v=BQ_Es8k650I" TargetMode="External" /><Relationship Type="http://schemas.openxmlformats.org/officeDocument/2006/relationships/hyperlink" Id="rId28" Target="https://www.youtube.com/watch?v=D76X-96tpTY" TargetMode="External" /><Relationship Type="http://schemas.openxmlformats.org/officeDocument/2006/relationships/hyperlink" Id="rId34" Target="https://www.youtube.com/watch?v=lgMTA5GU7TE" TargetMode="External" /><Relationship Type="http://schemas.openxmlformats.org/officeDocument/2006/relationships/hyperlink" Id="rId45" Target="https://x.com/LangChain/status/2051715028567437359" TargetMode="External" /><Relationship Type="http://schemas.openxmlformats.org/officeDocument/2006/relationships/hyperlink" Id="rId41" Target="https://x.com/cursor_ai/status/2051739625958584659" TargetMode="External" /><Relationship Type="http://schemas.openxmlformats.org/officeDocument/2006/relationships/hyperlink" Id="rId42" Target="https://x.com/cursor_ai/status/2051739627233628519" TargetMode="External" /><Relationship Type="http://schemas.openxmlformats.org/officeDocument/2006/relationships/hyperlink" Id="rId39" Target="https://x.com/masondrxy/status/2051714091924828480" TargetMode="External" /><Relationship Type="http://schemas.openxmlformats.org/officeDocument/2006/relationships/hyperlink" Id="rId43" Target="https://x.com/steipete/status/2051852940554481901" TargetMode="External" /><Relationship Type="http://schemas.openxmlformats.org/officeDocument/2006/relationships/hyperlink" Id="rId44" Target="https://x.com/steipete/status/2051882417292525950" TargetMode="External" /><Relationship Type="http://schemas.openxmlformats.org/officeDocument/2006/relationships/hyperlink" Id="rId32" Target="https://youtube.com/watch?v=D76X-96tpTY&amp;t=625" TargetMode="External" /><Relationship Type="http://schemas.openxmlformats.org/officeDocument/2006/relationships/hyperlink" Id="rId38" Target="https://youtube.com/watch?v=lgMTA5GU7TE&amp;t=49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Harness Design, Review Gates, and Always-On CI Agents</dc:title>
  <dc:creator>Coding Agents Alpha Tracker</dc:creator>
  <cp:keywords/>
  <dcterms:created xsi:type="dcterms:W3CDTF">2026-05-06T11:23:44Z</dcterms:created>
  <dcterms:modified xsi:type="dcterms:W3CDTF">2026-05-06T11:23:44Z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2026-05-06</vt:lpwstr>
  </property>
</Properties>
</file>