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Harnesses and Adaptive Systems Take Center Stage as xAI Speeds Grok</w:t>
      </w:r>
    </w:p>
    <w:p>
      <w:pPr>
        <w:pStyle w:val="Author"/>
      </w:pPr>
      <w:r>
        <w:t xml:space="preserve">AI News Digest</w:t>
      </w:r>
    </w:p>
    <w:p>
      <w:pPr>
        <w:pStyle w:val="Date"/>
      </w:pPr>
      <w:r>
        <w:t xml:space="preserve">2026-05-18</w:t>
      </w:r>
    </w:p>
    <w:bookmarkStart w:id="30" w:name="X6ce2196345e7e179562408fd8ce5b7d76a56c42"/>
    <w:p>
      <w:pPr>
        <w:pStyle w:val="Heading1"/>
      </w:pPr>
      <w:r>
        <w:t xml:space="preserve">Harnesses and Adaptive Systems Take Center Stage as xAI Speeds Grok</w:t>
      </w:r>
    </w:p>
    <w:p>
      <w:pPr>
        <w:pStyle w:val="FirstParagraph"/>
      </w:pPr>
      <w:r>
        <w:rPr>
          <w:iCs/>
          <w:i/>
        </w:rPr>
        <w:t xml:space="preserve">By AI News Digest • May 18, 2026</w:t>
      </w:r>
    </w:p>
    <w:p>
      <w:pPr>
        <w:pStyle w:val="BodyText"/>
      </w:pPr>
      <w:r>
        <w:t xml:space="preserve">Several talks converged on a practical playbook for reliable AI: harnesses, routing layers, observability, and sandboxed execution around models. Adaption sharpened the case against brute-force scaling, while xAI outlined a faster release cadence for both Grok models and developer tooling.</w:t>
      </w:r>
    </w:p>
    <w:bookmarkStart w:id="20" w:name="X6abd13c6acbfacb0bd63bc09ac42d2a61f62c18"/>
    <w:p>
      <w:pPr>
        <w:pStyle w:val="Heading2"/>
      </w:pPr>
      <w:r>
        <w:t xml:space="preserve">Production AI is becoming systems engineering</w:t>
      </w:r>
    </w:p>
    <w:p>
      <w:pPr>
        <w:pStyle w:val="FirstParagraph"/>
      </w:pPr>
      <w:r>
        <w:t xml:space="preserve">Several speakers converged on the same practical point: reliable AI in production comes from surrounding models with structure, not from asking one LLM to do everything. JJ Gwax described production systems built around routing, transformation, and safety layers; Arize emphasized explicit planning outside conversation history plus production traces as eval ground truth; and IBM’s Tis framed harnesses as the environment around an agent that adds guardrails, verification, and retries [1].</w:t>
      </w:r>
    </w:p>
    <w:p>
      <w:pPr>
        <w:pStyle w:val="BodyText"/>
      </w:pPr>
      <w:r>
        <w:t xml:space="preserve">Cloudflare showed the tooling version of that same shift. Its</w:t>
      </w:r>
      <w:r>
        <w:t xml:space="preserve"> </w:t>
      </w:r>
      <w:r>
        <w:t xml:space="preserve">“</w:t>
      </w:r>
      <w:r>
        <w:t xml:space="preserve">code mode</w:t>
      </w:r>
      <w:r>
        <w:t xml:space="preserve">”</w:t>
      </w:r>
      <w:r>
        <w:t xml:space="preserve"> </w:t>
      </w:r>
      <w:r>
        <w:t xml:space="preserve">turns tool use into TypeScript types so a model can write one executable snippet with branching, loops, and parallelization; for Cloudflare’s API surface, a search-and-execute setup reduced the context footprint to about 1,000 tokens, a 99.9% reduction, with execution isolated in V8 sandboxes [1].</w:t>
      </w:r>
    </w:p>
    <w:p>
      <w:pPr>
        <w:numPr>
          <w:ilvl w:val="0"/>
          <w:numId w:val="1001"/>
        </w:numPr>
        <w:pStyle w:val="Compact"/>
      </w:pPr>
      <w:r>
        <w:rPr>
          <w:bCs/>
          <w:b/>
        </w:rPr>
        <w:t xml:space="preserve">Planning outside chat history</w:t>
      </w:r>
      <w:r>
        <w:t xml:space="preserve"> </w:t>
      </w:r>
      <w:r>
        <w:t xml:space="preserve">to keep tasks from getting truncated [1]</w:t>
      </w:r>
    </w:p>
    <w:p>
      <w:pPr>
        <w:numPr>
          <w:ilvl w:val="0"/>
          <w:numId w:val="1001"/>
        </w:numPr>
        <w:pStyle w:val="Compact"/>
      </w:pPr>
      <w:r>
        <w:rPr>
          <w:bCs/>
          <w:b/>
        </w:rPr>
        <w:t xml:space="preserve">Routing and transformation layers</w:t>
      </w:r>
      <w:r>
        <w:t xml:space="preserve"> </w:t>
      </w:r>
      <w:r>
        <w:t xml:space="preserve">instead of a single LLM router [1]</w:t>
      </w:r>
    </w:p>
    <w:p>
      <w:pPr>
        <w:numPr>
          <w:ilvl w:val="0"/>
          <w:numId w:val="1001"/>
        </w:numPr>
        <w:pStyle w:val="Compact"/>
      </w:pPr>
      <w:r>
        <w:rPr>
          <w:bCs/>
          <w:b/>
        </w:rPr>
        <w:t xml:space="preserve">Harnesses with verification loops</w:t>
      </w:r>
      <w:r>
        <w:t xml:space="preserve"> </w:t>
      </w:r>
      <w:r>
        <w:t xml:space="preserve">to improve reliability even with older or cheaper models [1]</w:t>
      </w:r>
    </w:p>
    <w:p>
      <w:pPr>
        <w:numPr>
          <w:ilvl w:val="0"/>
          <w:numId w:val="1001"/>
        </w:numPr>
        <w:pStyle w:val="Compact"/>
      </w:pPr>
      <w:r>
        <w:rPr>
          <w:bCs/>
          <w:b/>
        </w:rPr>
        <w:t xml:space="preserve">Sandboxed code execution</w:t>
      </w:r>
      <w:r>
        <w:t xml:space="preserve"> </w:t>
      </w:r>
      <w:r>
        <w:t xml:space="preserve">to make tool use more efficient and controllable [1]</w:t>
      </w:r>
    </w:p>
    <w:p>
      <w:pPr>
        <w:pStyle w:val="BlockText"/>
      </w:pPr>
      <w:r>
        <w:t xml:space="preserve">“</w:t>
      </w:r>
      <w:r>
        <w:t xml:space="preserve">We can’t just tell our customers, don’t worry, I added don’t break any laws to the prompt.</w:t>
      </w:r>
      <w:r>
        <w:t xml:space="preserve">”</w:t>
      </w:r>
      <w:r>
        <w:t xml:space="preserve"> </w:t>
      </w:r>
      <w:r>
        <w:t xml:space="preserve">[1]</w:t>
      </w:r>
    </w:p>
    <w:p>
      <w:pPr>
        <w:pStyle w:val="FirstParagraph"/>
      </w:pPr>
      <w:r>
        <w:rPr>
          <w:iCs/>
          <w:i/>
        </w:rPr>
        <w:t xml:space="preserve">Why it matters:</w:t>
      </w:r>
      <w:r>
        <w:t xml:space="preserve"> </w:t>
      </w:r>
      <w:r>
        <w:t xml:space="preserve">The shared message was that production AI is moving away from prompt-centric design toward architecture, observability, and control. That lands against a broader trust problem: experiments reported that people overestimate how confident AI systems are, even though conversational AI outputs are not always accurate or reliable [2].</w:t>
      </w:r>
    </w:p>
    <w:bookmarkEnd w:id="20"/>
    <w:bookmarkStart w:id="21" w:name="Xabd6a43e484da93afaa7273bd55037a2c07b075"/>
    <w:p>
      <w:pPr>
        <w:pStyle w:val="Heading2"/>
      </w:pPr>
      <w:r>
        <w:t xml:space="preserve">Adaption sharpened the case for adaptive intelligence over brute-force scale</w:t>
      </w:r>
    </w:p>
    <w:p>
      <w:pPr>
        <w:pStyle w:val="FirstParagraph"/>
      </w:pPr>
      <w:r>
        <w:t xml:space="preserve">Sara Hooker argued that scaling model size is no longer delivering proportional returns: models of the same size keep improving over time, small models can outperform much larger ones, redundancies across weights are high, and better data can sharply reduce the need for scale [1]. Her alternative is</w:t>
      </w:r>
      <w:r>
        <w:t xml:space="preserve"> </w:t>
      </w:r>
      <w:r>
        <w:t xml:space="preserve">“</w:t>
      </w:r>
      <w:r>
        <w:t xml:space="preserve">adaptive intelligence</w:t>
      </w:r>
      <w:r>
        <w:t xml:space="preserve">”</w:t>
      </w:r>
      <w:r>
        <w:t xml:space="preserve">: adaptive compute, stronger data optimization, real-world interaction, continuous learning, and a stack that adjusts from data through interface rather than shipping one static model to everyone [1].</w:t>
      </w:r>
    </w:p>
    <w:p>
      <w:pPr>
        <w:pStyle w:val="BodyText"/>
      </w:pPr>
      <w:r>
        <w:t xml:space="preserve">Adaption paired that thesis with product claims. Hooker said the company released tools covering 242 languages, had already processed 27 million data points, and launched AutoScientist, which she said can co-optimize data and model training quickly enough to train a frontier model in two days [1].</w:t>
      </w:r>
    </w:p>
    <w:p>
      <w:pPr>
        <w:pStyle w:val="BodyText"/>
      </w:pPr>
      <w:r>
        <w:rPr>
          <w:iCs/>
          <w:i/>
        </w:rPr>
        <w:t xml:space="preserve">Why it matters:</w:t>
      </w:r>
      <w:r>
        <w:t xml:space="preserve"> </w:t>
      </w:r>
      <w:r>
        <w:t xml:space="preserve">This was more than a critique of hyperscaling. It was a concrete claim that the next competitive edge may come from faster adaptation across the stack, not simply from spending more on pretraining compute [1].</w:t>
      </w:r>
    </w:p>
    <w:bookmarkEnd w:id="21"/>
    <w:bookmarkStart w:id="29" w:name="X212fdc1c3c68f0d5e1d04ae90591c78acba7bc6"/>
    <w:p>
      <w:pPr>
        <w:pStyle w:val="Heading2"/>
      </w:pPr>
      <w:r>
        <w:t xml:space="preserve">xAI is accelerating on both Grok models and developer tooling</w:t>
      </w:r>
    </w:p>
    <w:p>
      <w:pPr>
        <w:pStyle w:val="FirstParagraph"/>
      </w:pPr>
      <w:r>
        <w:t xml:space="preserve">xAI said its 1.5T V9 Grok model has finished training and is moving into supplemental training with Cursor data, followed by SFT and RL, with release expected in about three to four weeks [3]. In parallel, Elon Musk said the 0.5T Grok foundation model V8, public version 4.3, is still being improved every few days [3].</w:t>
      </w:r>
    </w:p>
    <w:p>
      <w:pPr>
        <w:pStyle w:val="BodyText"/>
      </w:pPr>
      <w:r>
        <w:t xml:space="preserve">On the product side, Grok Build CLI Beta can now be installed from Grok Web with a single terminal command and is currently limited to SuperGrok Heavy subscribers, which xAI is discounting by 67% to $99 per month for six months [4]. Third-party posts also described a major overnight improvement in Grok Build, saying it moved from failing after a minute or two to running tasks through to completion, while Musk said the product is</w:t>
      </w:r>
      <w:r>
        <w:t xml:space="preserve"> </w:t>
      </w:r>
      <w:r>
        <w:t xml:space="preserve">“</w:t>
      </w:r>
      <w:r>
        <w:t xml:space="preserve">improving like lightning</w:t>
      </w:r>
      <w:r>
        <w:t xml:space="preserve">”</w:t>
      </w:r>
      <w:r>
        <w:t xml:space="preserve"> </w:t>
      </w:r>
      <w:r>
        <w:t xml:space="preserve">[5, 6].</w:t>
      </w:r>
    </w:p>
    <w:p>
      <w:pPr>
        <w:pStyle w:val="BodyText"/>
      </w:pPr>
      <w:r>
        <w:rPr>
          <w:iCs/>
          <w:i/>
        </w:rPr>
        <w:t xml:space="preserve">Why it matters:</w:t>
      </w:r>
      <w:r>
        <w:t xml:space="preserve"> </w:t>
      </w:r>
      <w:r>
        <w:t xml:space="preserve">The main signal here is tempo. xAI is pushing frontier-model updates and a developer-facing agent workflow product at the same time, with rapid iteration itself presented as part of the value proposition.</w:t>
      </w:r>
    </w:p>
    <w:p>
      <w:r>
        <w:pict>
          <v:rect style="width:0;height:1.5pt" o:hralign="center" o:hrstd="t" o:hr="t"/>
        </w:pict>
      </w:r>
    </w:p>
    <w:bookmarkStart w:id="28" w:name="sources"/>
    <w:p>
      <w:pPr>
        <w:pStyle w:val="Heading3"/>
      </w:pPr>
      <w:r>
        <w:t xml:space="preserve">Sources</w:t>
      </w:r>
    </w:p>
    <w:p>
      <w:pPr>
        <w:numPr>
          <w:ilvl w:val="0"/>
          <w:numId w:val="1002"/>
        </w:numPr>
        <w:pStyle w:val="Compact"/>
      </w:pPr>
      <w:hyperlink r:id="rId22">
        <w:r>
          <w:rPr>
            <w:rStyle w:val="Hyperlink"/>
          </w:rPr>
          <w:t xml:space="preserve">AIE Singapore Day 2 ft. Google DeepMind, OpenClaw, Adaption, Arize, Cloudflare, Robot Company &amp; more</w:t>
        </w:r>
      </w:hyperlink>
    </w:p>
    <w:p>
      <w:pPr>
        <w:numPr>
          <w:ilvl w:val="0"/>
          <w:numId w:val="1002"/>
        </w:numPr>
        <w:pStyle w:val="Compact"/>
      </w:pPr>
      <w:hyperlink r:id="rId23">
        <w:r>
          <w:rPr>
            <w:rStyle w:val="Hyperlink"/>
          </w:rPr>
          <w:t xml:space="preserve">r/LocalLLM post by u/shikizen</w:t>
        </w:r>
      </w:hyperlink>
    </w:p>
    <w:p>
      <w:pPr>
        <w:numPr>
          <w:ilvl w:val="0"/>
          <w:numId w:val="1002"/>
        </w:numPr>
        <w:pStyle w:val="Compact"/>
      </w:pPr>
      <w:hyperlink r:id="rId24">
        <w:r>
          <w:rPr>
            <w:rStyle w:val="Hyperlink"/>
          </w:rPr>
          <w:t xml:space="preserve">𝕏 post by</w:t>
        </w:r>
        <w:r>
          <w:rPr>
            <w:rStyle w:val="Hyperlink"/>
          </w:rPr>
          <w:t xml:space="preserve"> </w:t>
        </w:r>
        <w:r>
          <w:rPr>
            <w:rStyle w:val="Hyperlink"/>
          </w:rPr>
          <w:t xml:space="preserve">@elonmusk</w:t>
        </w:r>
      </w:hyperlink>
    </w:p>
    <w:p>
      <w:pPr>
        <w:numPr>
          <w:ilvl w:val="0"/>
          <w:numId w:val="1002"/>
        </w:numPr>
        <w:pStyle w:val="Compact"/>
      </w:pPr>
      <w:hyperlink r:id="rId25">
        <w:r>
          <w:rPr>
            <w:rStyle w:val="Hyperlink"/>
          </w:rPr>
          <w:t xml:space="preserve">𝕏 post by</w:t>
        </w:r>
        <w:r>
          <w:rPr>
            <w:rStyle w:val="Hyperlink"/>
          </w:rPr>
          <w:t xml:space="preserve"> </w:t>
        </w:r>
        <w:r>
          <w:rPr>
            <w:rStyle w:val="Hyperlink"/>
          </w:rPr>
          <w:t xml:space="preserve">@teslaownersSV</w:t>
        </w:r>
      </w:hyperlink>
    </w:p>
    <w:p>
      <w:pPr>
        <w:numPr>
          <w:ilvl w:val="0"/>
          <w:numId w:val="1002"/>
        </w:numPr>
        <w:pStyle w:val="Compact"/>
      </w:pPr>
      <w:hyperlink r:id="rId26">
        <w:r>
          <w:rPr>
            <w:rStyle w:val="Hyperlink"/>
          </w:rPr>
          <w:t xml:space="preserve">𝕏 post by</w:t>
        </w:r>
        <w:r>
          <w:rPr>
            <w:rStyle w:val="Hyperlink"/>
          </w:rPr>
          <w:t xml:space="preserve"> </w:t>
        </w:r>
        <w:r>
          <w:rPr>
            <w:rStyle w:val="Hyperlink"/>
          </w:rPr>
          <w:t xml:space="preserve">@morganlinton</w:t>
        </w:r>
      </w:hyperlink>
    </w:p>
    <w:p>
      <w:pPr>
        <w:numPr>
          <w:ilvl w:val="0"/>
          <w:numId w:val="1002"/>
        </w:numPr>
        <w:pStyle w:val="Compact"/>
      </w:pPr>
      <w:hyperlink r:id="rId27">
        <w:r>
          <w:rPr>
            <w:rStyle w:val="Hyperlink"/>
          </w:rPr>
          <w:t xml:space="preserve">𝕏 post by</w:t>
        </w:r>
        <w:r>
          <w:rPr>
            <w:rStyle w:val="Hyperlink"/>
          </w:rPr>
          <w:t xml:space="preserve"> </w:t>
        </w:r>
        <w:r>
          <w:rPr>
            <w:rStyle w:val="Hyperlink"/>
          </w:rPr>
          <w:t xml:space="preserve">@elonmusk</w:t>
        </w:r>
      </w:hyperlink>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reddit.com/r/LocalLLM/comments/1tg0at3/" TargetMode="External" /><Relationship Type="http://schemas.openxmlformats.org/officeDocument/2006/relationships/hyperlink" Id="rId22" Target="https://www.youtube.com/watch?v=m12vGjfbNlo" TargetMode="External" /><Relationship Type="http://schemas.openxmlformats.org/officeDocument/2006/relationships/hyperlink" Id="rId24" Target="https://x.com/elonmusk/status/2055914584373141906" TargetMode="External" /><Relationship Type="http://schemas.openxmlformats.org/officeDocument/2006/relationships/hyperlink" Id="rId27" Target="https://x.com/elonmusk/status/2055965456146821584" TargetMode="External" /><Relationship Type="http://schemas.openxmlformats.org/officeDocument/2006/relationships/hyperlink" Id="rId26" Target="https://x.com/morganlinton/status/2055715798845657150" TargetMode="External" /><Relationship Type="http://schemas.openxmlformats.org/officeDocument/2006/relationships/hyperlink" Id="rId25" Target="https://x.com/teslaownersSV/status/2056073346643870055" TargetMode="External" /></Relationships>
</file>

<file path=word/_rels/footnotes.xml.rels><?xml version="1.0" encoding="UTF-8"?><Relationships xmlns="http://schemas.openxmlformats.org/package/2006/relationships"><Relationship Type="http://schemas.openxmlformats.org/officeDocument/2006/relationships/hyperlink" Id="rId23" Target="https://www.reddit.com/r/LocalLLM/comments/1tg0at3/" TargetMode="External" /><Relationship Type="http://schemas.openxmlformats.org/officeDocument/2006/relationships/hyperlink" Id="rId22" Target="https://www.youtube.com/watch?v=m12vGjfbNlo" TargetMode="External" /><Relationship Type="http://schemas.openxmlformats.org/officeDocument/2006/relationships/hyperlink" Id="rId24" Target="https://x.com/elonmusk/status/2055914584373141906" TargetMode="External" /><Relationship Type="http://schemas.openxmlformats.org/officeDocument/2006/relationships/hyperlink" Id="rId27" Target="https://x.com/elonmusk/status/2055965456146821584" TargetMode="External" /><Relationship Type="http://schemas.openxmlformats.org/officeDocument/2006/relationships/hyperlink" Id="rId26" Target="https://x.com/morganlinton/status/2055715798845657150" TargetMode="External" /><Relationship Type="http://schemas.openxmlformats.org/officeDocument/2006/relationships/hyperlink" Id="rId25" Target="https://x.com/teslaownersSV/status/20560733466438700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Harnesses and Adaptive Systems Take Center Stage as xAI Speeds Grok</dc:title>
  <dc:creator>AI News Digest</dc:creator>
  <cp:keywords/>
  <dcterms:created xsi:type="dcterms:W3CDTF">2026-05-19T04:22:34Z</dcterms:created>
  <dcterms:modified xsi:type="dcterms:W3CDTF">2026-05-19T04:22:34Z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